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663301" w14:textId="063050C0" w:rsidR="00FF0C74" w:rsidRPr="00D264BF" w:rsidRDefault="00FF0C74" w:rsidP="00D264BF">
      <w:pPr>
        <w:tabs>
          <w:tab w:val="left" w:pos="1980"/>
        </w:tabs>
        <w:spacing w:after="0" w:line="240" w:lineRule="auto"/>
        <w:jc w:val="center"/>
        <w:rPr>
          <w:rFonts w:ascii="Times New Roman" w:hAnsi="Times New Roman" w:cs="Times New Roman"/>
          <w:b/>
          <w:bCs/>
          <w:sz w:val="28"/>
          <w:szCs w:val="28"/>
        </w:rPr>
      </w:pPr>
      <w:r w:rsidRPr="00D264BF">
        <w:rPr>
          <w:rFonts w:ascii="Times New Roman" w:hAnsi="Times New Roman" w:cs="Times New Roman"/>
          <w:b/>
          <w:bCs/>
          <w:sz w:val="28"/>
          <w:szCs w:val="28"/>
        </w:rPr>
        <w:t xml:space="preserve">SYNTHESIS AND CHARACTERIZATION OF </w:t>
      </w:r>
      <w:proofErr w:type="gramStart"/>
      <w:r w:rsidR="00D264BF" w:rsidRPr="00D264BF">
        <w:rPr>
          <w:rFonts w:ascii="Times New Roman" w:hAnsi="Times New Roman" w:cs="Times New Roman"/>
          <w:b/>
          <w:bCs/>
          <w:sz w:val="28"/>
          <w:szCs w:val="28"/>
        </w:rPr>
        <w:t>COPPER(</w:t>
      </w:r>
      <w:proofErr w:type="gramEnd"/>
      <w:r w:rsidR="00D264BF" w:rsidRPr="00D264BF">
        <w:rPr>
          <w:rFonts w:ascii="Times New Roman" w:hAnsi="Times New Roman" w:cs="Times New Roman"/>
          <w:b/>
          <w:bCs/>
          <w:sz w:val="28"/>
          <w:szCs w:val="28"/>
        </w:rPr>
        <w:t xml:space="preserve">II) </w:t>
      </w:r>
      <w:r w:rsidRPr="00D264BF">
        <w:rPr>
          <w:rFonts w:ascii="Times New Roman" w:hAnsi="Times New Roman" w:cs="Times New Roman"/>
          <w:b/>
          <w:bCs/>
          <w:sz w:val="28"/>
          <w:szCs w:val="28"/>
        </w:rPr>
        <w:t>CARBOXYLATE WITH PALM-BASED OLEIC ACID BY ELECTROCHEMICAL TECHNIQUE</w:t>
      </w:r>
    </w:p>
    <w:p w14:paraId="24BF5CCB" w14:textId="77777777" w:rsidR="00FF0C74" w:rsidRPr="00576528" w:rsidRDefault="00FF0C74" w:rsidP="00FF0C74">
      <w:pPr>
        <w:tabs>
          <w:tab w:val="left" w:pos="1980"/>
        </w:tabs>
        <w:spacing w:after="0" w:line="240" w:lineRule="auto"/>
        <w:jc w:val="center"/>
        <w:rPr>
          <w:rFonts w:ascii="Times New Roman" w:hAnsi="Times New Roman" w:cs="Times New Roman"/>
          <w:bCs/>
          <w:sz w:val="28"/>
          <w:szCs w:val="28"/>
        </w:rPr>
      </w:pPr>
    </w:p>
    <w:p w14:paraId="5C57B0C2" w14:textId="63E0C9EA" w:rsidR="00FF0C74" w:rsidRPr="007D6A88" w:rsidRDefault="00FF0C74" w:rsidP="00FF0C74">
      <w:pPr>
        <w:tabs>
          <w:tab w:val="left" w:pos="1980"/>
        </w:tabs>
        <w:spacing w:after="0" w:line="240" w:lineRule="auto"/>
        <w:jc w:val="center"/>
        <w:rPr>
          <w:rFonts w:ascii="Times New Roman" w:hAnsi="Times New Roman" w:cs="Times New Roman"/>
          <w:bCs/>
          <w:sz w:val="28"/>
          <w:szCs w:val="28"/>
        </w:rPr>
      </w:pPr>
      <w:r w:rsidRPr="007D6A88">
        <w:rPr>
          <w:rFonts w:ascii="Times New Roman" w:hAnsi="Times New Roman" w:cs="Times New Roman"/>
          <w:bCs/>
          <w:sz w:val="28"/>
          <w:szCs w:val="28"/>
        </w:rPr>
        <w:t>(</w:t>
      </w:r>
      <w:proofErr w:type="spellStart"/>
      <w:r w:rsidRPr="007D6A88">
        <w:rPr>
          <w:rFonts w:ascii="Times New Roman" w:hAnsi="Times New Roman" w:cs="Times New Roman"/>
          <w:bCs/>
          <w:sz w:val="28"/>
          <w:szCs w:val="28"/>
        </w:rPr>
        <w:t>Sintesis</w:t>
      </w:r>
      <w:proofErr w:type="spellEnd"/>
      <w:r w:rsidRPr="007D6A88">
        <w:rPr>
          <w:rFonts w:ascii="Times New Roman" w:hAnsi="Times New Roman" w:cs="Times New Roman"/>
          <w:bCs/>
          <w:sz w:val="28"/>
          <w:szCs w:val="28"/>
        </w:rPr>
        <w:t xml:space="preserve"> </w:t>
      </w:r>
      <w:proofErr w:type="spellStart"/>
      <w:r w:rsidRPr="007D6A88">
        <w:rPr>
          <w:rFonts w:ascii="Times New Roman" w:hAnsi="Times New Roman" w:cs="Times New Roman"/>
          <w:bCs/>
          <w:sz w:val="28"/>
          <w:szCs w:val="28"/>
        </w:rPr>
        <w:t>dan</w:t>
      </w:r>
      <w:proofErr w:type="spellEnd"/>
      <w:r w:rsidRPr="007D6A88">
        <w:rPr>
          <w:rFonts w:ascii="Times New Roman" w:hAnsi="Times New Roman" w:cs="Times New Roman"/>
          <w:bCs/>
          <w:sz w:val="28"/>
          <w:szCs w:val="28"/>
        </w:rPr>
        <w:t xml:space="preserve"> </w:t>
      </w:r>
      <w:proofErr w:type="spellStart"/>
      <w:r w:rsidRPr="007D6A88">
        <w:rPr>
          <w:rFonts w:ascii="Times New Roman" w:hAnsi="Times New Roman" w:cs="Times New Roman"/>
          <w:bCs/>
          <w:sz w:val="28"/>
          <w:szCs w:val="28"/>
        </w:rPr>
        <w:t>Pencirian</w:t>
      </w:r>
      <w:proofErr w:type="spellEnd"/>
      <w:r w:rsidRPr="007D6A88">
        <w:rPr>
          <w:rFonts w:ascii="Times New Roman" w:hAnsi="Times New Roman" w:cs="Times New Roman"/>
          <w:bCs/>
          <w:sz w:val="28"/>
          <w:szCs w:val="28"/>
        </w:rPr>
        <w:t xml:space="preserve"> </w:t>
      </w:r>
      <w:proofErr w:type="spellStart"/>
      <w:r w:rsidRPr="007D6A88">
        <w:rPr>
          <w:rFonts w:ascii="Times New Roman" w:hAnsi="Times New Roman" w:cs="Times New Roman"/>
          <w:bCs/>
          <w:sz w:val="28"/>
          <w:szCs w:val="28"/>
        </w:rPr>
        <w:t>Kuprum</w:t>
      </w:r>
      <w:proofErr w:type="spellEnd"/>
      <w:r w:rsidR="00D264BF">
        <w:rPr>
          <w:rFonts w:ascii="Times New Roman" w:hAnsi="Times New Roman" w:cs="Times New Roman"/>
          <w:bCs/>
          <w:sz w:val="28"/>
          <w:szCs w:val="28"/>
        </w:rPr>
        <w:t xml:space="preserve"> </w:t>
      </w:r>
      <w:r w:rsidRPr="007D6A88">
        <w:rPr>
          <w:rFonts w:ascii="Times New Roman" w:hAnsi="Times New Roman" w:cs="Times New Roman"/>
          <w:bCs/>
          <w:sz w:val="28"/>
          <w:szCs w:val="28"/>
        </w:rPr>
        <w:t xml:space="preserve">(II) </w:t>
      </w:r>
      <w:proofErr w:type="spellStart"/>
      <w:r w:rsidRPr="007D6A88">
        <w:rPr>
          <w:rFonts w:ascii="Times New Roman" w:hAnsi="Times New Roman" w:cs="Times New Roman"/>
          <w:bCs/>
          <w:sz w:val="28"/>
          <w:szCs w:val="28"/>
        </w:rPr>
        <w:t>Karboksilat</w:t>
      </w:r>
      <w:proofErr w:type="spellEnd"/>
      <w:r w:rsidRPr="007D6A88">
        <w:rPr>
          <w:rFonts w:ascii="Times New Roman" w:hAnsi="Times New Roman" w:cs="Times New Roman"/>
          <w:bCs/>
          <w:sz w:val="28"/>
          <w:szCs w:val="28"/>
        </w:rPr>
        <w:t xml:space="preserve"> </w:t>
      </w:r>
      <w:proofErr w:type="spellStart"/>
      <w:r w:rsidRPr="007D6A88">
        <w:rPr>
          <w:rFonts w:ascii="Times New Roman" w:hAnsi="Times New Roman" w:cs="Times New Roman"/>
          <w:bCs/>
          <w:sz w:val="28"/>
          <w:szCs w:val="28"/>
        </w:rPr>
        <w:t>dengan</w:t>
      </w:r>
      <w:proofErr w:type="spellEnd"/>
      <w:r w:rsidRPr="007D6A88">
        <w:rPr>
          <w:rFonts w:ascii="Times New Roman" w:hAnsi="Times New Roman" w:cs="Times New Roman"/>
          <w:bCs/>
          <w:sz w:val="28"/>
          <w:szCs w:val="28"/>
        </w:rPr>
        <w:t xml:space="preserve"> </w:t>
      </w:r>
      <w:proofErr w:type="spellStart"/>
      <w:r w:rsidRPr="007D6A88">
        <w:rPr>
          <w:rFonts w:ascii="Times New Roman" w:hAnsi="Times New Roman" w:cs="Times New Roman"/>
          <w:bCs/>
          <w:sz w:val="28"/>
          <w:szCs w:val="28"/>
        </w:rPr>
        <w:t>Asid</w:t>
      </w:r>
      <w:proofErr w:type="spellEnd"/>
      <w:r w:rsidRPr="007D6A88">
        <w:rPr>
          <w:rFonts w:ascii="Times New Roman" w:hAnsi="Times New Roman" w:cs="Times New Roman"/>
          <w:bCs/>
          <w:sz w:val="28"/>
          <w:szCs w:val="28"/>
        </w:rPr>
        <w:t xml:space="preserve"> </w:t>
      </w:r>
      <w:proofErr w:type="spellStart"/>
      <w:r w:rsidRPr="007D6A88">
        <w:rPr>
          <w:rFonts w:ascii="Times New Roman" w:hAnsi="Times New Roman" w:cs="Times New Roman"/>
          <w:bCs/>
          <w:sz w:val="28"/>
          <w:szCs w:val="28"/>
        </w:rPr>
        <w:t>Oleik</w:t>
      </w:r>
      <w:proofErr w:type="spellEnd"/>
      <w:r w:rsidRPr="007D6A88">
        <w:rPr>
          <w:rFonts w:ascii="Times New Roman" w:hAnsi="Times New Roman" w:cs="Times New Roman"/>
          <w:bCs/>
          <w:sz w:val="28"/>
          <w:szCs w:val="28"/>
        </w:rPr>
        <w:t xml:space="preserve"> </w:t>
      </w:r>
      <w:proofErr w:type="spellStart"/>
      <w:r w:rsidRPr="007D6A88">
        <w:rPr>
          <w:rFonts w:ascii="Times New Roman" w:hAnsi="Times New Roman" w:cs="Times New Roman"/>
          <w:bCs/>
          <w:sz w:val="28"/>
          <w:szCs w:val="28"/>
        </w:rPr>
        <w:t>Berasaskan</w:t>
      </w:r>
      <w:proofErr w:type="spellEnd"/>
      <w:r w:rsidRPr="007D6A88">
        <w:rPr>
          <w:rFonts w:ascii="Times New Roman" w:hAnsi="Times New Roman" w:cs="Times New Roman"/>
          <w:bCs/>
          <w:sz w:val="28"/>
          <w:szCs w:val="28"/>
        </w:rPr>
        <w:t xml:space="preserve"> </w:t>
      </w:r>
      <w:proofErr w:type="spellStart"/>
      <w:r w:rsidRPr="007D6A88">
        <w:rPr>
          <w:rFonts w:ascii="Times New Roman" w:hAnsi="Times New Roman" w:cs="Times New Roman"/>
          <w:bCs/>
          <w:sz w:val="28"/>
          <w:szCs w:val="28"/>
        </w:rPr>
        <w:t>Sawit</w:t>
      </w:r>
      <w:proofErr w:type="spellEnd"/>
      <w:r w:rsidRPr="007D6A88">
        <w:rPr>
          <w:rFonts w:ascii="Times New Roman" w:hAnsi="Times New Roman" w:cs="Times New Roman"/>
          <w:bCs/>
          <w:sz w:val="28"/>
          <w:szCs w:val="28"/>
        </w:rPr>
        <w:t xml:space="preserve"> </w:t>
      </w:r>
      <w:proofErr w:type="spellStart"/>
      <w:r w:rsidRPr="007D6A88">
        <w:rPr>
          <w:rFonts w:ascii="Times New Roman" w:hAnsi="Times New Roman" w:cs="Times New Roman"/>
          <w:bCs/>
          <w:sz w:val="28"/>
          <w:szCs w:val="28"/>
        </w:rPr>
        <w:t>Menggunakan</w:t>
      </w:r>
      <w:proofErr w:type="spellEnd"/>
      <w:r w:rsidRPr="007D6A88">
        <w:rPr>
          <w:rFonts w:ascii="Times New Roman" w:hAnsi="Times New Roman" w:cs="Times New Roman"/>
          <w:bCs/>
          <w:sz w:val="28"/>
          <w:szCs w:val="28"/>
        </w:rPr>
        <w:t xml:space="preserve"> </w:t>
      </w:r>
      <w:proofErr w:type="spellStart"/>
      <w:r w:rsidRPr="007D6A88">
        <w:rPr>
          <w:rFonts w:ascii="Times New Roman" w:hAnsi="Times New Roman" w:cs="Times New Roman"/>
          <w:bCs/>
          <w:sz w:val="28"/>
          <w:szCs w:val="28"/>
        </w:rPr>
        <w:t>Teknik</w:t>
      </w:r>
      <w:proofErr w:type="spellEnd"/>
      <w:r w:rsidRPr="007D6A88">
        <w:rPr>
          <w:rFonts w:ascii="Times New Roman" w:hAnsi="Times New Roman" w:cs="Times New Roman"/>
          <w:bCs/>
          <w:sz w:val="28"/>
          <w:szCs w:val="28"/>
        </w:rPr>
        <w:t xml:space="preserve"> Elektrokimia)</w:t>
      </w:r>
    </w:p>
    <w:p w14:paraId="2B24FA97" w14:textId="77777777" w:rsidR="00FF0C74" w:rsidRPr="001702BD" w:rsidRDefault="00FF0C74" w:rsidP="00FF0C74">
      <w:pPr>
        <w:tabs>
          <w:tab w:val="left" w:pos="1980"/>
        </w:tabs>
        <w:spacing w:after="0" w:line="240" w:lineRule="auto"/>
        <w:jc w:val="center"/>
        <w:rPr>
          <w:rFonts w:ascii="Times New Roman" w:hAnsi="Times New Roman" w:cs="Times New Roman"/>
          <w:bCs/>
          <w:sz w:val="28"/>
          <w:szCs w:val="28"/>
        </w:rPr>
      </w:pPr>
    </w:p>
    <w:p w14:paraId="44AE2CDA" w14:textId="77777777" w:rsidR="00FF0C74" w:rsidRPr="001702BD" w:rsidRDefault="00FF0C74" w:rsidP="00FF0C74">
      <w:pPr>
        <w:spacing w:after="0" w:line="240" w:lineRule="auto"/>
        <w:jc w:val="center"/>
        <w:rPr>
          <w:rFonts w:asciiTheme="majorBidi" w:hAnsiTheme="majorBidi" w:cstheme="majorBidi"/>
          <w:bCs/>
          <w:sz w:val="20"/>
          <w:szCs w:val="20"/>
        </w:rPr>
      </w:pPr>
      <w:proofErr w:type="spellStart"/>
      <w:r w:rsidRPr="001702BD">
        <w:rPr>
          <w:rFonts w:asciiTheme="majorBidi" w:hAnsiTheme="majorBidi" w:cstheme="majorBidi"/>
          <w:bCs/>
          <w:sz w:val="20"/>
          <w:szCs w:val="20"/>
        </w:rPr>
        <w:t>Norazzizi</w:t>
      </w:r>
      <w:proofErr w:type="spellEnd"/>
      <w:r w:rsidRPr="001702BD">
        <w:rPr>
          <w:rFonts w:asciiTheme="majorBidi" w:hAnsiTheme="majorBidi" w:cstheme="majorBidi"/>
          <w:bCs/>
          <w:sz w:val="20"/>
          <w:szCs w:val="20"/>
        </w:rPr>
        <w:t xml:space="preserve"> </w:t>
      </w:r>
      <w:proofErr w:type="spellStart"/>
      <w:r w:rsidRPr="001702BD">
        <w:rPr>
          <w:rFonts w:asciiTheme="majorBidi" w:hAnsiTheme="majorBidi" w:cstheme="majorBidi"/>
          <w:bCs/>
          <w:sz w:val="20"/>
          <w:szCs w:val="20"/>
        </w:rPr>
        <w:t>Nordin</w:t>
      </w:r>
      <w:proofErr w:type="spellEnd"/>
      <w:r w:rsidRPr="001702BD">
        <w:rPr>
          <w:rFonts w:asciiTheme="majorBidi" w:hAnsiTheme="majorBidi" w:cstheme="majorBidi"/>
          <w:bCs/>
          <w:sz w:val="20"/>
          <w:szCs w:val="20"/>
        </w:rPr>
        <w:t xml:space="preserve">, Wan </w:t>
      </w:r>
      <w:proofErr w:type="spellStart"/>
      <w:r w:rsidRPr="001702BD">
        <w:rPr>
          <w:rFonts w:asciiTheme="majorBidi" w:hAnsiTheme="majorBidi" w:cstheme="majorBidi"/>
          <w:bCs/>
          <w:sz w:val="20"/>
          <w:szCs w:val="20"/>
        </w:rPr>
        <w:t>Zuri</w:t>
      </w:r>
      <w:r w:rsidR="00406EE7">
        <w:rPr>
          <w:rFonts w:asciiTheme="majorBidi" w:hAnsiTheme="majorBidi" w:cstheme="majorBidi"/>
          <w:bCs/>
          <w:sz w:val="20"/>
          <w:szCs w:val="20"/>
        </w:rPr>
        <w:t>na</w:t>
      </w:r>
      <w:proofErr w:type="spellEnd"/>
      <w:r w:rsidR="00406EE7">
        <w:rPr>
          <w:rFonts w:asciiTheme="majorBidi" w:hAnsiTheme="majorBidi" w:cstheme="majorBidi"/>
          <w:bCs/>
          <w:sz w:val="20"/>
          <w:szCs w:val="20"/>
        </w:rPr>
        <w:t xml:space="preserve"> </w:t>
      </w:r>
      <w:proofErr w:type="spellStart"/>
      <w:r w:rsidR="00406EE7">
        <w:rPr>
          <w:rFonts w:asciiTheme="majorBidi" w:hAnsiTheme="majorBidi" w:cstheme="majorBidi"/>
          <w:bCs/>
          <w:sz w:val="20"/>
          <w:szCs w:val="20"/>
        </w:rPr>
        <w:t>Samad</w:t>
      </w:r>
      <w:proofErr w:type="spellEnd"/>
      <w:r w:rsidR="00406EE7">
        <w:rPr>
          <w:rFonts w:asciiTheme="majorBidi" w:hAnsiTheme="majorBidi" w:cstheme="majorBidi"/>
          <w:bCs/>
          <w:sz w:val="20"/>
          <w:szCs w:val="20"/>
        </w:rPr>
        <w:t xml:space="preserve">, Muhammad </w:t>
      </w:r>
      <w:proofErr w:type="spellStart"/>
      <w:r w:rsidR="00406EE7">
        <w:rPr>
          <w:rFonts w:asciiTheme="majorBidi" w:hAnsiTheme="majorBidi" w:cstheme="majorBidi"/>
          <w:bCs/>
          <w:sz w:val="20"/>
          <w:szCs w:val="20"/>
        </w:rPr>
        <w:t>Rahimi</w:t>
      </w:r>
      <w:proofErr w:type="spellEnd"/>
      <w:r w:rsidR="00406EE7">
        <w:rPr>
          <w:rFonts w:asciiTheme="majorBidi" w:hAnsiTheme="majorBidi" w:cstheme="majorBidi"/>
          <w:bCs/>
          <w:sz w:val="20"/>
          <w:szCs w:val="20"/>
        </w:rPr>
        <w:t xml:space="preserve"> </w:t>
      </w:r>
      <w:proofErr w:type="spellStart"/>
      <w:r w:rsidR="00406EE7">
        <w:rPr>
          <w:rFonts w:asciiTheme="majorBidi" w:hAnsiTheme="majorBidi" w:cstheme="majorBidi"/>
          <w:bCs/>
          <w:sz w:val="20"/>
          <w:szCs w:val="20"/>
        </w:rPr>
        <w:t>Yusop</w:t>
      </w:r>
      <w:proofErr w:type="spellEnd"/>
      <w:r w:rsidRPr="001702BD">
        <w:rPr>
          <w:rFonts w:asciiTheme="majorBidi" w:hAnsiTheme="majorBidi" w:cstheme="majorBidi"/>
          <w:bCs/>
          <w:sz w:val="20"/>
          <w:szCs w:val="20"/>
        </w:rPr>
        <w:t xml:space="preserve">, and Mohamed </w:t>
      </w:r>
      <w:proofErr w:type="spellStart"/>
      <w:r w:rsidRPr="001702BD">
        <w:rPr>
          <w:rFonts w:asciiTheme="majorBidi" w:hAnsiTheme="majorBidi" w:cstheme="majorBidi"/>
          <w:bCs/>
          <w:sz w:val="20"/>
          <w:szCs w:val="20"/>
        </w:rPr>
        <w:t>Rozali</w:t>
      </w:r>
      <w:proofErr w:type="spellEnd"/>
      <w:r w:rsidRPr="001702BD">
        <w:rPr>
          <w:rFonts w:asciiTheme="majorBidi" w:hAnsiTheme="majorBidi" w:cstheme="majorBidi"/>
          <w:bCs/>
          <w:sz w:val="20"/>
          <w:szCs w:val="20"/>
        </w:rPr>
        <w:t xml:space="preserve"> Othman*</w:t>
      </w:r>
    </w:p>
    <w:p w14:paraId="68FB714C" w14:textId="77777777" w:rsidR="00FF0C74" w:rsidRPr="00502DE2" w:rsidRDefault="00FF0C74" w:rsidP="00FF0C74">
      <w:pPr>
        <w:spacing w:after="0" w:line="240" w:lineRule="auto"/>
        <w:jc w:val="both"/>
        <w:rPr>
          <w:rFonts w:asciiTheme="majorBidi" w:hAnsiTheme="majorBidi" w:cstheme="majorBidi"/>
          <w:bCs/>
          <w:sz w:val="24"/>
          <w:szCs w:val="24"/>
        </w:rPr>
      </w:pPr>
    </w:p>
    <w:p w14:paraId="784AE75A" w14:textId="77777777" w:rsidR="00D264BF" w:rsidRDefault="00FF0C74" w:rsidP="00D264BF">
      <w:pPr>
        <w:spacing w:after="0" w:line="240" w:lineRule="auto"/>
        <w:jc w:val="center"/>
        <w:rPr>
          <w:rFonts w:asciiTheme="majorBidi" w:hAnsiTheme="majorBidi" w:cstheme="majorBidi"/>
          <w:bCs/>
          <w:i/>
          <w:iCs/>
          <w:sz w:val="18"/>
          <w:szCs w:val="18"/>
        </w:rPr>
      </w:pPr>
      <w:r w:rsidRPr="00B25038">
        <w:rPr>
          <w:rFonts w:asciiTheme="majorBidi" w:hAnsiTheme="majorBidi" w:cstheme="majorBidi"/>
          <w:bCs/>
          <w:i/>
          <w:iCs/>
          <w:sz w:val="18"/>
          <w:szCs w:val="18"/>
        </w:rPr>
        <w:t xml:space="preserve">School of Chemical Sciences and Food Technology, </w:t>
      </w:r>
    </w:p>
    <w:p w14:paraId="7AB332BF" w14:textId="77777777" w:rsidR="00D264BF" w:rsidRDefault="00FF0C74" w:rsidP="00D264BF">
      <w:pPr>
        <w:spacing w:after="0" w:line="240" w:lineRule="auto"/>
        <w:jc w:val="center"/>
        <w:rPr>
          <w:rFonts w:asciiTheme="majorBidi" w:hAnsiTheme="majorBidi" w:cstheme="majorBidi"/>
          <w:bCs/>
          <w:i/>
          <w:iCs/>
          <w:sz w:val="18"/>
          <w:szCs w:val="18"/>
        </w:rPr>
      </w:pPr>
      <w:r w:rsidRPr="00B25038">
        <w:rPr>
          <w:rFonts w:asciiTheme="majorBidi" w:hAnsiTheme="majorBidi" w:cstheme="majorBidi"/>
          <w:bCs/>
          <w:i/>
          <w:iCs/>
          <w:sz w:val="18"/>
          <w:szCs w:val="18"/>
        </w:rPr>
        <w:t>Fac</w:t>
      </w:r>
      <w:r w:rsidR="00D264BF">
        <w:rPr>
          <w:rFonts w:asciiTheme="majorBidi" w:hAnsiTheme="majorBidi" w:cstheme="majorBidi"/>
          <w:bCs/>
          <w:i/>
          <w:iCs/>
          <w:sz w:val="18"/>
          <w:szCs w:val="18"/>
        </w:rPr>
        <w:t xml:space="preserve">ulty of Science and Technology, </w:t>
      </w:r>
    </w:p>
    <w:p w14:paraId="6E84A4E6" w14:textId="47AEC518" w:rsidR="00FF0C74" w:rsidRPr="00B25038" w:rsidRDefault="00FF0C74" w:rsidP="00D264BF">
      <w:pPr>
        <w:spacing w:after="0" w:line="240" w:lineRule="auto"/>
        <w:jc w:val="center"/>
        <w:rPr>
          <w:rFonts w:asciiTheme="majorBidi" w:hAnsiTheme="majorBidi" w:cstheme="majorBidi"/>
          <w:bCs/>
          <w:i/>
          <w:iCs/>
          <w:sz w:val="18"/>
          <w:szCs w:val="18"/>
        </w:rPr>
      </w:pPr>
      <w:proofErr w:type="spellStart"/>
      <w:proofErr w:type="gramStart"/>
      <w:r w:rsidRPr="00B25038">
        <w:rPr>
          <w:rFonts w:asciiTheme="majorBidi" w:hAnsiTheme="majorBidi" w:cstheme="majorBidi"/>
          <w:bCs/>
          <w:i/>
          <w:iCs/>
          <w:sz w:val="18"/>
          <w:szCs w:val="18"/>
        </w:rPr>
        <w:t>Universiti</w:t>
      </w:r>
      <w:proofErr w:type="spellEnd"/>
      <w:r w:rsidR="007D6A88">
        <w:rPr>
          <w:rFonts w:asciiTheme="majorBidi" w:hAnsiTheme="majorBidi" w:cstheme="majorBidi"/>
          <w:bCs/>
          <w:i/>
          <w:iCs/>
          <w:sz w:val="18"/>
          <w:szCs w:val="18"/>
        </w:rPr>
        <w:t xml:space="preserve"> </w:t>
      </w:r>
      <w:proofErr w:type="spellStart"/>
      <w:r w:rsidR="007D6A88">
        <w:rPr>
          <w:rFonts w:asciiTheme="majorBidi" w:hAnsiTheme="majorBidi" w:cstheme="majorBidi"/>
          <w:bCs/>
          <w:i/>
          <w:iCs/>
          <w:sz w:val="18"/>
          <w:szCs w:val="18"/>
        </w:rPr>
        <w:t>Kebangsaan</w:t>
      </w:r>
      <w:proofErr w:type="spellEnd"/>
      <w:r w:rsidR="007D6A88">
        <w:rPr>
          <w:rFonts w:asciiTheme="majorBidi" w:hAnsiTheme="majorBidi" w:cstheme="majorBidi"/>
          <w:bCs/>
          <w:i/>
          <w:iCs/>
          <w:sz w:val="18"/>
          <w:szCs w:val="18"/>
        </w:rPr>
        <w:t xml:space="preserve"> Malaysia, 43600 </w:t>
      </w:r>
      <w:proofErr w:type="spellStart"/>
      <w:r w:rsidR="00D264BF">
        <w:rPr>
          <w:rFonts w:asciiTheme="majorBidi" w:hAnsiTheme="majorBidi" w:cstheme="majorBidi"/>
          <w:bCs/>
          <w:i/>
          <w:iCs/>
          <w:sz w:val="18"/>
          <w:szCs w:val="18"/>
        </w:rPr>
        <w:t>Bangi</w:t>
      </w:r>
      <w:proofErr w:type="spellEnd"/>
      <w:r w:rsidR="00D264BF">
        <w:rPr>
          <w:rFonts w:asciiTheme="majorBidi" w:hAnsiTheme="majorBidi" w:cstheme="majorBidi"/>
          <w:bCs/>
          <w:i/>
          <w:iCs/>
          <w:sz w:val="18"/>
          <w:szCs w:val="18"/>
        </w:rPr>
        <w:t xml:space="preserve">, </w:t>
      </w:r>
      <w:r w:rsidR="007D6A88">
        <w:rPr>
          <w:rFonts w:asciiTheme="majorBidi" w:hAnsiTheme="majorBidi" w:cstheme="majorBidi"/>
          <w:bCs/>
          <w:i/>
          <w:iCs/>
          <w:sz w:val="18"/>
          <w:szCs w:val="18"/>
        </w:rPr>
        <w:t>Selangor</w:t>
      </w:r>
      <w:r w:rsidRPr="00B25038">
        <w:rPr>
          <w:rFonts w:asciiTheme="majorBidi" w:hAnsiTheme="majorBidi" w:cstheme="majorBidi"/>
          <w:bCs/>
          <w:i/>
          <w:iCs/>
          <w:sz w:val="18"/>
          <w:szCs w:val="18"/>
        </w:rPr>
        <w:t>, Malaysia.</w:t>
      </w:r>
      <w:proofErr w:type="gramEnd"/>
    </w:p>
    <w:p w14:paraId="71B6FE31" w14:textId="77777777" w:rsidR="00FF0C74" w:rsidRPr="001702BD" w:rsidRDefault="00FF0C74" w:rsidP="00FF0C74">
      <w:pPr>
        <w:spacing w:after="0" w:line="240" w:lineRule="auto"/>
        <w:jc w:val="center"/>
        <w:rPr>
          <w:rFonts w:asciiTheme="majorBidi" w:hAnsiTheme="majorBidi" w:cstheme="majorBidi"/>
          <w:bCs/>
          <w:sz w:val="18"/>
          <w:szCs w:val="18"/>
        </w:rPr>
      </w:pPr>
    </w:p>
    <w:p w14:paraId="14429AB6" w14:textId="77777777" w:rsidR="00FF0C74" w:rsidRPr="00D264BF" w:rsidRDefault="00FF0C74" w:rsidP="00094731">
      <w:pPr>
        <w:spacing w:after="0" w:line="240" w:lineRule="auto"/>
        <w:jc w:val="center"/>
        <w:rPr>
          <w:rStyle w:val="Hyperlink"/>
          <w:rFonts w:asciiTheme="majorBidi" w:hAnsiTheme="majorBidi" w:cstheme="majorBidi"/>
          <w:bCs/>
          <w:i/>
          <w:sz w:val="18"/>
          <w:szCs w:val="18"/>
          <w:u w:val="none"/>
        </w:rPr>
      </w:pPr>
      <w:r w:rsidRPr="00D264BF">
        <w:rPr>
          <w:rFonts w:asciiTheme="majorBidi" w:hAnsiTheme="majorBidi" w:cstheme="majorBidi"/>
          <w:bCs/>
          <w:i/>
          <w:sz w:val="18"/>
          <w:szCs w:val="18"/>
        </w:rPr>
        <w:t>*</w:t>
      </w:r>
      <w:r w:rsidR="00406EE7" w:rsidRPr="00D264BF">
        <w:rPr>
          <w:rFonts w:asciiTheme="majorBidi" w:hAnsiTheme="majorBidi" w:cstheme="majorBidi"/>
          <w:bCs/>
          <w:i/>
          <w:sz w:val="18"/>
          <w:szCs w:val="18"/>
        </w:rPr>
        <w:t>Corresponding email</w:t>
      </w:r>
      <w:r w:rsidRPr="00D264BF">
        <w:rPr>
          <w:rFonts w:asciiTheme="majorBidi" w:hAnsiTheme="majorBidi" w:cstheme="majorBidi"/>
          <w:bCs/>
          <w:i/>
          <w:sz w:val="18"/>
          <w:szCs w:val="18"/>
        </w:rPr>
        <w:t xml:space="preserve">: </w:t>
      </w:r>
      <w:hyperlink r:id="rId9" w:history="1">
        <w:r w:rsidRPr="00D264BF">
          <w:rPr>
            <w:rStyle w:val="Hyperlink"/>
            <w:rFonts w:asciiTheme="majorBidi" w:hAnsiTheme="majorBidi" w:cstheme="majorBidi"/>
            <w:bCs/>
            <w:i/>
            <w:color w:val="auto"/>
            <w:sz w:val="18"/>
            <w:szCs w:val="18"/>
            <w:u w:val="none"/>
          </w:rPr>
          <w:t>rozali@ukm.edu.my</w:t>
        </w:r>
      </w:hyperlink>
    </w:p>
    <w:p w14:paraId="5A35E3CD" w14:textId="77777777" w:rsidR="00094731" w:rsidRPr="00094731" w:rsidRDefault="00094731" w:rsidP="00094731">
      <w:pPr>
        <w:spacing w:after="0" w:line="240" w:lineRule="auto"/>
        <w:jc w:val="center"/>
        <w:rPr>
          <w:rStyle w:val="Hyperlink"/>
          <w:rFonts w:asciiTheme="majorBidi" w:hAnsiTheme="majorBidi" w:cstheme="majorBidi"/>
          <w:bCs/>
          <w:sz w:val="18"/>
          <w:szCs w:val="18"/>
        </w:rPr>
      </w:pPr>
    </w:p>
    <w:p w14:paraId="60710557" w14:textId="77777777" w:rsidR="00FF0C74" w:rsidRPr="00865D6E" w:rsidRDefault="00FF0C74" w:rsidP="00FF0C74">
      <w:pPr>
        <w:spacing w:after="0" w:line="240" w:lineRule="auto"/>
        <w:jc w:val="center"/>
        <w:rPr>
          <w:rFonts w:asciiTheme="majorBidi" w:hAnsiTheme="majorBidi" w:cstheme="majorBidi"/>
          <w:b/>
          <w:sz w:val="18"/>
          <w:szCs w:val="20"/>
        </w:rPr>
      </w:pPr>
      <w:r w:rsidRPr="00865D6E">
        <w:rPr>
          <w:rFonts w:asciiTheme="majorBidi" w:hAnsiTheme="majorBidi" w:cstheme="majorBidi"/>
          <w:b/>
          <w:sz w:val="18"/>
          <w:szCs w:val="20"/>
        </w:rPr>
        <w:t>Abstract</w:t>
      </w:r>
    </w:p>
    <w:p w14:paraId="2B105DDD" w14:textId="77777777" w:rsidR="00D264BF" w:rsidRDefault="00FF0C74" w:rsidP="00D264BF">
      <w:pPr>
        <w:spacing w:after="0" w:line="240" w:lineRule="auto"/>
        <w:jc w:val="both"/>
        <w:rPr>
          <w:rFonts w:ascii="Times New Roman" w:hAnsi="Times New Roman" w:cs="Times New Roman"/>
          <w:sz w:val="18"/>
          <w:szCs w:val="18"/>
        </w:rPr>
      </w:pPr>
      <w:r w:rsidRPr="00064ABC">
        <w:rPr>
          <w:rFonts w:ascii="Times New Roman" w:hAnsi="Times New Roman" w:cs="Times New Roman"/>
          <w:sz w:val="18"/>
          <w:szCs w:val="18"/>
        </w:rPr>
        <w:t xml:space="preserve">Cu(II) </w:t>
      </w:r>
      <w:proofErr w:type="spellStart"/>
      <w:r w:rsidRPr="00064ABC">
        <w:rPr>
          <w:rFonts w:ascii="Times New Roman" w:hAnsi="Times New Roman" w:cs="Times New Roman"/>
          <w:sz w:val="18"/>
          <w:szCs w:val="18"/>
        </w:rPr>
        <w:t>oleate</w:t>
      </w:r>
      <w:proofErr w:type="spellEnd"/>
      <w:r w:rsidRPr="00064ABC">
        <w:rPr>
          <w:rFonts w:ascii="Times New Roman" w:hAnsi="Times New Roman" w:cs="Times New Roman"/>
          <w:sz w:val="18"/>
          <w:szCs w:val="18"/>
        </w:rPr>
        <w:t xml:space="preserve"> (Cu(II)</w:t>
      </w:r>
      <w:proofErr w:type="spellStart"/>
      <w:r w:rsidRPr="00064ABC">
        <w:rPr>
          <w:rFonts w:ascii="Times New Roman" w:hAnsi="Times New Roman" w:cs="Times New Roman"/>
          <w:sz w:val="18"/>
          <w:szCs w:val="18"/>
        </w:rPr>
        <w:t>Ol</w:t>
      </w:r>
      <w:proofErr w:type="spellEnd"/>
      <w:r w:rsidRPr="00064ABC">
        <w:rPr>
          <w:rFonts w:ascii="Times New Roman" w:hAnsi="Times New Roman" w:cs="Times New Roman"/>
          <w:sz w:val="18"/>
          <w:szCs w:val="18"/>
        </w:rPr>
        <w:t>) complexes were synthesized using an electrochemical technique in the presence of palm-based oleic acid</w:t>
      </w:r>
      <w:r w:rsidR="00406EE7">
        <w:rPr>
          <w:rFonts w:ascii="Times New Roman" w:hAnsi="Times New Roman" w:cs="Times New Roman"/>
          <w:sz w:val="18"/>
          <w:szCs w:val="18"/>
        </w:rPr>
        <w:t xml:space="preserve"> as the ligand and Cu</w:t>
      </w:r>
      <w:r w:rsidRPr="00064ABC">
        <w:rPr>
          <w:rFonts w:ascii="Times New Roman" w:hAnsi="Times New Roman" w:cs="Times New Roman"/>
          <w:sz w:val="18"/>
          <w:szCs w:val="18"/>
          <w:vertAlign w:val="superscript"/>
        </w:rPr>
        <w:t xml:space="preserve"> </w:t>
      </w:r>
      <w:r w:rsidRPr="00064ABC">
        <w:rPr>
          <w:rFonts w:ascii="Times New Roman" w:hAnsi="Times New Roman" w:cs="Times New Roman"/>
          <w:sz w:val="18"/>
          <w:szCs w:val="18"/>
        </w:rPr>
        <w:t>ions</w:t>
      </w:r>
      <w:r w:rsidR="00406EE7">
        <w:rPr>
          <w:rFonts w:ascii="Times New Roman" w:hAnsi="Times New Roman" w:cs="Times New Roman"/>
          <w:sz w:val="18"/>
          <w:szCs w:val="18"/>
        </w:rPr>
        <w:t xml:space="preserve"> from the released of anode material through the electrochemical oxidation of Cu foil. </w:t>
      </w:r>
      <w:r w:rsidRPr="00064ABC">
        <w:rPr>
          <w:rFonts w:ascii="Times New Roman" w:hAnsi="Times New Roman" w:cs="Times New Roman"/>
          <w:sz w:val="18"/>
          <w:szCs w:val="18"/>
        </w:rPr>
        <w:t>The system consisted of Cu foil and a graphite rod as the anode and cathode, respectively, while ammonium acetate (CH</w:t>
      </w:r>
      <w:r w:rsidRPr="00064ABC">
        <w:rPr>
          <w:rFonts w:ascii="Times New Roman" w:hAnsi="Times New Roman" w:cs="Times New Roman"/>
          <w:sz w:val="18"/>
          <w:szCs w:val="18"/>
          <w:vertAlign w:val="subscript"/>
        </w:rPr>
        <w:t>3</w:t>
      </w:r>
      <w:r w:rsidRPr="00064ABC">
        <w:rPr>
          <w:rFonts w:ascii="Times New Roman" w:hAnsi="Times New Roman" w:cs="Times New Roman"/>
          <w:sz w:val="18"/>
          <w:szCs w:val="18"/>
        </w:rPr>
        <w:t>COONH</w:t>
      </w:r>
      <w:r w:rsidRPr="00064ABC">
        <w:rPr>
          <w:rFonts w:ascii="Times New Roman" w:hAnsi="Times New Roman" w:cs="Times New Roman"/>
          <w:sz w:val="18"/>
          <w:szCs w:val="18"/>
          <w:vertAlign w:val="subscript"/>
        </w:rPr>
        <w:t>4</w:t>
      </w:r>
      <w:r w:rsidRPr="00064ABC">
        <w:rPr>
          <w:rFonts w:ascii="Times New Roman" w:hAnsi="Times New Roman" w:cs="Times New Roman"/>
          <w:sz w:val="18"/>
          <w:szCs w:val="18"/>
        </w:rPr>
        <w:t xml:space="preserve">) was used as a supporting electrolyte. The optimal parameters to synthesis of Cu(II) </w:t>
      </w:r>
      <w:proofErr w:type="spellStart"/>
      <w:r w:rsidRPr="00064ABC">
        <w:rPr>
          <w:rFonts w:ascii="Times New Roman" w:hAnsi="Times New Roman" w:cs="Times New Roman"/>
          <w:sz w:val="18"/>
          <w:szCs w:val="18"/>
        </w:rPr>
        <w:t>oleate</w:t>
      </w:r>
      <w:proofErr w:type="spellEnd"/>
      <w:r w:rsidRPr="00064ABC">
        <w:rPr>
          <w:rFonts w:ascii="Times New Roman" w:hAnsi="Times New Roman" w:cs="Times New Roman"/>
          <w:sz w:val="18"/>
          <w:szCs w:val="18"/>
        </w:rPr>
        <w:t xml:space="preserve"> complexes from 0.1 M oleic acid are using 10 V of applied voltage in the presence of 0.5 M CH</w:t>
      </w:r>
      <w:r w:rsidRPr="00064ABC">
        <w:rPr>
          <w:rFonts w:ascii="Times New Roman" w:hAnsi="Times New Roman" w:cs="Times New Roman"/>
          <w:sz w:val="18"/>
          <w:szCs w:val="18"/>
          <w:vertAlign w:val="subscript"/>
        </w:rPr>
        <w:t>3</w:t>
      </w:r>
      <w:r w:rsidRPr="00064ABC">
        <w:rPr>
          <w:rFonts w:ascii="Times New Roman" w:hAnsi="Times New Roman" w:cs="Times New Roman"/>
          <w:sz w:val="18"/>
          <w:szCs w:val="18"/>
        </w:rPr>
        <w:t>COONH</w:t>
      </w:r>
      <w:r w:rsidRPr="00064ABC">
        <w:rPr>
          <w:rFonts w:ascii="Times New Roman" w:hAnsi="Times New Roman" w:cs="Times New Roman"/>
          <w:sz w:val="18"/>
          <w:szCs w:val="18"/>
          <w:vertAlign w:val="subscript"/>
        </w:rPr>
        <w:t xml:space="preserve">4 </w:t>
      </w:r>
      <w:r w:rsidRPr="00064ABC">
        <w:rPr>
          <w:rFonts w:ascii="Times New Roman" w:hAnsi="Times New Roman" w:cs="Times New Roman"/>
          <w:sz w:val="18"/>
          <w:szCs w:val="18"/>
        </w:rPr>
        <w:t xml:space="preserve">for 2 hours of </w:t>
      </w:r>
      <w:r w:rsidR="000B5539">
        <w:rPr>
          <w:rFonts w:ascii="Times New Roman" w:hAnsi="Times New Roman" w:cs="Times New Roman"/>
          <w:sz w:val="18"/>
          <w:szCs w:val="18"/>
        </w:rPr>
        <w:t>electrolysis</w:t>
      </w:r>
      <w:r w:rsidRPr="00064ABC">
        <w:rPr>
          <w:rFonts w:ascii="Times New Roman" w:hAnsi="Times New Roman" w:cs="Times New Roman"/>
          <w:sz w:val="18"/>
          <w:szCs w:val="18"/>
        </w:rPr>
        <w:t xml:space="preserve"> time at room temperature (~27 °C). The results from spectroscopic</w:t>
      </w:r>
      <w:r w:rsidR="000B5539">
        <w:rPr>
          <w:rFonts w:ascii="Times New Roman" w:hAnsi="Times New Roman" w:cs="Times New Roman"/>
          <w:sz w:val="18"/>
          <w:szCs w:val="18"/>
        </w:rPr>
        <w:t xml:space="preserve"> studies using FTIR, </w:t>
      </w:r>
      <w:r w:rsidRPr="00064ABC">
        <w:rPr>
          <w:rFonts w:ascii="Times New Roman" w:hAnsi="Times New Roman" w:cs="Times New Roman"/>
          <w:sz w:val="18"/>
          <w:szCs w:val="18"/>
        </w:rPr>
        <w:t>XPS</w:t>
      </w:r>
      <w:r w:rsidR="000B5539">
        <w:rPr>
          <w:rFonts w:ascii="Times New Roman" w:hAnsi="Times New Roman" w:cs="Times New Roman"/>
          <w:sz w:val="18"/>
          <w:szCs w:val="18"/>
        </w:rPr>
        <w:t xml:space="preserve"> and UV-Vis </w:t>
      </w:r>
      <w:r w:rsidRPr="00064ABC">
        <w:rPr>
          <w:rFonts w:ascii="Times New Roman" w:hAnsi="Times New Roman" w:cs="Times New Roman"/>
          <w:sz w:val="18"/>
          <w:szCs w:val="18"/>
        </w:rPr>
        <w:t xml:space="preserve">confirms the existence of bonding between the coordinated carboxylate group of oleic acid with </w:t>
      </w:r>
      <w:proofErr w:type="gramStart"/>
      <w:r w:rsidRPr="00064ABC">
        <w:rPr>
          <w:rFonts w:ascii="Times New Roman" w:hAnsi="Times New Roman" w:cs="Times New Roman"/>
          <w:sz w:val="18"/>
          <w:szCs w:val="18"/>
        </w:rPr>
        <w:t>Cu(</w:t>
      </w:r>
      <w:proofErr w:type="gramEnd"/>
      <w:r w:rsidRPr="00064ABC">
        <w:rPr>
          <w:rFonts w:ascii="Times New Roman" w:hAnsi="Times New Roman" w:cs="Times New Roman"/>
          <w:sz w:val="18"/>
          <w:szCs w:val="18"/>
        </w:rPr>
        <w:t>II)</w:t>
      </w:r>
      <w:r w:rsidRPr="00064ABC">
        <w:rPr>
          <w:rFonts w:ascii="Times New Roman" w:hAnsi="Times New Roman" w:cs="Times New Roman"/>
          <w:sz w:val="18"/>
          <w:szCs w:val="18"/>
          <w:vertAlign w:val="superscript"/>
        </w:rPr>
        <w:t xml:space="preserve"> </w:t>
      </w:r>
      <w:r w:rsidRPr="00064ABC">
        <w:rPr>
          <w:rFonts w:ascii="Times New Roman" w:hAnsi="Times New Roman" w:cs="Times New Roman"/>
          <w:sz w:val="18"/>
          <w:szCs w:val="18"/>
        </w:rPr>
        <w:t xml:space="preserve">ions. This proved that the desired </w:t>
      </w:r>
      <w:proofErr w:type="gramStart"/>
      <w:r w:rsidRPr="00064ABC">
        <w:rPr>
          <w:rFonts w:ascii="Times New Roman" w:hAnsi="Times New Roman" w:cs="Times New Roman"/>
          <w:sz w:val="18"/>
          <w:szCs w:val="18"/>
        </w:rPr>
        <w:t>Cu(</w:t>
      </w:r>
      <w:proofErr w:type="gramEnd"/>
      <w:r w:rsidRPr="00064ABC">
        <w:rPr>
          <w:rFonts w:ascii="Times New Roman" w:hAnsi="Times New Roman" w:cs="Times New Roman"/>
          <w:sz w:val="18"/>
          <w:szCs w:val="18"/>
        </w:rPr>
        <w:t xml:space="preserve">II) </w:t>
      </w:r>
      <w:proofErr w:type="spellStart"/>
      <w:r w:rsidRPr="00064ABC">
        <w:rPr>
          <w:rFonts w:ascii="Times New Roman" w:hAnsi="Times New Roman" w:cs="Times New Roman"/>
          <w:sz w:val="18"/>
          <w:szCs w:val="18"/>
        </w:rPr>
        <w:t>oleate</w:t>
      </w:r>
      <w:proofErr w:type="spellEnd"/>
      <w:r w:rsidRPr="00064ABC">
        <w:rPr>
          <w:rFonts w:ascii="Times New Roman" w:hAnsi="Times New Roman" w:cs="Times New Roman"/>
          <w:sz w:val="18"/>
          <w:szCs w:val="18"/>
        </w:rPr>
        <w:t xml:space="preserve"> complexes were successfully synthesized using electrochemical techniques. The surface morphology of the complex was analyzed using FESEM, and the micrograph obtained showed that the synthesized complexes formed thread-like structures.</w:t>
      </w:r>
    </w:p>
    <w:p w14:paraId="151C7A0B" w14:textId="77777777" w:rsidR="00D264BF" w:rsidRDefault="00D264BF" w:rsidP="00D264BF">
      <w:pPr>
        <w:spacing w:after="0" w:line="240" w:lineRule="auto"/>
        <w:jc w:val="both"/>
        <w:rPr>
          <w:rFonts w:ascii="Times New Roman" w:hAnsi="Times New Roman" w:cs="Times New Roman"/>
          <w:sz w:val="18"/>
          <w:szCs w:val="18"/>
        </w:rPr>
      </w:pPr>
    </w:p>
    <w:p w14:paraId="45CC4F6A" w14:textId="2DEDC147" w:rsidR="008B512C" w:rsidRDefault="00FF0C74" w:rsidP="00D264BF">
      <w:pPr>
        <w:spacing w:after="0" w:line="240" w:lineRule="auto"/>
        <w:jc w:val="both"/>
        <w:rPr>
          <w:rFonts w:ascii="Times New Roman" w:hAnsi="Times New Roman" w:cs="Times New Roman"/>
          <w:sz w:val="18"/>
          <w:szCs w:val="18"/>
        </w:rPr>
      </w:pPr>
      <w:r w:rsidRPr="00501F48">
        <w:rPr>
          <w:rFonts w:ascii="Times New Roman" w:hAnsi="Times New Roman" w:cs="Times New Roman"/>
          <w:b/>
          <w:bCs/>
          <w:sz w:val="18"/>
          <w:szCs w:val="18"/>
        </w:rPr>
        <w:t>Keywords</w:t>
      </w:r>
      <w:r w:rsidRPr="00501F48">
        <w:rPr>
          <w:rFonts w:ascii="Times New Roman" w:hAnsi="Times New Roman" w:cs="Times New Roman"/>
          <w:sz w:val="18"/>
          <w:szCs w:val="18"/>
        </w:rPr>
        <w:t>: Copper complexes; oleic acid, electrochemical</w:t>
      </w:r>
      <w:r w:rsidR="00BB2762">
        <w:rPr>
          <w:rFonts w:ascii="Times New Roman" w:hAnsi="Times New Roman" w:cs="Times New Roman"/>
          <w:sz w:val="18"/>
          <w:szCs w:val="18"/>
        </w:rPr>
        <w:t xml:space="preserve"> synthesis</w:t>
      </w:r>
    </w:p>
    <w:p w14:paraId="4A0F8274" w14:textId="77777777" w:rsidR="00094731" w:rsidRDefault="00094731" w:rsidP="002B0F39">
      <w:pPr>
        <w:spacing w:after="0" w:line="240" w:lineRule="auto"/>
        <w:jc w:val="center"/>
        <w:rPr>
          <w:rFonts w:ascii="Times New Roman" w:hAnsi="Times New Roman" w:cs="Times New Roman"/>
          <w:b/>
          <w:sz w:val="20"/>
          <w:szCs w:val="18"/>
        </w:rPr>
        <w:sectPr w:rsidR="00094731" w:rsidSect="00D264BF">
          <w:type w:val="continuous"/>
          <w:pgSz w:w="11907" w:h="16839" w:code="9"/>
          <w:pgMar w:top="1440" w:right="1440" w:bottom="1440" w:left="1440" w:header="720" w:footer="720" w:gutter="0"/>
          <w:cols w:space="720"/>
          <w:bidi/>
          <w:docGrid w:linePitch="360"/>
        </w:sectPr>
      </w:pPr>
    </w:p>
    <w:p w14:paraId="0082A2C9" w14:textId="77777777" w:rsidR="00D264BF" w:rsidRDefault="00D264BF" w:rsidP="002B0F39">
      <w:pPr>
        <w:spacing w:after="0" w:line="240" w:lineRule="auto"/>
        <w:jc w:val="center"/>
        <w:rPr>
          <w:rFonts w:ascii="Times New Roman" w:hAnsi="Times New Roman" w:cs="Times New Roman"/>
          <w:b/>
          <w:sz w:val="18"/>
          <w:szCs w:val="18"/>
        </w:rPr>
      </w:pPr>
    </w:p>
    <w:p w14:paraId="500C7A06" w14:textId="77777777" w:rsidR="00094731" w:rsidRPr="00865D6E" w:rsidRDefault="00094731" w:rsidP="002B0F39">
      <w:pPr>
        <w:spacing w:after="0" w:line="240" w:lineRule="auto"/>
        <w:jc w:val="center"/>
        <w:rPr>
          <w:rFonts w:ascii="Times New Roman" w:hAnsi="Times New Roman" w:cs="Times New Roman"/>
          <w:b/>
          <w:sz w:val="18"/>
          <w:szCs w:val="18"/>
        </w:rPr>
      </w:pPr>
      <w:proofErr w:type="spellStart"/>
      <w:r w:rsidRPr="00865D6E">
        <w:rPr>
          <w:rFonts w:ascii="Times New Roman" w:hAnsi="Times New Roman" w:cs="Times New Roman"/>
          <w:b/>
          <w:sz w:val="18"/>
          <w:szCs w:val="18"/>
        </w:rPr>
        <w:t>Abstrak</w:t>
      </w:r>
      <w:proofErr w:type="spellEnd"/>
    </w:p>
    <w:p w14:paraId="09648891" w14:textId="77777777" w:rsidR="00D264BF" w:rsidRDefault="006402CB" w:rsidP="00D264BF">
      <w:pPr>
        <w:spacing w:after="0" w:line="240" w:lineRule="auto"/>
        <w:jc w:val="both"/>
        <w:rPr>
          <w:rFonts w:ascii="Times New Roman" w:hAnsi="Times New Roman" w:cs="Times New Roman"/>
          <w:color w:val="000000"/>
          <w:sz w:val="18"/>
          <w:szCs w:val="18"/>
          <w:shd w:val="clear" w:color="auto" w:fill="FFFFFF"/>
        </w:rPr>
      </w:pPr>
      <w:proofErr w:type="spellStart"/>
      <w:r w:rsidRPr="00C271AA">
        <w:rPr>
          <w:rFonts w:ascii="Times New Roman" w:hAnsi="Times New Roman" w:cs="Times New Roman"/>
          <w:color w:val="000000"/>
          <w:sz w:val="18"/>
          <w:szCs w:val="18"/>
          <w:shd w:val="clear" w:color="auto" w:fill="FFFFFF"/>
        </w:rPr>
        <w:t>Kompleks</w:t>
      </w:r>
      <w:proofErr w:type="spellEnd"/>
      <w:r w:rsidRPr="00C271AA">
        <w:rPr>
          <w:rFonts w:ascii="Times New Roman" w:hAnsi="Times New Roman" w:cs="Times New Roman"/>
          <w:color w:val="000000"/>
          <w:sz w:val="18"/>
          <w:szCs w:val="18"/>
          <w:shd w:val="clear" w:color="auto" w:fill="FFFFFF"/>
        </w:rPr>
        <w:t xml:space="preserve"> Cu(II) </w:t>
      </w:r>
      <w:proofErr w:type="spellStart"/>
      <w:r w:rsidRPr="00C271AA">
        <w:rPr>
          <w:rFonts w:ascii="Times New Roman" w:hAnsi="Times New Roman" w:cs="Times New Roman"/>
          <w:color w:val="000000"/>
          <w:sz w:val="18"/>
          <w:szCs w:val="18"/>
          <w:shd w:val="clear" w:color="auto" w:fill="FFFFFF"/>
        </w:rPr>
        <w:t>oleat</w:t>
      </w:r>
      <w:proofErr w:type="spellEnd"/>
      <w:r w:rsidRPr="00C271AA">
        <w:rPr>
          <w:rFonts w:ascii="Times New Roman" w:hAnsi="Times New Roman" w:cs="Times New Roman"/>
          <w:color w:val="000000"/>
          <w:sz w:val="18"/>
          <w:szCs w:val="18"/>
          <w:shd w:val="clear" w:color="auto" w:fill="FFFFFF"/>
        </w:rPr>
        <w:t xml:space="preserve"> </w:t>
      </w:r>
      <w:proofErr w:type="spellStart"/>
      <w:r w:rsidRPr="00C271AA">
        <w:rPr>
          <w:rFonts w:ascii="Times New Roman" w:hAnsi="Times New Roman" w:cs="Times New Roman"/>
          <w:color w:val="000000"/>
          <w:sz w:val="18"/>
          <w:szCs w:val="18"/>
          <w:shd w:val="clear" w:color="auto" w:fill="FFFFFF"/>
        </w:rPr>
        <w:t>telah</w:t>
      </w:r>
      <w:proofErr w:type="spellEnd"/>
      <w:r w:rsidRPr="00C271AA">
        <w:rPr>
          <w:rFonts w:ascii="Times New Roman" w:hAnsi="Times New Roman" w:cs="Times New Roman"/>
          <w:color w:val="000000"/>
          <w:sz w:val="18"/>
          <w:szCs w:val="18"/>
          <w:shd w:val="clear" w:color="auto" w:fill="FFFFFF"/>
        </w:rPr>
        <w:t xml:space="preserve"> </w:t>
      </w:r>
      <w:proofErr w:type="spellStart"/>
      <w:r w:rsidRPr="00C271AA">
        <w:rPr>
          <w:rFonts w:ascii="Times New Roman" w:hAnsi="Times New Roman" w:cs="Times New Roman"/>
          <w:color w:val="000000"/>
          <w:sz w:val="18"/>
          <w:szCs w:val="18"/>
          <w:shd w:val="clear" w:color="auto" w:fill="FFFFFF"/>
        </w:rPr>
        <w:t>disintesis</w:t>
      </w:r>
      <w:proofErr w:type="spellEnd"/>
      <w:r w:rsidRPr="00C271AA">
        <w:rPr>
          <w:rFonts w:ascii="Times New Roman" w:hAnsi="Times New Roman" w:cs="Times New Roman"/>
          <w:color w:val="000000"/>
          <w:sz w:val="18"/>
          <w:szCs w:val="18"/>
          <w:shd w:val="clear" w:color="auto" w:fill="FFFFFF"/>
        </w:rPr>
        <w:t xml:space="preserve"> </w:t>
      </w:r>
      <w:proofErr w:type="spellStart"/>
      <w:r w:rsidRPr="00C271AA">
        <w:rPr>
          <w:rFonts w:ascii="Times New Roman" w:hAnsi="Times New Roman" w:cs="Times New Roman"/>
          <w:color w:val="000000"/>
          <w:sz w:val="18"/>
          <w:szCs w:val="18"/>
          <w:shd w:val="clear" w:color="auto" w:fill="FFFFFF"/>
        </w:rPr>
        <w:t>menggunakan</w:t>
      </w:r>
      <w:proofErr w:type="spellEnd"/>
      <w:r w:rsidRPr="00C271AA">
        <w:rPr>
          <w:rFonts w:ascii="Times New Roman" w:hAnsi="Times New Roman" w:cs="Times New Roman"/>
          <w:color w:val="000000"/>
          <w:sz w:val="18"/>
          <w:szCs w:val="18"/>
          <w:shd w:val="clear" w:color="auto" w:fill="FFFFFF"/>
        </w:rPr>
        <w:t xml:space="preserve"> </w:t>
      </w:r>
      <w:proofErr w:type="spellStart"/>
      <w:r w:rsidRPr="00C271AA">
        <w:rPr>
          <w:rFonts w:ascii="Times New Roman" w:hAnsi="Times New Roman" w:cs="Times New Roman"/>
          <w:color w:val="000000"/>
          <w:sz w:val="18"/>
          <w:szCs w:val="18"/>
          <w:shd w:val="clear" w:color="auto" w:fill="FFFFFF"/>
        </w:rPr>
        <w:t>teknik</w:t>
      </w:r>
      <w:proofErr w:type="spellEnd"/>
      <w:r w:rsidRPr="00C271AA">
        <w:rPr>
          <w:rFonts w:ascii="Times New Roman" w:hAnsi="Times New Roman" w:cs="Times New Roman"/>
          <w:color w:val="000000"/>
          <w:sz w:val="18"/>
          <w:szCs w:val="18"/>
          <w:shd w:val="clear" w:color="auto" w:fill="FFFFFF"/>
        </w:rPr>
        <w:t xml:space="preserve"> </w:t>
      </w:r>
      <w:proofErr w:type="spellStart"/>
      <w:r w:rsidRPr="00C271AA">
        <w:rPr>
          <w:rFonts w:ascii="Times New Roman" w:hAnsi="Times New Roman" w:cs="Times New Roman"/>
          <w:color w:val="000000"/>
          <w:sz w:val="18"/>
          <w:szCs w:val="18"/>
          <w:shd w:val="clear" w:color="auto" w:fill="FFFFFF"/>
        </w:rPr>
        <w:t>elektrokimia</w:t>
      </w:r>
      <w:proofErr w:type="spellEnd"/>
      <w:r w:rsidRPr="00C271AA">
        <w:rPr>
          <w:rFonts w:ascii="Times New Roman" w:hAnsi="Times New Roman" w:cs="Times New Roman"/>
          <w:color w:val="000000"/>
          <w:sz w:val="18"/>
          <w:szCs w:val="18"/>
          <w:shd w:val="clear" w:color="auto" w:fill="FFFFFF"/>
        </w:rPr>
        <w:t xml:space="preserve"> </w:t>
      </w:r>
      <w:proofErr w:type="spellStart"/>
      <w:r w:rsidRPr="00C271AA">
        <w:rPr>
          <w:rFonts w:ascii="Times New Roman" w:hAnsi="Times New Roman" w:cs="Times New Roman"/>
          <w:color w:val="000000"/>
          <w:sz w:val="18"/>
          <w:szCs w:val="18"/>
          <w:shd w:val="clear" w:color="auto" w:fill="FFFFFF"/>
        </w:rPr>
        <w:t>dalam</w:t>
      </w:r>
      <w:proofErr w:type="spellEnd"/>
      <w:r w:rsidRPr="00C271AA">
        <w:rPr>
          <w:rFonts w:ascii="Times New Roman" w:hAnsi="Times New Roman" w:cs="Times New Roman"/>
          <w:color w:val="000000"/>
          <w:sz w:val="18"/>
          <w:szCs w:val="18"/>
          <w:shd w:val="clear" w:color="auto" w:fill="FFFFFF"/>
        </w:rPr>
        <w:t xml:space="preserve"> </w:t>
      </w:r>
      <w:proofErr w:type="spellStart"/>
      <w:r w:rsidR="00BB2762" w:rsidRPr="00C271AA">
        <w:rPr>
          <w:rFonts w:ascii="Times New Roman" w:hAnsi="Times New Roman" w:cs="Times New Roman"/>
          <w:color w:val="000000"/>
          <w:sz w:val="18"/>
          <w:szCs w:val="18"/>
          <w:shd w:val="clear" w:color="auto" w:fill="FFFFFF"/>
        </w:rPr>
        <w:t>kehadiran</w:t>
      </w:r>
      <w:proofErr w:type="spellEnd"/>
      <w:r w:rsidR="00BB2762" w:rsidRPr="00C271AA">
        <w:rPr>
          <w:rFonts w:ascii="Times New Roman" w:hAnsi="Times New Roman" w:cs="Times New Roman"/>
          <w:color w:val="000000"/>
          <w:sz w:val="18"/>
          <w:szCs w:val="18"/>
          <w:shd w:val="clear" w:color="auto" w:fill="FFFFFF"/>
        </w:rPr>
        <w:t xml:space="preserve"> </w:t>
      </w:r>
      <w:proofErr w:type="spellStart"/>
      <w:r w:rsidR="00BB2762" w:rsidRPr="00C271AA">
        <w:rPr>
          <w:rFonts w:ascii="Times New Roman" w:hAnsi="Times New Roman" w:cs="Times New Roman"/>
          <w:color w:val="000000"/>
          <w:sz w:val="18"/>
          <w:szCs w:val="18"/>
          <w:shd w:val="clear" w:color="auto" w:fill="FFFFFF"/>
        </w:rPr>
        <w:t>asid</w:t>
      </w:r>
      <w:proofErr w:type="spellEnd"/>
      <w:r w:rsidR="00BB2762" w:rsidRPr="00C271AA">
        <w:rPr>
          <w:rFonts w:ascii="Times New Roman" w:hAnsi="Times New Roman" w:cs="Times New Roman"/>
          <w:color w:val="000000"/>
          <w:sz w:val="18"/>
          <w:szCs w:val="18"/>
          <w:shd w:val="clear" w:color="auto" w:fill="FFFFFF"/>
        </w:rPr>
        <w:t xml:space="preserve"> </w:t>
      </w:r>
      <w:proofErr w:type="spellStart"/>
      <w:r w:rsidR="00BB2762" w:rsidRPr="00C271AA">
        <w:rPr>
          <w:rFonts w:ascii="Times New Roman" w:hAnsi="Times New Roman" w:cs="Times New Roman"/>
          <w:color w:val="000000"/>
          <w:sz w:val="18"/>
          <w:szCs w:val="18"/>
          <w:shd w:val="clear" w:color="auto" w:fill="FFFFFF"/>
        </w:rPr>
        <w:t>oleik</w:t>
      </w:r>
      <w:proofErr w:type="spellEnd"/>
      <w:r w:rsidR="00BB2762" w:rsidRPr="00C271AA">
        <w:rPr>
          <w:rFonts w:ascii="Times New Roman" w:hAnsi="Times New Roman" w:cs="Times New Roman"/>
          <w:color w:val="000000"/>
          <w:sz w:val="18"/>
          <w:szCs w:val="18"/>
          <w:shd w:val="clear" w:color="auto" w:fill="FFFFFF"/>
        </w:rPr>
        <w:t xml:space="preserve"> </w:t>
      </w:r>
      <w:proofErr w:type="spellStart"/>
      <w:r w:rsidR="00BB2762" w:rsidRPr="00C271AA">
        <w:rPr>
          <w:rFonts w:ascii="Times New Roman" w:hAnsi="Times New Roman" w:cs="Times New Roman"/>
          <w:color w:val="000000"/>
          <w:sz w:val="18"/>
          <w:szCs w:val="18"/>
          <w:shd w:val="clear" w:color="auto" w:fill="FFFFFF"/>
        </w:rPr>
        <w:t>berasaskan</w:t>
      </w:r>
      <w:proofErr w:type="spellEnd"/>
      <w:r w:rsidR="00BB2762" w:rsidRPr="00C271AA">
        <w:rPr>
          <w:rFonts w:ascii="Times New Roman" w:hAnsi="Times New Roman" w:cs="Times New Roman"/>
          <w:color w:val="000000"/>
          <w:sz w:val="18"/>
          <w:szCs w:val="18"/>
          <w:shd w:val="clear" w:color="auto" w:fill="FFFFFF"/>
        </w:rPr>
        <w:t xml:space="preserve"> </w:t>
      </w:r>
      <w:proofErr w:type="spellStart"/>
      <w:r w:rsidR="00BB2762" w:rsidRPr="00C271AA">
        <w:rPr>
          <w:rFonts w:ascii="Times New Roman" w:hAnsi="Times New Roman" w:cs="Times New Roman"/>
          <w:color w:val="000000"/>
          <w:sz w:val="18"/>
          <w:szCs w:val="18"/>
          <w:shd w:val="clear" w:color="auto" w:fill="FFFFFF"/>
        </w:rPr>
        <w:t>sa</w:t>
      </w:r>
      <w:r w:rsidR="0073548A">
        <w:rPr>
          <w:rFonts w:ascii="Times New Roman" w:hAnsi="Times New Roman" w:cs="Times New Roman"/>
          <w:color w:val="000000"/>
          <w:sz w:val="18"/>
          <w:szCs w:val="18"/>
          <w:shd w:val="clear" w:color="auto" w:fill="FFFFFF"/>
        </w:rPr>
        <w:t>wit</w:t>
      </w:r>
      <w:proofErr w:type="spellEnd"/>
      <w:r w:rsidR="0073548A">
        <w:rPr>
          <w:rFonts w:ascii="Times New Roman" w:hAnsi="Times New Roman" w:cs="Times New Roman"/>
          <w:color w:val="000000"/>
          <w:sz w:val="18"/>
          <w:szCs w:val="18"/>
          <w:shd w:val="clear" w:color="auto" w:fill="FFFFFF"/>
        </w:rPr>
        <w:t xml:space="preserve"> </w:t>
      </w:r>
      <w:proofErr w:type="spellStart"/>
      <w:r w:rsidR="0073548A">
        <w:rPr>
          <w:rFonts w:ascii="Times New Roman" w:hAnsi="Times New Roman" w:cs="Times New Roman"/>
          <w:color w:val="000000"/>
          <w:sz w:val="18"/>
          <w:szCs w:val="18"/>
          <w:shd w:val="clear" w:color="auto" w:fill="FFFFFF"/>
        </w:rPr>
        <w:t>sebagai</w:t>
      </w:r>
      <w:proofErr w:type="spellEnd"/>
      <w:r w:rsidR="0073548A">
        <w:rPr>
          <w:rFonts w:ascii="Times New Roman" w:hAnsi="Times New Roman" w:cs="Times New Roman"/>
          <w:color w:val="000000"/>
          <w:sz w:val="18"/>
          <w:szCs w:val="18"/>
          <w:shd w:val="clear" w:color="auto" w:fill="FFFFFF"/>
        </w:rPr>
        <w:t xml:space="preserve"> </w:t>
      </w:r>
      <w:proofErr w:type="spellStart"/>
      <w:r w:rsidR="0073548A">
        <w:rPr>
          <w:rFonts w:ascii="Times New Roman" w:hAnsi="Times New Roman" w:cs="Times New Roman"/>
          <w:color w:val="000000"/>
          <w:sz w:val="18"/>
          <w:szCs w:val="18"/>
          <w:shd w:val="clear" w:color="auto" w:fill="FFFFFF"/>
        </w:rPr>
        <w:t>ligan</w:t>
      </w:r>
      <w:proofErr w:type="spellEnd"/>
      <w:r w:rsidR="0073548A">
        <w:rPr>
          <w:rFonts w:ascii="Times New Roman" w:hAnsi="Times New Roman" w:cs="Times New Roman"/>
          <w:color w:val="000000"/>
          <w:sz w:val="18"/>
          <w:szCs w:val="18"/>
          <w:shd w:val="clear" w:color="auto" w:fill="FFFFFF"/>
        </w:rPr>
        <w:t xml:space="preserve"> </w:t>
      </w:r>
      <w:proofErr w:type="spellStart"/>
      <w:r w:rsidR="0073548A">
        <w:rPr>
          <w:rFonts w:ascii="Times New Roman" w:hAnsi="Times New Roman" w:cs="Times New Roman"/>
          <w:color w:val="000000"/>
          <w:sz w:val="18"/>
          <w:szCs w:val="18"/>
          <w:shd w:val="clear" w:color="auto" w:fill="FFFFFF"/>
        </w:rPr>
        <w:t>dan</w:t>
      </w:r>
      <w:proofErr w:type="spellEnd"/>
      <w:r w:rsidR="0073548A">
        <w:rPr>
          <w:rFonts w:ascii="Times New Roman" w:hAnsi="Times New Roman" w:cs="Times New Roman"/>
          <w:color w:val="000000"/>
          <w:sz w:val="18"/>
          <w:szCs w:val="18"/>
          <w:shd w:val="clear" w:color="auto" w:fill="FFFFFF"/>
        </w:rPr>
        <w:t xml:space="preserve"> ion Cu </w:t>
      </w:r>
      <w:proofErr w:type="spellStart"/>
      <w:r w:rsidR="00BB2762" w:rsidRPr="00C271AA">
        <w:rPr>
          <w:rFonts w:ascii="Times New Roman" w:hAnsi="Times New Roman" w:cs="Times New Roman"/>
          <w:color w:val="000000"/>
          <w:sz w:val="18"/>
          <w:szCs w:val="18"/>
          <w:shd w:val="clear" w:color="auto" w:fill="FFFFFF"/>
        </w:rPr>
        <w:t>daripada</w:t>
      </w:r>
      <w:proofErr w:type="spellEnd"/>
      <w:r w:rsidR="00BB2762" w:rsidRPr="00C271AA">
        <w:rPr>
          <w:rFonts w:ascii="Times New Roman" w:hAnsi="Times New Roman" w:cs="Times New Roman"/>
          <w:color w:val="000000"/>
          <w:sz w:val="18"/>
          <w:szCs w:val="18"/>
          <w:shd w:val="clear" w:color="auto" w:fill="FFFFFF"/>
        </w:rPr>
        <w:t xml:space="preserve"> </w:t>
      </w:r>
      <w:r w:rsidR="0073548A">
        <w:rPr>
          <w:rFonts w:ascii="Times New Roman" w:hAnsi="Times New Roman" w:cs="Times New Roman"/>
          <w:color w:val="000000"/>
          <w:sz w:val="18"/>
          <w:szCs w:val="18"/>
          <w:shd w:val="clear" w:color="auto" w:fill="FFFFFF"/>
        </w:rPr>
        <w:t xml:space="preserve">pelepasan </w:t>
      </w:r>
      <w:r w:rsidR="00BB2762" w:rsidRPr="00C271AA">
        <w:rPr>
          <w:rFonts w:ascii="Times New Roman" w:hAnsi="Times New Roman" w:cs="Times New Roman"/>
          <w:color w:val="000000"/>
          <w:sz w:val="18"/>
          <w:szCs w:val="18"/>
          <w:shd w:val="clear" w:color="auto" w:fill="FFFFFF"/>
        </w:rPr>
        <w:t>bahan anod</w:t>
      </w:r>
      <w:r w:rsidR="0073548A">
        <w:rPr>
          <w:rFonts w:ascii="Times New Roman" w:hAnsi="Times New Roman" w:cs="Times New Roman"/>
          <w:color w:val="000000"/>
          <w:sz w:val="18"/>
          <w:szCs w:val="18"/>
          <w:shd w:val="clear" w:color="auto" w:fill="FFFFFF"/>
        </w:rPr>
        <w:t xml:space="preserve"> melalui pengoksidaan elektrokimia kepingan Cu</w:t>
      </w:r>
      <w:r w:rsidR="00BB2762" w:rsidRPr="00C271AA">
        <w:rPr>
          <w:rFonts w:ascii="Times New Roman" w:hAnsi="Times New Roman" w:cs="Times New Roman"/>
          <w:color w:val="000000"/>
          <w:sz w:val="18"/>
          <w:szCs w:val="18"/>
          <w:shd w:val="clear" w:color="auto" w:fill="FFFFFF"/>
        </w:rPr>
        <w:t>. Sistem sintesis elektrokimia terdiri daripada ke</w:t>
      </w:r>
      <w:r w:rsidR="0072002C">
        <w:rPr>
          <w:rFonts w:ascii="Times New Roman" w:hAnsi="Times New Roman" w:cs="Times New Roman"/>
          <w:color w:val="000000"/>
          <w:sz w:val="18"/>
          <w:szCs w:val="18"/>
          <w:shd w:val="clear" w:color="auto" w:fill="FFFFFF"/>
        </w:rPr>
        <w:t>pingan Cu dan rod grafit masing-</w:t>
      </w:r>
      <w:r w:rsidR="0072002C" w:rsidRPr="00C271AA">
        <w:rPr>
          <w:rFonts w:ascii="Times New Roman" w:hAnsi="Times New Roman" w:cs="Times New Roman"/>
          <w:color w:val="000000"/>
          <w:sz w:val="18"/>
          <w:szCs w:val="18"/>
          <w:shd w:val="clear" w:color="auto" w:fill="FFFFFF"/>
        </w:rPr>
        <w:t xml:space="preserve">masing bertindak sebagai </w:t>
      </w:r>
      <w:proofErr w:type="spellStart"/>
      <w:r w:rsidR="0072002C" w:rsidRPr="00C271AA">
        <w:rPr>
          <w:rFonts w:ascii="Times New Roman" w:hAnsi="Times New Roman" w:cs="Times New Roman"/>
          <w:color w:val="000000"/>
          <w:sz w:val="18"/>
          <w:szCs w:val="18"/>
          <w:shd w:val="clear" w:color="auto" w:fill="FFFFFF"/>
        </w:rPr>
        <w:t>anod</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dan</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katod</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manakala</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larutan</w:t>
      </w:r>
      <w:proofErr w:type="spellEnd"/>
      <w:r w:rsidR="0072002C" w:rsidRPr="00C271AA">
        <w:rPr>
          <w:rFonts w:ascii="Times New Roman" w:hAnsi="Times New Roman" w:cs="Times New Roman"/>
          <w:color w:val="000000"/>
          <w:sz w:val="18"/>
          <w:szCs w:val="18"/>
          <w:shd w:val="clear" w:color="auto" w:fill="FFFFFF"/>
        </w:rPr>
        <w:t xml:space="preserve"> ammonium </w:t>
      </w:r>
      <w:proofErr w:type="spellStart"/>
      <w:r w:rsidR="0072002C" w:rsidRPr="00C271AA">
        <w:rPr>
          <w:rFonts w:ascii="Times New Roman" w:hAnsi="Times New Roman" w:cs="Times New Roman"/>
          <w:color w:val="000000"/>
          <w:sz w:val="18"/>
          <w:szCs w:val="18"/>
          <w:shd w:val="clear" w:color="auto" w:fill="FFFFFF"/>
        </w:rPr>
        <w:t>asetat</w:t>
      </w:r>
      <w:proofErr w:type="spellEnd"/>
      <w:r w:rsidR="0072002C" w:rsidRPr="00C271AA">
        <w:rPr>
          <w:rFonts w:ascii="Times New Roman" w:hAnsi="Times New Roman" w:cs="Times New Roman"/>
          <w:color w:val="000000"/>
          <w:sz w:val="18"/>
          <w:szCs w:val="18"/>
          <w:shd w:val="clear" w:color="auto" w:fill="FFFFFF"/>
        </w:rPr>
        <w:t xml:space="preserve"> (CH</w:t>
      </w:r>
      <w:r w:rsidR="0072002C" w:rsidRPr="00433F4B">
        <w:rPr>
          <w:rFonts w:ascii="Times New Roman" w:hAnsi="Times New Roman" w:cs="Times New Roman"/>
          <w:color w:val="000000"/>
          <w:sz w:val="18"/>
          <w:szCs w:val="18"/>
          <w:shd w:val="clear" w:color="auto" w:fill="FFFFFF"/>
          <w:vertAlign w:val="subscript"/>
        </w:rPr>
        <w:t>3</w:t>
      </w:r>
      <w:r w:rsidR="0072002C" w:rsidRPr="00C271AA">
        <w:rPr>
          <w:rFonts w:ascii="Times New Roman" w:hAnsi="Times New Roman" w:cs="Times New Roman"/>
          <w:color w:val="000000"/>
          <w:sz w:val="18"/>
          <w:szCs w:val="18"/>
          <w:shd w:val="clear" w:color="auto" w:fill="FFFFFF"/>
        </w:rPr>
        <w:t>COONH</w:t>
      </w:r>
      <w:r w:rsidR="0072002C" w:rsidRPr="00433F4B">
        <w:rPr>
          <w:rFonts w:ascii="Times New Roman" w:hAnsi="Times New Roman" w:cs="Times New Roman"/>
          <w:color w:val="000000"/>
          <w:sz w:val="18"/>
          <w:szCs w:val="18"/>
          <w:shd w:val="clear" w:color="auto" w:fill="FFFFFF"/>
          <w:vertAlign w:val="subscript"/>
        </w:rPr>
        <w:t>4</w:t>
      </w:r>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digunakan</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sebagai</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elektrolit</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penyokong</w:t>
      </w:r>
      <w:proofErr w:type="spellEnd"/>
      <w:r w:rsidR="0072002C" w:rsidRPr="00C271AA">
        <w:rPr>
          <w:rFonts w:ascii="Times New Roman" w:hAnsi="Times New Roman" w:cs="Times New Roman"/>
          <w:color w:val="000000"/>
          <w:sz w:val="18"/>
          <w:szCs w:val="18"/>
          <w:shd w:val="clear" w:color="auto" w:fill="FFFFFF"/>
        </w:rPr>
        <w:t xml:space="preserve">. Parameter optimum </w:t>
      </w:r>
      <w:proofErr w:type="spellStart"/>
      <w:r w:rsidR="0072002C" w:rsidRPr="00C271AA">
        <w:rPr>
          <w:rFonts w:ascii="Times New Roman" w:hAnsi="Times New Roman" w:cs="Times New Roman"/>
          <w:color w:val="000000"/>
          <w:sz w:val="18"/>
          <w:szCs w:val="18"/>
          <w:shd w:val="clear" w:color="auto" w:fill="FFFFFF"/>
        </w:rPr>
        <w:t>untuk</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sintesis</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kompleks</w:t>
      </w:r>
      <w:proofErr w:type="spellEnd"/>
      <w:r w:rsidR="0072002C" w:rsidRPr="00C271AA">
        <w:rPr>
          <w:rFonts w:ascii="Times New Roman" w:hAnsi="Times New Roman" w:cs="Times New Roman"/>
          <w:color w:val="000000"/>
          <w:sz w:val="18"/>
          <w:szCs w:val="18"/>
          <w:shd w:val="clear" w:color="auto" w:fill="FFFFFF"/>
        </w:rPr>
        <w:t xml:space="preserve"> Cu(II) </w:t>
      </w:r>
      <w:proofErr w:type="spellStart"/>
      <w:r w:rsidR="0072002C" w:rsidRPr="00C271AA">
        <w:rPr>
          <w:rFonts w:ascii="Times New Roman" w:hAnsi="Times New Roman" w:cs="Times New Roman"/>
          <w:color w:val="000000"/>
          <w:sz w:val="18"/>
          <w:szCs w:val="18"/>
          <w:shd w:val="clear" w:color="auto" w:fill="FFFFFF"/>
        </w:rPr>
        <w:t>oleat</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daripada</w:t>
      </w:r>
      <w:proofErr w:type="spellEnd"/>
      <w:r w:rsidR="0072002C" w:rsidRPr="00C271AA">
        <w:rPr>
          <w:rFonts w:ascii="Times New Roman" w:hAnsi="Times New Roman" w:cs="Times New Roman"/>
          <w:color w:val="000000"/>
          <w:sz w:val="18"/>
          <w:szCs w:val="18"/>
          <w:shd w:val="clear" w:color="auto" w:fill="FFFFFF"/>
        </w:rPr>
        <w:t xml:space="preserve"> 0.1 M </w:t>
      </w:r>
      <w:proofErr w:type="spellStart"/>
      <w:r w:rsidR="0072002C" w:rsidRPr="00C271AA">
        <w:rPr>
          <w:rFonts w:ascii="Times New Roman" w:hAnsi="Times New Roman" w:cs="Times New Roman"/>
          <w:color w:val="000000"/>
          <w:sz w:val="18"/>
          <w:szCs w:val="18"/>
          <w:shd w:val="clear" w:color="auto" w:fill="FFFFFF"/>
        </w:rPr>
        <w:t>asid</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oleik</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adalah</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dengan</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menggunakan</w:t>
      </w:r>
      <w:proofErr w:type="spellEnd"/>
      <w:r w:rsidR="0072002C" w:rsidRPr="00C271AA">
        <w:rPr>
          <w:rFonts w:ascii="Times New Roman" w:hAnsi="Times New Roman" w:cs="Times New Roman"/>
          <w:color w:val="000000"/>
          <w:sz w:val="18"/>
          <w:szCs w:val="18"/>
          <w:shd w:val="clear" w:color="auto" w:fill="FFFFFF"/>
        </w:rPr>
        <w:t xml:space="preserve"> keupayaan 10 V dalam kehadiran 0.5 M CH</w:t>
      </w:r>
      <w:r w:rsidR="0072002C" w:rsidRPr="00921A90">
        <w:rPr>
          <w:rFonts w:ascii="Times New Roman" w:hAnsi="Times New Roman" w:cs="Times New Roman"/>
          <w:color w:val="000000"/>
          <w:sz w:val="18"/>
          <w:szCs w:val="18"/>
          <w:shd w:val="clear" w:color="auto" w:fill="FFFFFF"/>
          <w:vertAlign w:val="subscript"/>
        </w:rPr>
        <w:t>3</w:t>
      </w:r>
      <w:r w:rsidR="0072002C" w:rsidRPr="00C271AA">
        <w:rPr>
          <w:rFonts w:ascii="Times New Roman" w:hAnsi="Times New Roman" w:cs="Times New Roman"/>
          <w:color w:val="000000"/>
          <w:sz w:val="18"/>
          <w:szCs w:val="18"/>
          <w:shd w:val="clear" w:color="auto" w:fill="FFFFFF"/>
        </w:rPr>
        <w:t>COONH</w:t>
      </w:r>
      <w:r w:rsidR="0072002C" w:rsidRPr="00921A90">
        <w:rPr>
          <w:rFonts w:ascii="Times New Roman" w:hAnsi="Times New Roman" w:cs="Times New Roman"/>
          <w:color w:val="000000"/>
          <w:sz w:val="18"/>
          <w:szCs w:val="18"/>
          <w:shd w:val="clear" w:color="auto" w:fill="FFFFFF"/>
          <w:vertAlign w:val="subscript"/>
        </w:rPr>
        <w:t>4</w:t>
      </w:r>
      <w:r w:rsidR="0072002C" w:rsidRPr="00C271AA">
        <w:rPr>
          <w:rFonts w:ascii="Times New Roman" w:hAnsi="Times New Roman" w:cs="Times New Roman"/>
          <w:color w:val="000000"/>
          <w:sz w:val="18"/>
          <w:szCs w:val="18"/>
          <w:shd w:val="clear" w:color="auto" w:fill="FFFFFF"/>
        </w:rPr>
        <w:t xml:space="preserve"> selama 2 jam masa sintesis pada suhu bilik (~27 °C). </w:t>
      </w:r>
      <w:proofErr w:type="spellStart"/>
      <w:r w:rsidR="0072002C" w:rsidRPr="00C271AA">
        <w:rPr>
          <w:rFonts w:ascii="Times New Roman" w:hAnsi="Times New Roman" w:cs="Times New Roman"/>
          <w:color w:val="000000"/>
          <w:sz w:val="18"/>
          <w:szCs w:val="18"/>
          <w:shd w:val="clear" w:color="auto" w:fill="FFFFFF"/>
        </w:rPr>
        <w:t>Keputusan</w:t>
      </w:r>
      <w:proofErr w:type="spellEnd"/>
      <w:r w:rsidR="0072002C" w:rsidRPr="00C271AA">
        <w:rPr>
          <w:rFonts w:ascii="Times New Roman" w:hAnsi="Times New Roman" w:cs="Times New Roman"/>
          <w:color w:val="000000"/>
          <w:sz w:val="18"/>
          <w:szCs w:val="18"/>
          <w:shd w:val="clear" w:color="auto" w:fill="FFFFFF"/>
        </w:rPr>
        <w:t xml:space="preserve"> yang </w:t>
      </w:r>
      <w:proofErr w:type="spellStart"/>
      <w:r w:rsidR="0072002C" w:rsidRPr="00C271AA">
        <w:rPr>
          <w:rFonts w:ascii="Times New Roman" w:hAnsi="Times New Roman" w:cs="Times New Roman"/>
          <w:color w:val="000000"/>
          <w:sz w:val="18"/>
          <w:szCs w:val="18"/>
          <w:shd w:val="clear" w:color="auto" w:fill="FFFFFF"/>
        </w:rPr>
        <w:t>diperolehi</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daripada</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kajian</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spektroskopi</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menggunakan</w:t>
      </w:r>
      <w:proofErr w:type="spellEnd"/>
      <w:r w:rsidR="0072002C" w:rsidRPr="00C271AA">
        <w:rPr>
          <w:rFonts w:ascii="Times New Roman" w:hAnsi="Times New Roman" w:cs="Times New Roman"/>
          <w:color w:val="000000"/>
          <w:sz w:val="18"/>
          <w:szCs w:val="18"/>
          <w:shd w:val="clear" w:color="auto" w:fill="FFFFFF"/>
        </w:rPr>
        <w:t xml:space="preserve"> FTIR, UV-Nampak dan XPS </w:t>
      </w:r>
      <w:proofErr w:type="spellStart"/>
      <w:r w:rsidR="0072002C" w:rsidRPr="00C271AA">
        <w:rPr>
          <w:rFonts w:ascii="Times New Roman" w:hAnsi="Times New Roman" w:cs="Times New Roman"/>
          <w:color w:val="000000"/>
          <w:sz w:val="18"/>
          <w:szCs w:val="18"/>
          <w:shd w:val="clear" w:color="auto" w:fill="FFFFFF"/>
        </w:rPr>
        <w:t>mengesahkan</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kewujudan</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ika</w:t>
      </w:r>
      <w:r w:rsidR="0072002C">
        <w:rPr>
          <w:rFonts w:ascii="Times New Roman" w:hAnsi="Times New Roman" w:cs="Times New Roman"/>
          <w:color w:val="000000"/>
          <w:sz w:val="18"/>
          <w:szCs w:val="18"/>
          <w:shd w:val="clear" w:color="auto" w:fill="FFFFFF"/>
        </w:rPr>
        <w:t>tan</w:t>
      </w:r>
      <w:proofErr w:type="spellEnd"/>
      <w:r w:rsidR="0072002C">
        <w:rPr>
          <w:rFonts w:ascii="Times New Roman" w:hAnsi="Times New Roman" w:cs="Times New Roman"/>
          <w:color w:val="000000"/>
          <w:sz w:val="18"/>
          <w:szCs w:val="18"/>
          <w:shd w:val="clear" w:color="auto" w:fill="FFFFFF"/>
        </w:rPr>
        <w:t xml:space="preserve"> </w:t>
      </w:r>
      <w:proofErr w:type="spellStart"/>
      <w:r w:rsidR="0072002C">
        <w:rPr>
          <w:rFonts w:ascii="Times New Roman" w:hAnsi="Times New Roman" w:cs="Times New Roman"/>
          <w:color w:val="000000"/>
          <w:sz w:val="18"/>
          <w:szCs w:val="18"/>
          <w:shd w:val="clear" w:color="auto" w:fill="FFFFFF"/>
        </w:rPr>
        <w:t>antara</w:t>
      </w:r>
      <w:proofErr w:type="spellEnd"/>
      <w:r w:rsidR="0072002C">
        <w:rPr>
          <w:rFonts w:ascii="Times New Roman" w:hAnsi="Times New Roman" w:cs="Times New Roman"/>
          <w:color w:val="000000"/>
          <w:sz w:val="18"/>
          <w:szCs w:val="18"/>
          <w:shd w:val="clear" w:color="auto" w:fill="FFFFFF"/>
        </w:rPr>
        <w:t xml:space="preserve"> </w:t>
      </w:r>
      <w:proofErr w:type="spellStart"/>
      <w:r w:rsidR="0072002C">
        <w:rPr>
          <w:rFonts w:ascii="Times New Roman" w:hAnsi="Times New Roman" w:cs="Times New Roman"/>
          <w:color w:val="000000"/>
          <w:sz w:val="18"/>
          <w:szCs w:val="18"/>
          <w:shd w:val="clear" w:color="auto" w:fill="FFFFFF"/>
        </w:rPr>
        <w:t>kumpulan</w:t>
      </w:r>
      <w:proofErr w:type="spellEnd"/>
      <w:r w:rsidR="0072002C">
        <w:rPr>
          <w:rFonts w:ascii="Times New Roman" w:hAnsi="Times New Roman" w:cs="Times New Roman"/>
          <w:color w:val="000000"/>
          <w:sz w:val="18"/>
          <w:szCs w:val="18"/>
          <w:shd w:val="clear" w:color="auto" w:fill="FFFFFF"/>
        </w:rPr>
        <w:t xml:space="preserve"> </w:t>
      </w:r>
      <w:proofErr w:type="spellStart"/>
      <w:r w:rsidR="0072002C">
        <w:rPr>
          <w:rFonts w:ascii="Times New Roman" w:hAnsi="Times New Roman" w:cs="Times New Roman"/>
          <w:color w:val="000000"/>
          <w:sz w:val="18"/>
          <w:szCs w:val="18"/>
          <w:shd w:val="clear" w:color="auto" w:fill="FFFFFF"/>
        </w:rPr>
        <w:t>karboksilat</w:t>
      </w:r>
      <w:proofErr w:type="spellEnd"/>
      <w:r w:rsidR="0072002C">
        <w:rPr>
          <w:rFonts w:ascii="Times New Roman" w:hAnsi="Times New Roman" w:cs="Times New Roman"/>
          <w:color w:val="000000"/>
          <w:sz w:val="18"/>
          <w:szCs w:val="18"/>
          <w:shd w:val="clear" w:color="auto" w:fill="FFFFFF"/>
        </w:rPr>
        <w:t xml:space="preserve"> </w:t>
      </w:r>
      <w:proofErr w:type="spellStart"/>
      <w:r w:rsidR="0072002C">
        <w:rPr>
          <w:rFonts w:ascii="Times New Roman" w:hAnsi="Times New Roman" w:cs="Times New Roman"/>
          <w:color w:val="000000"/>
          <w:sz w:val="18"/>
          <w:szCs w:val="18"/>
          <w:shd w:val="clear" w:color="auto" w:fill="FFFFFF"/>
        </w:rPr>
        <w:t>pada</w:t>
      </w:r>
      <w:proofErr w:type="spellEnd"/>
      <w:r w:rsidR="0072002C">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asid</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oleik</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dengan</w:t>
      </w:r>
      <w:proofErr w:type="spellEnd"/>
      <w:r w:rsidR="0072002C" w:rsidRPr="00C271AA">
        <w:rPr>
          <w:rFonts w:ascii="Times New Roman" w:hAnsi="Times New Roman" w:cs="Times New Roman"/>
          <w:color w:val="000000"/>
          <w:sz w:val="18"/>
          <w:szCs w:val="18"/>
          <w:shd w:val="clear" w:color="auto" w:fill="FFFFFF"/>
        </w:rPr>
        <w:t xml:space="preserve"> ion </w:t>
      </w:r>
      <w:proofErr w:type="gramStart"/>
      <w:r w:rsidR="0072002C" w:rsidRPr="00C271AA">
        <w:rPr>
          <w:rFonts w:ascii="Times New Roman" w:hAnsi="Times New Roman" w:cs="Times New Roman"/>
          <w:color w:val="000000"/>
          <w:sz w:val="18"/>
          <w:szCs w:val="18"/>
          <w:shd w:val="clear" w:color="auto" w:fill="FFFFFF"/>
        </w:rPr>
        <w:t>Cu(</w:t>
      </w:r>
      <w:proofErr w:type="gramEnd"/>
      <w:r w:rsidR="0072002C" w:rsidRPr="00C271AA">
        <w:rPr>
          <w:rFonts w:ascii="Times New Roman" w:hAnsi="Times New Roman" w:cs="Times New Roman"/>
          <w:color w:val="000000"/>
          <w:sz w:val="18"/>
          <w:szCs w:val="18"/>
          <w:shd w:val="clear" w:color="auto" w:fill="FFFFFF"/>
        </w:rPr>
        <w:t xml:space="preserve">II). </w:t>
      </w:r>
      <w:proofErr w:type="spellStart"/>
      <w:r w:rsidR="0072002C" w:rsidRPr="00C271AA">
        <w:rPr>
          <w:rFonts w:ascii="Times New Roman" w:hAnsi="Times New Roman" w:cs="Times New Roman"/>
          <w:color w:val="000000"/>
          <w:sz w:val="18"/>
          <w:szCs w:val="18"/>
          <w:shd w:val="clear" w:color="auto" w:fill="FFFFFF"/>
        </w:rPr>
        <w:t>Ini</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membuktikan</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bahawa</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kompleks</w:t>
      </w:r>
      <w:proofErr w:type="spellEnd"/>
      <w:r w:rsidR="0072002C" w:rsidRPr="00C271AA">
        <w:rPr>
          <w:rFonts w:ascii="Times New Roman" w:hAnsi="Times New Roman" w:cs="Times New Roman"/>
          <w:color w:val="000000"/>
          <w:sz w:val="18"/>
          <w:szCs w:val="18"/>
          <w:shd w:val="clear" w:color="auto" w:fill="FFFFFF"/>
        </w:rPr>
        <w:t xml:space="preserve"> </w:t>
      </w:r>
      <w:proofErr w:type="gramStart"/>
      <w:r w:rsidR="0072002C" w:rsidRPr="00C271AA">
        <w:rPr>
          <w:rFonts w:ascii="Times New Roman" w:hAnsi="Times New Roman" w:cs="Times New Roman"/>
          <w:color w:val="000000"/>
          <w:sz w:val="18"/>
          <w:szCs w:val="18"/>
          <w:shd w:val="clear" w:color="auto" w:fill="FFFFFF"/>
        </w:rPr>
        <w:t>Cu(</w:t>
      </w:r>
      <w:proofErr w:type="gramEnd"/>
      <w:r w:rsidR="0072002C" w:rsidRPr="00C271AA">
        <w:rPr>
          <w:rFonts w:ascii="Times New Roman" w:hAnsi="Times New Roman" w:cs="Times New Roman"/>
          <w:color w:val="000000"/>
          <w:sz w:val="18"/>
          <w:szCs w:val="18"/>
          <w:shd w:val="clear" w:color="auto" w:fill="FFFFFF"/>
        </w:rPr>
        <w:t xml:space="preserve">II) </w:t>
      </w:r>
      <w:proofErr w:type="spellStart"/>
      <w:r w:rsidR="0072002C" w:rsidRPr="00C271AA">
        <w:rPr>
          <w:rFonts w:ascii="Times New Roman" w:hAnsi="Times New Roman" w:cs="Times New Roman"/>
          <w:color w:val="000000"/>
          <w:sz w:val="18"/>
          <w:szCs w:val="18"/>
          <w:shd w:val="clear" w:color="auto" w:fill="FFFFFF"/>
        </w:rPr>
        <w:t>oleat</w:t>
      </w:r>
      <w:proofErr w:type="spellEnd"/>
      <w:r w:rsidR="0072002C" w:rsidRPr="00C271AA">
        <w:rPr>
          <w:rFonts w:ascii="Times New Roman" w:hAnsi="Times New Roman" w:cs="Times New Roman"/>
          <w:color w:val="000000"/>
          <w:sz w:val="18"/>
          <w:szCs w:val="18"/>
          <w:shd w:val="clear" w:color="auto" w:fill="FFFFFF"/>
        </w:rPr>
        <w:t xml:space="preserve"> yang </w:t>
      </w:r>
      <w:proofErr w:type="spellStart"/>
      <w:r w:rsidR="0072002C" w:rsidRPr="00C271AA">
        <w:rPr>
          <w:rFonts w:ascii="Times New Roman" w:hAnsi="Times New Roman" w:cs="Times New Roman"/>
          <w:color w:val="000000"/>
          <w:sz w:val="18"/>
          <w:szCs w:val="18"/>
          <w:shd w:val="clear" w:color="auto" w:fill="FFFFFF"/>
        </w:rPr>
        <w:t>diingini</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telah</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berjaya</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disintesis</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menggunakan</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teknik</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elektrokimia</w:t>
      </w:r>
      <w:proofErr w:type="spellEnd"/>
      <w:r w:rsidR="0072002C" w:rsidRPr="00C271AA">
        <w:rPr>
          <w:rFonts w:ascii="Times New Roman" w:hAnsi="Times New Roman" w:cs="Times New Roman"/>
          <w:color w:val="000000"/>
          <w:sz w:val="18"/>
          <w:szCs w:val="18"/>
          <w:shd w:val="clear" w:color="auto" w:fill="FFFFFF"/>
        </w:rPr>
        <w:t xml:space="preserve">. </w:t>
      </w:r>
      <w:proofErr w:type="gramStart"/>
      <w:r w:rsidR="0072002C" w:rsidRPr="00C271AA">
        <w:rPr>
          <w:rFonts w:ascii="Times New Roman" w:hAnsi="Times New Roman" w:cs="Times New Roman"/>
          <w:color w:val="000000"/>
          <w:sz w:val="18"/>
          <w:szCs w:val="18"/>
          <w:shd w:val="clear" w:color="auto" w:fill="FFFFFF"/>
        </w:rPr>
        <w:t xml:space="preserve">Morfologi permukaan </w:t>
      </w:r>
      <w:proofErr w:type="spellStart"/>
      <w:r w:rsidR="0072002C" w:rsidRPr="00C271AA">
        <w:rPr>
          <w:rFonts w:ascii="Times New Roman" w:hAnsi="Times New Roman" w:cs="Times New Roman"/>
          <w:color w:val="000000"/>
          <w:sz w:val="18"/>
          <w:szCs w:val="18"/>
          <w:shd w:val="clear" w:color="auto" w:fill="FFFFFF"/>
        </w:rPr>
        <w:t>kompleks</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tersebut</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telah</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dianalisis</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menggunakan</w:t>
      </w:r>
      <w:proofErr w:type="spellEnd"/>
      <w:r w:rsidR="0072002C" w:rsidRPr="00C271AA">
        <w:rPr>
          <w:rFonts w:ascii="Times New Roman" w:hAnsi="Times New Roman" w:cs="Times New Roman"/>
          <w:color w:val="000000"/>
          <w:sz w:val="18"/>
          <w:szCs w:val="18"/>
          <w:shd w:val="clear" w:color="auto" w:fill="FFFFFF"/>
        </w:rPr>
        <w:t xml:space="preserve"> FESEM </w:t>
      </w:r>
      <w:proofErr w:type="spellStart"/>
      <w:r w:rsidR="0072002C" w:rsidRPr="00C271AA">
        <w:rPr>
          <w:rFonts w:ascii="Times New Roman" w:hAnsi="Times New Roman" w:cs="Times New Roman"/>
          <w:color w:val="000000"/>
          <w:sz w:val="18"/>
          <w:szCs w:val="18"/>
          <w:shd w:val="clear" w:color="auto" w:fill="FFFFFF"/>
        </w:rPr>
        <w:t>dimana</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mikrograf</w:t>
      </w:r>
      <w:proofErr w:type="spellEnd"/>
      <w:r w:rsidR="0072002C" w:rsidRPr="00C271AA">
        <w:rPr>
          <w:rFonts w:ascii="Times New Roman" w:hAnsi="Times New Roman" w:cs="Times New Roman"/>
          <w:color w:val="000000"/>
          <w:sz w:val="18"/>
          <w:szCs w:val="18"/>
          <w:shd w:val="clear" w:color="auto" w:fill="FFFFFF"/>
        </w:rPr>
        <w:t xml:space="preserve"> yang </w:t>
      </w:r>
      <w:proofErr w:type="spellStart"/>
      <w:r w:rsidR="0072002C" w:rsidRPr="00C271AA">
        <w:rPr>
          <w:rFonts w:ascii="Times New Roman" w:hAnsi="Times New Roman" w:cs="Times New Roman"/>
          <w:color w:val="000000"/>
          <w:sz w:val="18"/>
          <w:szCs w:val="18"/>
          <w:shd w:val="clear" w:color="auto" w:fill="FFFFFF"/>
        </w:rPr>
        <w:t>diperolehi</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menunjukkan</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kompleks</w:t>
      </w:r>
      <w:proofErr w:type="spellEnd"/>
      <w:r w:rsidR="0072002C" w:rsidRPr="00C271AA">
        <w:rPr>
          <w:rFonts w:ascii="Times New Roman" w:hAnsi="Times New Roman" w:cs="Times New Roman"/>
          <w:color w:val="000000"/>
          <w:sz w:val="18"/>
          <w:szCs w:val="18"/>
          <w:shd w:val="clear" w:color="auto" w:fill="FFFFFF"/>
        </w:rPr>
        <w:t xml:space="preserve"> yang </w:t>
      </w:r>
      <w:proofErr w:type="spellStart"/>
      <w:r w:rsidR="0072002C" w:rsidRPr="00C271AA">
        <w:rPr>
          <w:rFonts w:ascii="Times New Roman" w:hAnsi="Times New Roman" w:cs="Times New Roman"/>
          <w:color w:val="000000"/>
          <w:sz w:val="18"/>
          <w:szCs w:val="18"/>
          <w:shd w:val="clear" w:color="auto" w:fill="FFFFFF"/>
        </w:rPr>
        <w:t>disintesis</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membentuk</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struktur</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seakan</w:t>
      </w:r>
      <w:proofErr w:type="spellEnd"/>
      <w:r w:rsidR="0072002C" w:rsidRPr="00C271AA">
        <w:rPr>
          <w:rFonts w:ascii="Times New Roman" w:hAnsi="Times New Roman" w:cs="Times New Roman"/>
          <w:color w:val="000000"/>
          <w:sz w:val="18"/>
          <w:szCs w:val="18"/>
          <w:shd w:val="clear" w:color="auto" w:fill="FFFFFF"/>
        </w:rPr>
        <w:t xml:space="preserve"> </w:t>
      </w:r>
      <w:proofErr w:type="spellStart"/>
      <w:r w:rsidR="0072002C" w:rsidRPr="00C271AA">
        <w:rPr>
          <w:rFonts w:ascii="Times New Roman" w:hAnsi="Times New Roman" w:cs="Times New Roman"/>
          <w:color w:val="000000"/>
          <w:sz w:val="18"/>
          <w:szCs w:val="18"/>
          <w:shd w:val="clear" w:color="auto" w:fill="FFFFFF"/>
        </w:rPr>
        <w:t>bebenang.</w:t>
      </w:r>
      <w:proofErr w:type="spellEnd"/>
      <w:proofErr w:type="gramEnd"/>
    </w:p>
    <w:p w14:paraId="2277A0D5" w14:textId="77777777" w:rsidR="00D264BF" w:rsidRDefault="00D264BF" w:rsidP="00D264BF">
      <w:pPr>
        <w:spacing w:after="0" w:line="240" w:lineRule="auto"/>
        <w:jc w:val="both"/>
        <w:rPr>
          <w:rFonts w:ascii="Times New Roman" w:hAnsi="Times New Roman" w:cs="Times New Roman"/>
          <w:color w:val="000000"/>
          <w:sz w:val="18"/>
          <w:szCs w:val="18"/>
          <w:shd w:val="clear" w:color="auto" w:fill="FFFFFF"/>
        </w:rPr>
      </w:pPr>
    </w:p>
    <w:p w14:paraId="56918C73" w14:textId="70D7D0F1" w:rsidR="0072002C" w:rsidRPr="00D264BF" w:rsidRDefault="0072002C" w:rsidP="00D264BF">
      <w:pPr>
        <w:spacing w:after="0" w:line="240" w:lineRule="auto"/>
        <w:jc w:val="both"/>
        <w:rPr>
          <w:rFonts w:ascii="Times New Roman" w:hAnsi="Times New Roman" w:cs="Times New Roman"/>
          <w:color w:val="000000"/>
          <w:sz w:val="18"/>
          <w:szCs w:val="18"/>
          <w:shd w:val="clear" w:color="auto" w:fill="FFFFFF"/>
        </w:rPr>
      </w:pPr>
      <w:r w:rsidRPr="00064ABC">
        <w:rPr>
          <w:rFonts w:ascii="Times New Roman" w:hAnsi="Times New Roman" w:cs="Times New Roman"/>
          <w:b/>
          <w:bCs/>
          <w:sz w:val="18"/>
          <w:szCs w:val="18"/>
        </w:rPr>
        <w:t xml:space="preserve">Kata </w:t>
      </w:r>
      <w:proofErr w:type="spellStart"/>
      <w:r w:rsidRPr="00064ABC">
        <w:rPr>
          <w:rFonts w:ascii="Times New Roman" w:hAnsi="Times New Roman" w:cs="Times New Roman"/>
          <w:b/>
          <w:bCs/>
          <w:sz w:val="18"/>
          <w:szCs w:val="18"/>
        </w:rPr>
        <w:t>kunci</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Kompleks</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kuprum</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asid</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oleik</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sintesis</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elektrokimia</w:t>
      </w:r>
      <w:proofErr w:type="spellEnd"/>
    </w:p>
    <w:p w14:paraId="50B59F53" w14:textId="77777777" w:rsidR="0072002C" w:rsidRPr="0072002C" w:rsidRDefault="0072002C" w:rsidP="00D264BF">
      <w:pPr>
        <w:spacing w:after="0" w:line="240" w:lineRule="auto"/>
        <w:rPr>
          <w:rFonts w:ascii="Times New Roman" w:hAnsi="Times New Roman" w:cs="Times New Roman"/>
          <w:sz w:val="18"/>
          <w:szCs w:val="18"/>
        </w:rPr>
      </w:pPr>
    </w:p>
    <w:p w14:paraId="62AE0619" w14:textId="77777777" w:rsidR="0072002C" w:rsidRPr="00BB2762" w:rsidRDefault="0072002C" w:rsidP="0072002C">
      <w:pPr>
        <w:spacing w:after="0" w:line="240" w:lineRule="auto"/>
        <w:jc w:val="center"/>
        <w:rPr>
          <w:rFonts w:asciiTheme="majorBidi" w:hAnsiTheme="majorBidi" w:cstheme="majorBidi"/>
          <w:b/>
          <w:sz w:val="20"/>
          <w:szCs w:val="20"/>
        </w:rPr>
      </w:pPr>
      <w:r w:rsidRPr="003A7D4F">
        <w:rPr>
          <w:rFonts w:asciiTheme="majorBidi" w:hAnsiTheme="majorBidi" w:cstheme="majorBidi"/>
          <w:b/>
          <w:sz w:val="20"/>
          <w:szCs w:val="20"/>
        </w:rPr>
        <w:t>Introduction</w:t>
      </w:r>
    </w:p>
    <w:p w14:paraId="492CC9D8" w14:textId="77B70BA2" w:rsidR="0072002C" w:rsidRPr="00B25038" w:rsidRDefault="0072002C" w:rsidP="0072002C">
      <w:pPr>
        <w:autoSpaceDE w:val="0"/>
        <w:autoSpaceDN w:val="0"/>
        <w:adjustRightInd w:val="0"/>
        <w:spacing w:after="0" w:line="240" w:lineRule="auto"/>
        <w:jc w:val="both"/>
        <w:rPr>
          <w:rFonts w:asciiTheme="majorBidi" w:hAnsiTheme="majorBidi" w:cstheme="majorBidi"/>
          <w:sz w:val="20"/>
          <w:szCs w:val="20"/>
        </w:rPr>
      </w:pPr>
      <w:r w:rsidRPr="00B25038">
        <w:rPr>
          <w:rFonts w:asciiTheme="majorBidi" w:hAnsiTheme="majorBidi" w:cstheme="majorBidi"/>
          <w:sz w:val="20"/>
          <w:szCs w:val="20"/>
        </w:rPr>
        <w:t>Copper</w:t>
      </w:r>
      <w:r w:rsidR="00D264BF">
        <w:rPr>
          <w:rFonts w:asciiTheme="majorBidi" w:hAnsiTheme="majorBidi" w:cstheme="majorBidi"/>
          <w:sz w:val="20"/>
          <w:szCs w:val="20"/>
        </w:rPr>
        <w:t xml:space="preserve"> </w:t>
      </w:r>
      <w:r w:rsidRPr="00B25038">
        <w:rPr>
          <w:rFonts w:asciiTheme="majorBidi" w:hAnsiTheme="majorBidi" w:cstheme="majorBidi"/>
          <w:sz w:val="20"/>
          <w:szCs w:val="20"/>
        </w:rPr>
        <w:t>(II) carboxylates have been extensively studied over the latest few decades due to their special features in geometrical structures and physicochemical properties, and they have many applications in biochemistry and in industry. In 1953, the first copper</w:t>
      </w:r>
      <w:r w:rsidR="00D264BF">
        <w:rPr>
          <w:rFonts w:asciiTheme="majorBidi" w:hAnsiTheme="majorBidi" w:cstheme="majorBidi"/>
          <w:sz w:val="20"/>
          <w:szCs w:val="20"/>
        </w:rPr>
        <w:t xml:space="preserve"> </w:t>
      </w:r>
      <w:r w:rsidRPr="00B25038">
        <w:rPr>
          <w:rFonts w:asciiTheme="majorBidi" w:hAnsiTheme="majorBidi" w:cstheme="majorBidi"/>
          <w:sz w:val="20"/>
          <w:szCs w:val="20"/>
        </w:rPr>
        <w:t xml:space="preserve">(II) carboxylate dimer </w:t>
      </w:r>
      <w:proofErr w:type="spellStart"/>
      <w:r w:rsidRPr="00B25038">
        <w:rPr>
          <w:rFonts w:asciiTheme="majorBidi" w:hAnsiTheme="majorBidi" w:cstheme="majorBidi"/>
          <w:i/>
          <w:iCs/>
          <w:sz w:val="20"/>
          <w:szCs w:val="20"/>
        </w:rPr>
        <w:t>ie</w:t>
      </w:r>
      <w:proofErr w:type="spellEnd"/>
      <w:r w:rsidRPr="00B25038">
        <w:rPr>
          <w:rFonts w:asciiTheme="majorBidi" w:hAnsiTheme="majorBidi" w:cstheme="majorBidi"/>
          <w:sz w:val="20"/>
          <w:szCs w:val="20"/>
        </w:rPr>
        <w:t xml:space="preserve"> copper</w:t>
      </w:r>
      <w:r w:rsidR="00D264BF">
        <w:rPr>
          <w:rFonts w:asciiTheme="majorBidi" w:hAnsiTheme="majorBidi" w:cstheme="majorBidi"/>
          <w:sz w:val="20"/>
          <w:szCs w:val="20"/>
        </w:rPr>
        <w:t xml:space="preserve"> </w:t>
      </w:r>
      <w:r w:rsidRPr="00B25038">
        <w:rPr>
          <w:rFonts w:asciiTheme="majorBidi" w:hAnsiTheme="majorBidi" w:cstheme="majorBidi"/>
          <w:sz w:val="20"/>
          <w:szCs w:val="20"/>
        </w:rPr>
        <w:t>(II) acetate hydrate [</w:t>
      </w:r>
      <w:proofErr w:type="gramStart"/>
      <w:r w:rsidRPr="00B25038">
        <w:rPr>
          <w:rFonts w:asciiTheme="majorBidi" w:hAnsiTheme="majorBidi" w:cstheme="majorBidi"/>
          <w:sz w:val="20"/>
          <w:szCs w:val="20"/>
        </w:rPr>
        <w:t>Cu</w:t>
      </w:r>
      <w:r w:rsidRPr="00B25038">
        <w:rPr>
          <w:rFonts w:asciiTheme="majorBidi" w:hAnsiTheme="majorBidi" w:cstheme="majorBidi"/>
          <w:sz w:val="20"/>
          <w:szCs w:val="20"/>
          <w:vertAlign w:val="subscript"/>
        </w:rPr>
        <w:t>2</w:t>
      </w:r>
      <w:r w:rsidRPr="00B25038">
        <w:rPr>
          <w:rFonts w:asciiTheme="majorBidi" w:hAnsiTheme="majorBidi" w:cstheme="majorBidi"/>
          <w:sz w:val="20"/>
          <w:szCs w:val="20"/>
        </w:rPr>
        <w:t>(</w:t>
      </w:r>
      <w:proofErr w:type="gramEnd"/>
      <w:r w:rsidRPr="00B25038">
        <w:rPr>
          <w:rFonts w:asciiTheme="majorBidi" w:hAnsiTheme="majorBidi" w:cstheme="majorBidi"/>
          <w:sz w:val="20"/>
          <w:szCs w:val="20"/>
        </w:rPr>
        <w:t>MeCO</w:t>
      </w:r>
      <w:r w:rsidRPr="00B25038">
        <w:rPr>
          <w:rFonts w:asciiTheme="majorBidi" w:hAnsiTheme="majorBidi" w:cstheme="majorBidi"/>
          <w:sz w:val="20"/>
          <w:szCs w:val="20"/>
          <w:vertAlign w:val="subscript"/>
        </w:rPr>
        <w:t>2</w:t>
      </w:r>
      <w:r w:rsidRPr="00B25038">
        <w:rPr>
          <w:rFonts w:asciiTheme="majorBidi" w:hAnsiTheme="majorBidi" w:cstheme="majorBidi"/>
          <w:sz w:val="20"/>
          <w:szCs w:val="20"/>
        </w:rPr>
        <w:t>)</w:t>
      </w:r>
      <w:r w:rsidRPr="00B25038">
        <w:rPr>
          <w:rFonts w:asciiTheme="majorBidi" w:hAnsiTheme="majorBidi" w:cstheme="majorBidi"/>
          <w:sz w:val="20"/>
          <w:szCs w:val="20"/>
          <w:vertAlign w:val="subscript"/>
        </w:rPr>
        <w:t>4</w:t>
      </w:r>
      <w:r w:rsidRPr="00B25038">
        <w:rPr>
          <w:rFonts w:asciiTheme="majorBidi" w:hAnsiTheme="majorBidi" w:cstheme="majorBidi"/>
          <w:sz w:val="20"/>
          <w:szCs w:val="20"/>
        </w:rPr>
        <w:t>(H</w:t>
      </w:r>
      <w:r w:rsidRPr="00B25038">
        <w:rPr>
          <w:rFonts w:asciiTheme="majorBidi" w:hAnsiTheme="majorBidi" w:cstheme="majorBidi"/>
          <w:sz w:val="20"/>
          <w:szCs w:val="20"/>
          <w:vertAlign w:val="subscript"/>
        </w:rPr>
        <w:t>2</w:t>
      </w:r>
      <w:r w:rsidRPr="00B25038">
        <w:rPr>
          <w:rFonts w:asciiTheme="majorBidi" w:hAnsiTheme="majorBidi" w:cstheme="majorBidi"/>
          <w:sz w:val="20"/>
          <w:szCs w:val="20"/>
        </w:rPr>
        <w:t>O)</w:t>
      </w:r>
      <w:r w:rsidRPr="00B25038">
        <w:rPr>
          <w:rFonts w:asciiTheme="majorBidi" w:hAnsiTheme="majorBidi" w:cstheme="majorBidi"/>
          <w:sz w:val="20"/>
          <w:szCs w:val="20"/>
          <w:vertAlign w:val="subscript"/>
        </w:rPr>
        <w:t>2</w:t>
      </w:r>
      <w:r w:rsidRPr="00B25038">
        <w:rPr>
          <w:rFonts w:asciiTheme="majorBidi" w:hAnsiTheme="majorBidi" w:cstheme="majorBidi"/>
          <w:sz w:val="20"/>
          <w:szCs w:val="20"/>
        </w:rPr>
        <w:t xml:space="preserve">] have been reported by van </w:t>
      </w:r>
      <w:proofErr w:type="spellStart"/>
      <w:r w:rsidRPr="00B25038">
        <w:rPr>
          <w:rFonts w:asciiTheme="majorBidi" w:hAnsiTheme="majorBidi" w:cstheme="majorBidi"/>
          <w:sz w:val="20"/>
          <w:szCs w:val="20"/>
        </w:rPr>
        <w:t>Niekerk</w:t>
      </w:r>
      <w:proofErr w:type="spellEnd"/>
      <w:r w:rsidRPr="00B25038">
        <w:rPr>
          <w:rFonts w:asciiTheme="majorBidi" w:hAnsiTheme="majorBidi" w:cstheme="majorBidi"/>
          <w:sz w:val="20"/>
          <w:szCs w:val="20"/>
        </w:rPr>
        <w:t xml:space="preserve"> and </w:t>
      </w:r>
      <w:proofErr w:type="spellStart"/>
      <w:r w:rsidRPr="00B25038">
        <w:rPr>
          <w:rFonts w:asciiTheme="majorBidi" w:hAnsiTheme="majorBidi" w:cstheme="majorBidi"/>
          <w:sz w:val="20"/>
          <w:szCs w:val="20"/>
        </w:rPr>
        <w:t>Schoening</w:t>
      </w:r>
      <w:proofErr w:type="spellEnd"/>
      <w:r>
        <w:rPr>
          <w:rFonts w:asciiTheme="majorBidi" w:hAnsiTheme="majorBidi" w:cstheme="majorBidi"/>
          <w:sz w:val="20"/>
          <w:szCs w:val="20"/>
        </w:rPr>
        <w:t xml:space="preserve"> [1]</w:t>
      </w:r>
      <w:r w:rsidRPr="00B25038">
        <w:rPr>
          <w:rFonts w:asciiTheme="majorBidi" w:hAnsiTheme="majorBidi" w:cstheme="majorBidi"/>
          <w:sz w:val="20"/>
          <w:szCs w:val="20"/>
        </w:rPr>
        <w:t>. Since the discovery of the first copper</w:t>
      </w:r>
      <w:r w:rsidR="00D264BF">
        <w:rPr>
          <w:rFonts w:asciiTheme="majorBidi" w:hAnsiTheme="majorBidi" w:cstheme="majorBidi"/>
          <w:sz w:val="20"/>
          <w:szCs w:val="20"/>
        </w:rPr>
        <w:t xml:space="preserve"> </w:t>
      </w:r>
      <w:r w:rsidRPr="00B25038">
        <w:rPr>
          <w:rFonts w:asciiTheme="majorBidi" w:hAnsiTheme="majorBidi" w:cstheme="majorBidi"/>
          <w:sz w:val="20"/>
          <w:szCs w:val="20"/>
        </w:rPr>
        <w:t xml:space="preserve">(II) carboxylate, there has been an increasing interest in these </w:t>
      </w:r>
      <w:proofErr w:type="gramStart"/>
      <w:r w:rsidRPr="00B25038">
        <w:rPr>
          <w:rFonts w:asciiTheme="majorBidi" w:hAnsiTheme="majorBidi" w:cstheme="majorBidi"/>
          <w:sz w:val="20"/>
          <w:szCs w:val="20"/>
        </w:rPr>
        <w:t>kind</w:t>
      </w:r>
      <w:proofErr w:type="gramEnd"/>
      <w:r w:rsidRPr="00B25038">
        <w:rPr>
          <w:rFonts w:asciiTheme="majorBidi" w:hAnsiTheme="majorBidi" w:cstheme="majorBidi"/>
          <w:sz w:val="20"/>
          <w:szCs w:val="20"/>
        </w:rPr>
        <w:t xml:space="preserve"> of compounds. Copper</w:t>
      </w:r>
      <w:r w:rsidR="00D264BF">
        <w:rPr>
          <w:rFonts w:asciiTheme="majorBidi" w:hAnsiTheme="majorBidi" w:cstheme="majorBidi"/>
          <w:sz w:val="20"/>
          <w:szCs w:val="20"/>
        </w:rPr>
        <w:t xml:space="preserve"> </w:t>
      </w:r>
      <w:r w:rsidRPr="00B25038">
        <w:rPr>
          <w:rFonts w:asciiTheme="majorBidi" w:hAnsiTheme="majorBidi" w:cstheme="majorBidi"/>
          <w:sz w:val="20"/>
          <w:szCs w:val="20"/>
        </w:rPr>
        <w:t xml:space="preserve">(II) carboxylates have been applied in various areas including as </w:t>
      </w:r>
      <w:r>
        <w:rPr>
          <w:rFonts w:asciiTheme="majorBidi" w:hAnsiTheme="majorBidi" w:cstheme="majorBidi"/>
          <w:sz w:val="20"/>
          <w:szCs w:val="20"/>
        </w:rPr>
        <w:t>anticorrosive</w:t>
      </w:r>
      <w:r w:rsidRPr="00B25038">
        <w:rPr>
          <w:rFonts w:asciiTheme="majorBidi" w:hAnsiTheme="majorBidi" w:cstheme="majorBidi"/>
          <w:sz w:val="20"/>
          <w:szCs w:val="20"/>
        </w:rPr>
        <w:t xml:space="preserve"> materials </w:t>
      </w:r>
      <w:r>
        <w:rPr>
          <w:rFonts w:asciiTheme="majorBidi" w:hAnsiTheme="majorBidi" w:cstheme="majorBidi"/>
          <w:sz w:val="20"/>
          <w:szCs w:val="20"/>
        </w:rPr>
        <w:t>[2</w:t>
      </w:r>
      <w:proofErr w:type="gramStart"/>
      <w:r>
        <w:rPr>
          <w:rFonts w:asciiTheme="majorBidi" w:hAnsiTheme="majorBidi" w:cstheme="majorBidi"/>
          <w:sz w:val="20"/>
          <w:szCs w:val="20"/>
        </w:rPr>
        <w:t>,3</w:t>
      </w:r>
      <w:proofErr w:type="gramEnd"/>
      <w:r>
        <w:rPr>
          <w:rFonts w:asciiTheme="majorBidi" w:hAnsiTheme="majorBidi" w:cstheme="majorBidi"/>
          <w:sz w:val="20"/>
          <w:szCs w:val="20"/>
        </w:rPr>
        <w:t>]</w:t>
      </w:r>
      <w:r w:rsidRPr="00B25038">
        <w:rPr>
          <w:rFonts w:asciiTheme="majorBidi" w:hAnsiTheme="majorBidi" w:cstheme="majorBidi"/>
          <w:sz w:val="20"/>
          <w:szCs w:val="20"/>
        </w:rPr>
        <w:t xml:space="preserve">, precursors in the synthesis of metal-organic frameworks </w:t>
      </w:r>
      <w:r>
        <w:rPr>
          <w:rFonts w:asciiTheme="majorBidi" w:hAnsiTheme="majorBidi" w:cstheme="majorBidi"/>
          <w:sz w:val="20"/>
          <w:szCs w:val="20"/>
        </w:rPr>
        <w:t>[4]</w:t>
      </w:r>
      <w:r w:rsidRPr="00B25038">
        <w:rPr>
          <w:rFonts w:asciiTheme="majorBidi" w:hAnsiTheme="majorBidi" w:cstheme="majorBidi"/>
          <w:sz w:val="20"/>
          <w:szCs w:val="20"/>
        </w:rPr>
        <w:t xml:space="preserve">, and as molecular templates in the synthesis of semiconductor </w:t>
      </w:r>
      <w:proofErr w:type="spellStart"/>
      <w:r w:rsidRPr="00B25038">
        <w:rPr>
          <w:rFonts w:asciiTheme="majorBidi" w:hAnsiTheme="majorBidi" w:cstheme="majorBidi"/>
          <w:sz w:val="20"/>
          <w:szCs w:val="20"/>
        </w:rPr>
        <w:t>nanorods</w:t>
      </w:r>
      <w:proofErr w:type="spellEnd"/>
      <w:r w:rsidRPr="00B25038">
        <w:rPr>
          <w:rFonts w:asciiTheme="majorBidi" w:hAnsiTheme="majorBidi" w:cstheme="majorBidi"/>
          <w:sz w:val="20"/>
          <w:szCs w:val="20"/>
        </w:rPr>
        <w:t xml:space="preserve"> </w:t>
      </w:r>
      <w:r>
        <w:rPr>
          <w:rFonts w:asciiTheme="majorBidi" w:hAnsiTheme="majorBidi" w:cstheme="majorBidi"/>
          <w:sz w:val="20"/>
          <w:szCs w:val="20"/>
        </w:rPr>
        <w:t>[5]</w:t>
      </w:r>
      <w:r w:rsidRPr="00B25038">
        <w:rPr>
          <w:rFonts w:asciiTheme="majorBidi" w:hAnsiTheme="majorBidi" w:cstheme="majorBidi"/>
          <w:sz w:val="20"/>
          <w:szCs w:val="20"/>
        </w:rPr>
        <w:t xml:space="preserve">. Furthermore, in recent years, there has been an increasing interest in the use of these complexes to get well dispersed copper nanoparticles by thermal decomposition </w:t>
      </w:r>
      <w:r>
        <w:rPr>
          <w:rFonts w:asciiTheme="majorBidi" w:hAnsiTheme="majorBidi" w:cstheme="majorBidi"/>
          <w:sz w:val="20"/>
          <w:szCs w:val="20"/>
        </w:rPr>
        <w:t>[6</w:t>
      </w:r>
      <w:proofErr w:type="gramStart"/>
      <w:r>
        <w:rPr>
          <w:rFonts w:asciiTheme="majorBidi" w:hAnsiTheme="majorBidi" w:cstheme="majorBidi"/>
          <w:sz w:val="20"/>
          <w:szCs w:val="20"/>
        </w:rPr>
        <w:t>,7</w:t>
      </w:r>
      <w:proofErr w:type="gramEnd"/>
      <w:r>
        <w:rPr>
          <w:rFonts w:asciiTheme="majorBidi" w:hAnsiTheme="majorBidi" w:cstheme="majorBidi"/>
          <w:sz w:val="20"/>
          <w:szCs w:val="20"/>
        </w:rPr>
        <w:t>]</w:t>
      </w:r>
      <w:r w:rsidRPr="00B25038">
        <w:rPr>
          <w:rFonts w:asciiTheme="majorBidi" w:hAnsiTheme="majorBidi" w:cstheme="majorBidi"/>
          <w:sz w:val="20"/>
          <w:szCs w:val="20"/>
        </w:rPr>
        <w:t xml:space="preserve">. </w:t>
      </w:r>
    </w:p>
    <w:p w14:paraId="5648385D" w14:textId="77777777" w:rsidR="000C3EEB" w:rsidRDefault="000C3EEB" w:rsidP="000C3EEB">
      <w:pPr>
        <w:spacing w:after="0" w:line="240" w:lineRule="auto"/>
        <w:jc w:val="both"/>
        <w:rPr>
          <w:rFonts w:ascii="Times New Roman" w:hAnsi="Times New Roman" w:cs="Times New Roman"/>
          <w:sz w:val="20"/>
          <w:szCs w:val="20"/>
        </w:rPr>
      </w:pPr>
    </w:p>
    <w:p w14:paraId="2BA719E8" w14:textId="77777777" w:rsidR="0072002C" w:rsidRPr="00B25038" w:rsidRDefault="0072002C" w:rsidP="000C3EEB">
      <w:pPr>
        <w:spacing w:after="0" w:line="240" w:lineRule="auto"/>
        <w:jc w:val="both"/>
        <w:rPr>
          <w:rFonts w:ascii="Times New Roman" w:hAnsi="Times New Roman" w:cs="Times New Roman"/>
          <w:sz w:val="20"/>
          <w:szCs w:val="20"/>
        </w:rPr>
      </w:pPr>
      <w:r w:rsidRPr="00B25038">
        <w:rPr>
          <w:rFonts w:ascii="Times New Roman" w:hAnsi="Times New Roman" w:cs="Times New Roman"/>
          <w:sz w:val="20"/>
          <w:szCs w:val="20"/>
        </w:rPr>
        <w:t xml:space="preserve">In the recent decades, copper(II) carboxylates have been one of the major interesting research subjects due to the diversity of its structure, as it can contain two or more </w:t>
      </w:r>
      <w:proofErr w:type="spellStart"/>
      <w:r w:rsidRPr="00B25038">
        <w:rPr>
          <w:rFonts w:ascii="Times New Roman" w:hAnsi="Times New Roman" w:cs="Times New Roman"/>
          <w:sz w:val="20"/>
          <w:szCs w:val="20"/>
        </w:rPr>
        <w:t>antiferromagnetically</w:t>
      </w:r>
      <w:proofErr w:type="spellEnd"/>
      <w:r w:rsidRPr="00B25038">
        <w:rPr>
          <w:rFonts w:ascii="Times New Roman" w:hAnsi="Times New Roman" w:cs="Times New Roman"/>
          <w:sz w:val="20"/>
          <w:szCs w:val="20"/>
        </w:rPr>
        <w:t xml:space="preserve"> coupled metal centers </w:t>
      </w:r>
      <w:r>
        <w:rPr>
          <w:rFonts w:ascii="Times New Roman" w:hAnsi="Times New Roman" w:cs="Times New Roman"/>
          <w:sz w:val="20"/>
          <w:szCs w:val="20"/>
        </w:rPr>
        <w:t>[8,9]</w:t>
      </w:r>
      <w:r w:rsidRPr="00B25038">
        <w:rPr>
          <w:rFonts w:ascii="Times New Roman" w:hAnsi="Times New Roman" w:cs="Times New Roman"/>
          <w:sz w:val="20"/>
          <w:szCs w:val="20"/>
        </w:rPr>
        <w:t xml:space="preserve">. Each carboxylate oxygen atom in the complex has two lone electron pairs. The structural formation of the complex depends on the utilization of one or two lone electron pairs on the oxygen of the carboxylate group for bonding to the </w:t>
      </w:r>
      <w:proofErr w:type="gramStart"/>
      <w:r w:rsidRPr="00B25038">
        <w:rPr>
          <w:rFonts w:ascii="Times New Roman" w:hAnsi="Times New Roman" w:cs="Times New Roman"/>
          <w:sz w:val="20"/>
          <w:szCs w:val="20"/>
        </w:rPr>
        <w:t>Cu(</w:t>
      </w:r>
      <w:proofErr w:type="gramEnd"/>
      <w:r w:rsidRPr="00B25038">
        <w:rPr>
          <w:rFonts w:ascii="Times New Roman" w:hAnsi="Times New Roman" w:cs="Times New Roman"/>
          <w:sz w:val="20"/>
          <w:szCs w:val="20"/>
        </w:rPr>
        <w:t>II) ion. If only one lone electron pair is involved, the result is a padd</w:t>
      </w:r>
      <w:r w:rsidR="00664E22">
        <w:rPr>
          <w:rFonts w:ascii="Times New Roman" w:hAnsi="Times New Roman" w:cs="Times New Roman"/>
          <w:sz w:val="20"/>
          <w:szCs w:val="20"/>
        </w:rPr>
        <w:t>le-wheel dimer structure (Figure</w:t>
      </w:r>
      <w:r w:rsidRPr="00B25038">
        <w:rPr>
          <w:rFonts w:ascii="Times New Roman" w:hAnsi="Times New Roman" w:cs="Times New Roman"/>
          <w:sz w:val="20"/>
          <w:szCs w:val="20"/>
        </w:rPr>
        <w:t xml:space="preserve"> 1a). A polymeric structure (Figure 1b) may form if the second lone pair is donated to the </w:t>
      </w:r>
      <w:proofErr w:type="gramStart"/>
      <w:r w:rsidRPr="00B25038">
        <w:rPr>
          <w:rFonts w:ascii="Times New Roman" w:hAnsi="Times New Roman" w:cs="Times New Roman"/>
          <w:sz w:val="20"/>
          <w:szCs w:val="20"/>
        </w:rPr>
        <w:t>Cu(</w:t>
      </w:r>
      <w:proofErr w:type="gramEnd"/>
      <w:r w:rsidRPr="00B25038">
        <w:rPr>
          <w:rFonts w:ascii="Times New Roman" w:hAnsi="Times New Roman" w:cs="Times New Roman"/>
          <w:sz w:val="20"/>
          <w:szCs w:val="20"/>
        </w:rPr>
        <w:t>II) ion of another paddle-wheel dimer structure.</w:t>
      </w:r>
    </w:p>
    <w:p w14:paraId="4499B61E" w14:textId="77777777" w:rsidR="000C3EEB" w:rsidRDefault="000C3EEB" w:rsidP="000C3EEB">
      <w:pPr>
        <w:spacing w:after="0" w:line="240" w:lineRule="auto"/>
        <w:jc w:val="both"/>
        <w:rPr>
          <w:rFonts w:ascii="Times New Roman" w:hAnsi="Times New Roman" w:cs="Times New Roman"/>
          <w:sz w:val="20"/>
          <w:szCs w:val="20"/>
        </w:rPr>
      </w:pPr>
    </w:p>
    <w:p w14:paraId="57EC78C2" w14:textId="77777777" w:rsidR="00BB2762" w:rsidRPr="008B512C" w:rsidRDefault="0072002C" w:rsidP="000C3EEB">
      <w:pPr>
        <w:spacing w:after="0" w:line="240" w:lineRule="auto"/>
        <w:jc w:val="both"/>
        <w:rPr>
          <w:rFonts w:ascii="Times New Roman" w:hAnsi="Times New Roman" w:cs="Times New Roman"/>
          <w:sz w:val="20"/>
          <w:szCs w:val="20"/>
        </w:rPr>
      </w:pPr>
      <w:r w:rsidRPr="00B25038">
        <w:rPr>
          <w:rFonts w:ascii="Times New Roman" w:hAnsi="Times New Roman" w:cs="Times New Roman"/>
          <w:sz w:val="20"/>
          <w:szCs w:val="20"/>
        </w:rPr>
        <w:t xml:space="preserve">In such a </w:t>
      </w:r>
      <w:proofErr w:type="spellStart"/>
      <w:r w:rsidRPr="00B25038">
        <w:rPr>
          <w:rFonts w:ascii="Times New Roman" w:hAnsi="Times New Roman" w:cs="Times New Roman"/>
          <w:sz w:val="20"/>
          <w:szCs w:val="20"/>
        </w:rPr>
        <w:t>dinuclear</w:t>
      </w:r>
      <w:proofErr w:type="spellEnd"/>
      <w:r w:rsidRPr="00B25038">
        <w:rPr>
          <w:rFonts w:ascii="Times New Roman" w:hAnsi="Times New Roman" w:cs="Times New Roman"/>
          <w:sz w:val="20"/>
          <w:szCs w:val="20"/>
        </w:rPr>
        <w:t xml:space="preserve"> dimer</w:t>
      </w:r>
      <w:r w:rsidR="00664E22">
        <w:rPr>
          <w:rFonts w:ascii="Times New Roman" w:hAnsi="Times New Roman" w:cs="Times New Roman"/>
          <w:sz w:val="20"/>
          <w:szCs w:val="20"/>
        </w:rPr>
        <w:t xml:space="preserve"> (Figure</w:t>
      </w:r>
      <w:r>
        <w:rPr>
          <w:rFonts w:ascii="Times New Roman" w:hAnsi="Times New Roman" w:cs="Times New Roman"/>
          <w:sz w:val="20"/>
          <w:szCs w:val="20"/>
        </w:rPr>
        <w:t xml:space="preserve"> 1a)</w:t>
      </w:r>
      <w:r w:rsidRPr="00B25038">
        <w:rPr>
          <w:rFonts w:ascii="Times New Roman" w:hAnsi="Times New Roman" w:cs="Times New Roman"/>
          <w:sz w:val="20"/>
          <w:szCs w:val="20"/>
        </w:rPr>
        <w:t xml:space="preserve">, two </w:t>
      </w:r>
      <w:proofErr w:type="gramStart"/>
      <w:r w:rsidRPr="00B25038">
        <w:rPr>
          <w:rFonts w:ascii="Times New Roman" w:hAnsi="Times New Roman" w:cs="Times New Roman"/>
          <w:sz w:val="20"/>
          <w:szCs w:val="20"/>
        </w:rPr>
        <w:t>Cu(</w:t>
      </w:r>
      <w:proofErr w:type="gramEnd"/>
      <w:r w:rsidRPr="00B25038">
        <w:rPr>
          <w:rFonts w:ascii="Times New Roman" w:hAnsi="Times New Roman" w:cs="Times New Roman"/>
          <w:sz w:val="20"/>
          <w:szCs w:val="20"/>
        </w:rPr>
        <w:t>II) ions are bridged by four carboxylate groups of ligands. The coor</w:t>
      </w:r>
      <w:r w:rsidR="000C3EEB">
        <w:rPr>
          <w:rFonts w:ascii="Times New Roman" w:hAnsi="Times New Roman" w:cs="Times New Roman"/>
          <w:sz w:val="20"/>
          <w:szCs w:val="20"/>
        </w:rPr>
        <w:t xml:space="preserve">dination geometry around copper </w:t>
      </w:r>
      <w:r w:rsidRPr="00B25038">
        <w:rPr>
          <w:rFonts w:ascii="Times New Roman" w:hAnsi="Times New Roman" w:cs="Times New Roman"/>
          <w:sz w:val="20"/>
          <w:szCs w:val="20"/>
        </w:rPr>
        <w:t xml:space="preserve">atoms in the paddle-wheel dimer </w:t>
      </w:r>
      <w:proofErr w:type="gramStart"/>
      <w:r w:rsidRPr="00B25038">
        <w:rPr>
          <w:rFonts w:ascii="Times New Roman" w:hAnsi="Times New Roman" w:cs="Times New Roman"/>
          <w:sz w:val="20"/>
          <w:szCs w:val="20"/>
        </w:rPr>
        <w:t>Cu(</w:t>
      </w:r>
      <w:proofErr w:type="gramEnd"/>
      <w:r w:rsidRPr="00B25038">
        <w:rPr>
          <w:rFonts w:ascii="Times New Roman" w:hAnsi="Times New Roman" w:cs="Times New Roman"/>
          <w:sz w:val="20"/>
          <w:szCs w:val="20"/>
        </w:rPr>
        <w:t>II) carboxylate is square pyramidal with D</w:t>
      </w:r>
      <w:r w:rsidRPr="00B25038">
        <w:rPr>
          <w:rFonts w:ascii="Times New Roman" w:hAnsi="Times New Roman" w:cs="Times New Roman"/>
          <w:sz w:val="20"/>
          <w:szCs w:val="20"/>
          <w:vertAlign w:val="subscript"/>
        </w:rPr>
        <w:t>4h</w:t>
      </w:r>
      <w:r w:rsidRPr="00B25038">
        <w:rPr>
          <w:rFonts w:ascii="Times New Roman" w:hAnsi="Times New Roman" w:cs="Times New Roman"/>
          <w:sz w:val="20"/>
          <w:szCs w:val="20"/>
        </w:rPr>
        <w:t xml:space="preserve"> symmetry </w:t>
      </w:r>
      <w:r>
        <w:rPr>
          <w:rFonts w:ascii="Times New Roman" w:hAnsi="Times New Roman" w:cs="Times New Roman"/>
          <w:sz w:val="20"/>
          <w:szCs w:val="20"/>
        </w:rPr>
        <w:t>[10]</w:t>
      </w:r>
      <w:r w:rsidRPr="00B25038">
        <w:rPr>
          <w:rFonts w:ascii="Times New Roman" w:hAnsi="Times New Roman" w:cs="Times New Roman"/>
          <w:sz w:val="20"/>
          <w:szCs w:val="20"/>
        </w:rPr>
        <w:t>. There are two axial positions in the pa</w:t>
      </w:r>
      <w:r w:rsidR="000C3EEB">
        <w:rPr>
          <w:rFonts w:ascii="Times New Roman" w:hAnsi="Times New Roman" w:cs="Times New Roman"/>
          <w:sz w:val="20"/>
          <w:szCs w:val="20"/>
        </w:rPr>
        <w:t xml:space="preserve">ddle-wheel </w:t>
      </w:r>
      <w:r w:rsidR="00094731">
        <w:rPr>
          <w:rFonts w:ascii="Times New Roman" w:hAnsi="Times New Roman" w:cs="Times New Roman"/>
          <w:sz w:val="20"/>
          <w:szCs w:val="20"/>
        </w:rPr>
        <w:t>dimer</w:t>
      </w:r>
      <w:r w:rsidR="008B512C" w:rsidRPr="00B25038">
        <w:rPr>
          <w:rFonts w:ascii="Times New Roman" w:hAnsi="Times New Roman" w:cs="Times New Roman"/>
          <w:sz w:val="20"/>
          <w:szCs w:val="20"/>
        </w:rPr>
        <w:t xml:space="preserve"> pairs. The common axial ligands most reported in the literature are water </w:t>
      </w:r>
      <w:r w:rsidR="008B512C">
        <w:rPr>
          <w:rFonts w:ascii="Times New Roman" w:hAnsi="Times New Roman" w:cs="Times New Roman"/>
          <w:sz w:val="20"/>
          <w:szCs w:val="20"/>
        </w:rPr>
        <w:t>[11]</w:t>
      </w:r>
      <w:r w:rsidR="008B512C" w:rsidRPr="00B25038">
        <w:rPr>
          <w:rFonts w:ascii="Times New Roman" w:hAnsi="Times New Roman" w:cs="Times New Roman"/>
          <w:sz w:val="20"/>
          <w:szCs w:val="20"/>
        </w:rPr>
        <w:t xml:space="preserve">, urea </w:t>
      </w:r>
      <w:r w:rsidR="008B512C">
        <w:rPr>
          <w:rFonts w:ascii="Times New Roman" w:hAnsi="Times New Roman" w:cs="Times New Roman"/>
          <w:sz w:val="20"/>
          <w:szCs w:val="20"/>
        </w:rPr>
        <w:t>[12]</w:t>
      </w:r>
      <w:r w:rsidR="008B512C" w:rsidRPr="00B25038">
        <w:rPr>
          <w:rFonts w:ascii="Times New Roman" w:hAnsi="Times New Roman" w:cs="Times New Roman"/>
          <w:sz w:val="20"/>
          <w:szCs w:val="20"/>
        </w:rPr>
        <w:t xml:space="preserve">, pyridine-carboxylates </w:t>
      </w:r>
      <w:r w:rsidR="008B512C">
        <w:rPr>
          <w:rFonts w:ascii="Times New Roman" w:hAnsi="Times New Roman" w:cs="Times New Roman"/>
          <w:sz w:val="20"/>
          <w:szCs w:val="20"/>
        </w:rPr>
        <w:t>[13]</w:t>
      </w:r>
      <w:r w:rsidR="008B512C" w:rsidRPr="00B25038">
        <w:rPr>
          <w:rFonts w:ascii="Times New Roman" w:hAnsi="Times New Roman" w:cs="Times New Roman"/>
          <w:sz w:val="20"/>
          <w:szCs w:val="20"/>
        </w:rPr>
        <w:t xml:space="preserve">, and organic acid </w:t>
      </w:r>
      <w:r w:rsidR="008B512C">
        <w:rPr>
          <w:rFonts w:ascii="Times New Roman" w:hAnsi="Times New Roman" w:cs="Times New Roman"/>
          <w:sz w:val="20"/>
          <w:szCs w:val="20"/>
        </w:rPr>
        <w:t>[14]</w:t>
      </w:r>
      <w:r w:rsidR="008B512C" w:rsidRPr="00B25038">
        <w:rPr>
          <w:rFonts w:ascii="Times New Roman" w:hAnsi="Times New Roman" w:cs="Times New Roman"/>
          <w:sz w:val="20"/>
          <w:szCs w:val="20"/>
        </w:rPr>
        <w:t xml:space="preserve">. In many cases, axial ligation of the paddle-wheel dimer prevents formation of inter-dimer bridges, due to donation of the lone electron pair of carboxylate oxygen to the </w:t>
      </w:r>
      <w:proofErr w:type="gramStart"/>
      <w:r w:rsidR="008B512C" w:rsidRPr="00B25038">
        <w:rPr>
          <w:rFonts w:ascii="Times New Roman" w:hAnsi="Times New Roman" w:cs="Times New Roman"/>
          <w:sz w:val="20"/>
          <w:szCs w:val="20"/>
        </w:rPr>
        <w:t>Cu(</w:t>
      </w:r>
      <w:proofErr w:type="gramEnd"/>
      <w:r w:rsidR="008B512C" w:rsidRPr="00B25038">
        <w:rPr>
          <w:rFonts w:ascii="Times New Roman" w:hAnsi="Times New Roman" w:cs="Times New Roman"/>
          <w:sz w:val="20"/>
          <w:szCs w:val="20"/>
        </w:rPr>
        <w:t xml:space="preserve">II) ions of the neighboring paddle-wheel dimer. Consequently, formation and precipitation of a paddle-wheel dimer with </w:t>
      </w:r>
      <w:r w:rsidR="008B512C" w:rsidRPr="00A25D8C">
        <w:rPr>
          <w:rFonts w:ascii="Times New Roman" w:hAnsi="Times New Roman" w:cs="Times New Roman"/>
          <w:sz w:val="20"/>
          <w:szCs w:val="20"/>
        </w:rPr>
        <w:t xml:space="preserve">polymeric behavior can be avoided </w:t>
      </w:r>
      <w:r w:rsidR="008B512C">
        <w:rPr>
          <w:rFonts w:ascii="Times New Roman" w:hAnsi="Times New Roman" w:cs="Times New Roman"/>
          <w:sz w:val="20"/>
          <w:szCs w:val="20"/>
        </w:rPr>
        <w:t>[15]</w:t>
      </w:r>
      <w:r w:rsidR="008B512C" w:rsidRPr="00A25D8C">
        <w:rPr>
          <w:rFonts w:ascii="Times New Roman" w:hAnsi="Times New Roman" w:cs="Times New Roman"/>
          <w:sz w:val="20"/>
          <w:szCs w:val="20"/>
        </w:rPr>
        <w:t>.</w:t>
      </w:r>
    </w:p>
    <w:p w14:paraId="25E19ED8" w14:textId="77777777" w:rsidR="00BB2762" w:rsidRPr="00E869B2" w:rsidRDefault="00BB2762" w:rsidP="00BB2762">
      <w:pPr>
        <w:spacing w:after="0" w:line="240" w:lineRule="auto"/>
        <w:jc w:val="center"/>
        <w:rPr>
          <w:rFonts w:ascii="Times New Roman" w:hAnsi="Times New Roman" w:cs="Times New Roman"/>
          <w:sz w:val="18"/>
          <w:szCs w:val="18"/>
        </w:rPr>
      </w:pPr>
    </w:p>
    <w:p w14:paraId="5B977B51" w14:textId="77777777" w:rsidR="00B12182" w:rsidRDefault="00B12182" w:rsidP="00B12182">
      <w:pPr>
        <w:spacing w:after="0" w:line="240" w:lineRule="auto"/>
        <w:jc w:val="center"/>
        <w:rPr>
          <w:rFonts w:ascii="Times New Roman" w:hAnsi="Times New Roman" w:cs="Times New Roman"/>
          <w:sz w:val="20"/>
          <w:szCs w:val="20"/>
        </w:rPr>
      </w:pPr>
      <w:r w:rsidRPr="00036562">
        <w:rPr>
          <w:noProof/>
        </w:rPr>
        <w:drawing>
          <wp:inline distT="0" distB="0" distL="0" distR="0" wp14:anchorId="64AB7B03" wp14:editId="219B1242">
            <wp:extent cx="2655277" cy="1135805"/>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308" r="19320" b="8417"/>
                    <a:stretch/>
                  </pic:blipFill>
                  <pic:spPr bwMode="auto">
                    <a:xfrm>
                      <a:off x="0" y="0"/>
                      <a:ext cx="2761532" cy="1181256"/>
                    </a:xfrm>
                    <a:prstGeom prst="rect">
                      <a:avLst/>
                    </a:prstGeom>
                    <a:noFill/>
                    <a:ln>
                      <a:noFill/>
                    </a:ln>
                    <a:extLst>
                      <a:ext uri="{53640926-AAD7-44D8-BBD7-CCE9431645EC}">
                        <a14:shadowObscured xmlns:a14="http://schemas.microsoft.com/office/drawing/2010/main"/>
                      </a:ext>
                    </a:extLst>
                  </pic:spPr>
                </pic:pic>
              </a:graphicData>
            </a:graphic>
          </wp:inline>
        </w:drawing>
      </w:r>
    </w:p>
    <w:p w14:paraId="5D62AAC4" w14:textId="544597ED" w:rsidR="00B12182" w:rsidRPr="00D264BF" w:rsidRDefault="00B12182" w:rsidP="00D264BF">
      <w:pPr>
        <w:spacing w:after="0" w:line="240" w:lineRule="auto"/>
        <w:ind w:left="720" w:hanging="720"/>
        <w:jc w:val="center"/>
        <w:rPr>
          <w:rFonts w:ascii="Times New Roman" w:hAnsi="Times New Roman" w:cs="Times New Roman"/>
          <w:sz w:val="20"/>
          <w:szCs w:val="18"/>
        </w:rPr>
      </w:pPr>
      <w:proofErr w:type="gramStart"/>
      <w:r w:rsidRPr="00D264BF">
        <w:rPr>
          <w:rFonts w:ascii="Times New Roman" w:hAnsi="Times New Roman" w:cs="Times New Roman"/>
          <w:bCs/>
          <w:sz w:val="20"/>
          <w:szCs w:val="18"/>
        </w:rPr>
        <w:t>Figure 1.</w:t>
      </w:r>
      <w:proofErr w:type="gramEnd"/>
      <w:r w:rsidR="00D264BF">
        <w:rPr>
          <w:rFonts w:ascii="Times New Roman" w:hAnsi="Times New Roman" w:cs="Times New Roman"/>
          <w:b/>
          <w:sz w:val="20"/>
          <w:szCs w:val="18"/>
        </w:rPr>
        <w:t xml:space="preserve"> </w:t>
      </w:r>
      <w:r w:rsidRPr="00D264BF">
        <w:rPr>
          <w:rFonts w:ascii="Times New Roman" w:hAnsi="Times New Roman" w:cs="Times New Roman"/>
          <w:sz w:val="20"/>
          <w:szCs w:val="18"/>
        </w:rPr>
        <w:t xml:space="preserve">Structure of (a) paddle-wheel dimer and (b) a polymeric dimer of </w:t>
      </w:r>
      <w:proofErr w:type="gramStart"/>
      <w:r w:rsidRPr="00D264BF">
        <w:rPr>
          <w:rFonts w:ascii="Times New Roman" w:hAnsi="Times New Roman" w:cs="Times New Roman"/>
          <w:sz w:val="20"/>
          <w:szCs w:val="18"/>
        </w:rPr>
        <w:t>Cu(</w:t>
      </w:r>
      <w:proofErr w:type="gramEnd"/>
      <w:r w:rsidRPr="00D264BF">
        <w:rPr>
          <w:rFonts w:ascii="Times New Roman" w:hAnsi="Times New Roman" w:cs="Times New Roman"/>
          <w:sz w:val="20"/>
          <w:szCs w:val="18"/>
        </w:rPr>
        <w:t>II) carboxylates.</w:t>
      </w:r>
    </w:p>
    <w:p w14:paraId="2D3E00F7" w14:textId="77777777" w:rsidR="00B12182" w:rsidRPr="00D264BF" w:rsidRDefault="00B12182" w:rsidP="00B12182">
      <w:pPr>
        <w:autoSpaceDE w:val="0"/>
        <w:autoSpaceDN w:val="0"/>
        <w:adjustRightInd w:val="0"/>
        <w:spacing w:after="0" w:line="240" w:lineRule="auto"/>
        <w:jc w:val="both"/>
        <w:rPr>
          <w:rFonts w:ascii="Times New Roman" w:hAnsi="Times New Roman" w:cs="Times New Roman"/>
          <w:szCs w:val="20"/>
        </w:rPr>
      </w:pPr>
    </w:p>
    <w:p w14:paraId="3EB7BC74" w14:textId="5C3B2BCB" w:rsidR="00B12182" w:rsidRDefault="00B12182" w:rsidP="00B12182">
      <w:pPr>
        <w:autoSpaceDE w:val="0"/>
        <w:autoSpaceDN w:val="0"/>
        <w:adjustRightInd w:val="0"/>
        <w:spacing w:after="0" w:line="240" w:lineRule="auto"/>
        <w:jc w:val="both"/>
        <w:rPr>
          <w:rFonts w:ascii="Times New Roman" w:hAnsi="Times New Roman" w:cs="Times New Roman"/>
          <w:sz w:val="20"/>
          <w:szCs w:val="20"/>
        </w:rPr>
      </w:pPr>
      <w:r w:rsidRPr="00A25D8C">
        <w:rPr>
          <w:rFonts w:ascii="Times New Roman" w:hAnsi="Times New Roman" w:cs="Times New Roman"/>
          <w:sz w:val="20"/>
          <w:szCs w:val="20"/>
        </w:rPr>
        <w:t>Previous studies have reported that most of the complexes are synthesized using chemical methods</w:t>
      </w:r>
      <w:r>
        <w:rPr>
          <w:rFonts w:ascii="Times New Roman" w:hAnsi="Times New Roman" w:cs="Times New Roman"/>
          <w:sz w:val="20"/>
          <w:szCs w:val="20"/>
        </w:rPr>
        <w:t xml:space="preserve"> [2,8,9,10,12). </w:t>
      </w:r>
      <w:r w:rsidRPr="00A25D8C">
        <w:rPr>
          <w:rFonts w:ascii="Times New Roman" w:hAnsi="Times New Roman" w:cs="Times New Roman"/>
          <w:sz w:val="20"/>
          <w:szCs w:val="20"/>
        </w:rPr>
        <w:t xml:space="preserve">In the current paper, </w:t>
      </w:r>
      <w:proofErr w:type="gramStart"/>
      <w:r w:rsidRPr="00A25D8C">
        <w:rPr>
          <w:rFonts w:ascii="Times New Roman" w:hAnsi="Times New Roman" w:cs="Times New Roman"/>
          <w:sz w:val="20"/>
          <w:szCs w:val="20"/>
        </w:rPr>
        <w:t>Cu(</w:t>
      </w:r>
      <w:proofErr w:type="gramEnd"/>
      <w:r w:rsidRPr="00A25D8C">
        <w:rPr>
          <w:rFonts w:ascii="Times New Roman" w:hAnsi="Times New Roman" w:cs="Times New Roman"/>
          <w:sz w:val="20"/>
          <w:szCs w:val="20"/>
        </w:rPr>
        <w:t>II)</w:t>
      </w:r>
      <w:proofErr w:type="spellStart"/>
      <w:r w:rsidRPr="00A25D8C">
        <w:rPr>
          <w:rFonts w:ascii="Times New Roman" w:hAnsi="Times New Roman" w:cs="Times New Roman"/>
          <w:sz w:val="20"/>
          <w:szCs w:val="20"/>
        </w:rPr>
        <w:t>Ol</w:t>
      </w:r>
      <w:proofErr w:type="spellEnd"/>
      <w:r w:rsidRPr="00A25D8C">
        <w:rPr>
          <w:rFonts w:ascii="Times New Roman" w:hAnsi="Times New Roman" w:cs="Times New Roman"/>
          <w:sz w:val="20"/>
          <w:szCs w:val="20"/>
        </w:rPr>
        <w:t xml:space="preserve"> complexes were prepared using an electrochemical </w:t>
      </w:r>
      <w:r>
        <w:rPr>
          <w:rFonts w:ascii="Times New Roman" w:hAnsi="Times New Roman" w:cs="Times New Roman"/>
          <w:sz w:val="20"/>
          <w:szCs w:val="20"/>
        </w:rPr>
        <w:t>technique</w:t>
      </w:r>
      <w:r w:rsidRPr="00A25D8C">
        <w:rPr>
          <w:rFonts w:ascii="Times New Roman" w:eastAsia="Calibri" w:hAnsi="Times New Roman" w:cs="Times New Roman"/>
          <w:sz w:val="20"/>
          <w:szCs w:val="20"/>
          <w:lang w:val="fi-FI"/>
        </w:rPr>
        <w:t xml:space="preserve"> based on the reaction between Cu(II) ions from the anode with palm-based HOl to produce Cu(II)Ol</w:t>
      </w:r>
      <w:r w:rsidRPr="00A25D8C">
        <w:rPr>
          <w:rFonts w:ascii="Times New Roman" w:hAnsi="Times New Roman" w:cs="Times New Roman"/>
          <w:sz w:val="20"/>
          <w:szCs w:val="20"/>
        </w:rPr>
        <w:t xml:space="preserve">. The mechanism for the formation </w:t>
      </w:r>
      <w:proofErr w:type="gramStart"/>
      <w:r>
        <w:rPr>
          <w:rFonts w:ascii="Times New Roman" w:hAnsi="Times New Roman" w:cs="Times New Roman"/>
          <w:sz w:val="20"/>
          <w:szCs w:val="20"/>
        </w:rPr>
        <w:t>Cu(</w:t>
      </w:r>
      <w:proofErr w:type="gramEnd"/>
      <w:r>
        <w:rPr>
          <w:rFonts w:ascii="Times New Roman" w:hAnsi="Times New Roman" w:cs="Times New Roman"/>
          <w:sz w:val="20"/>
          <w:szCs w:val="20"/>
        </w:rPr>
        <w:t>II)</w:t>
      </w:r>
      <w:proofErr w:type="spellStart"/>
      <w:r>
        <w:rPr>
          <w:rFonts w:ascii="Times New Roman" w:hAnsi="Times New Roman" w:cs="Times New Roman"/>
          <w:sz w:val="20"/>
          <w:szCs w:val="20"/>
        </w:rPr>
        <w:t>Ol</w:t>
      </w:r>
      <w:proofErr w:type="spellEnd"/>
      <w:r w:rsidRPr="00A25D8C">
        <w:rPr>
          <w:rFonts w:ascii="Times New Roman" w:hAnsi="Times New Roman" w:cs="Times New Roman"/>
          <w:sz w:val="20"/>
          <w:szCs w:val="20"/>
        </w:rPr>
        <w:t xml:space="preserve"> complexes using an electrochemical </w:t>
      </w:r>
      <w:r>
        <w:rPr>
          <w:rFonts w:ascii="Times New Roman" w:hAnsi="Times New Roman" w:cs="Times New Roman"/>
          <w:sz w:val="20"/>
          <w:szCs w:val="20"/>
        </w:rPr>
        <w:t>technique</w:t>
      </w:r>
      <w:r w:rsidRPr="00A25D8C">
        <w:rPr>
          <w:rFonts w:ascii="Times New Roman" w:hAnsi="Times New Roman" w:cs="Times New Roman"/>
          <w:sz w:val="20"/>
          <w:szCs w:val="20"/>
        </w:rPr>
        <w:t xml:space="preserve"> is as </w:t>
      </w:r>
      <w:r w:rsidR="00D264BF">
        <w:rPr>
          <w:rFonts w:ascii="Times New Roman" w:hAnsi="Times New Roman" w:cs="Times New Roman"/>
          <w:sz w:val="20"/>
          <w:szCs w:val="20"/>
        </w:rPr>
        <w:t xml:space="preserve">equation 1- 4 </w:t>
      </w:r>
      <w:r w:rsidRPr="00A25D8C">
        <w:rPr>
          <w:rFonts w:ascii="Times New Roman" w:hAnsi="Times New Roman" w:cs="Times New Roman"/>
          <w:sz w:val="20"/>
          <w:szCs w:val="20"/>
        </w:rPr>
        <w:t>follows:</w:t>
      </w:r>
    </w:p>
    <w:p w14:paraId="29C574E0" w14:textId="77777777" w:rsidR="00B12182" w:rsidRDefault="00B12182" w:rsidP="00B12182">
      <w:pPr>
        <w:autoSpaceDE w:val="0"/>
        <w:autoSpaceDN w:val="0"/>
        <w:adjustRightInd w:val="0"/>
        <w:spacing w:after="0" w:line="240" w:lineRule="auto"/>
        <w:jc w:val="both"/>
        <w:rPr>
          <w:rFonts w:ascii="Times New Roman" w:hAnsi="Times New Roman" w:cs="Times New Roman"/>
          <w:sz w:val="20"/>
          <w:szCs w:val="20"/>
        </w:rPr>
      </w:pPr>
    </w:p>
    <w:p w14:paraId="17217AD6" w14:textId="14F6B889" w:rsidR="00B12182" w:rsidRPr="00A25D8C" w:rsidRDefault="00D264BF" w:rsidP="00B1218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Anode</w:t>
      </w:r>
      <w:r w:rsidR="00B12182" w:rsidRPr="00A25D8C">
        <w:rPr>
          <w:rFonts w:ascii="Times New Roman" w:hAnsi="Times New Roman" w:cs="Times New Roman"/>
          <w:sz w:val="20"/>
          <w:szCs w:val="20"/>
        </w:rPr>
        <w:t>:</w:t>
      </w:r>
      <w:r w:rsidR="00B12182" w:rsidRPr="00A25D8C">
        <w:rPr>
          <w:rFonts w:ascii="Times New Roman" w:hAnsi="Times New Roman" w:cs="Times New Roman"/>
          <w:sz w:val="20"/>
          <w:szCs w:val="20"/>
        </w:rPr>
        <w:tab/>
      </w:r>
      <w:r w:rsidR="00B12182" w:rsidRPr="00A25D8C">
        <w:rPr>
          <w:rFonts w:ascii="Times New Roman" w:hAnsi="Times New Roman" w:cs="Times New Roman"/>
          <w:sz w:val="20"/>
          <w:szCs w:val="20"/>
        </w:rPr>
        <w:tab/>
      </w:r>
      <w:r w:rsidR="00865D6E">
        <w:rPr>
          <w:rFonts w:ascii="Times New Roman" w:hAnsi="Times New Roman" w:cs="Times New Roman"/>
          <w:sz w:val="20"/>
          <w:szCs w:val="20"/>
        </w:rPr>
        <w:t xml:space="preserve"> </w:t>
      </w:r>
      <w:r w:rsidR="00B12182" w:rsidRPr="00A25D8C">
        <w:rPr>
          <w:rFonts w:ascii="Times New Roman" w:hAnsi="Times New Roman" w:cs="Times New Roman"/>
          <w:sz w:val="20"/>
          <w:szCs w:val="20"/>
        </w:rPr>
        <w:t>Cuº → Cu</w:t>
      </w:r>
      <w:r w:rsidR="00B12182" w:rsidRPr="00A25D8C">
        <w:rPr>
          <w:rFonts w:ascii="Times New Roman" w:hAnsi="Times New Roman" w:cs="Times New Roman"/>
          <w:sz w:val="20"/>
          <w:szCs w:val="20"/>
          <w:vertAlign w:val="superscript"/>
        </w:rPr>
        <w:t xml:space="preserve">2+ </w:t>
      </w:r>
      <w:r w:rsidR="00B12182" w:rsidRPr="00A25D8C">
        <w:rPr>
          <w:rFonts w:ascii="Times New Roman" w:hAnsi="Times New Roman" w:cs="Times New Roman"/>
          <w:sz w:val="20"/>
          <w:szCs w:val="20"/>
        </w:rPr>
        <w:t>+ 2 e</w:t>
      </w:r>
      <w:r w:rsidR="00B12182" w:rsidRPr="00A25D8C">
        <w:rPr>
          <w:rFonts w:ascii="Times New Roman" w:hAnsi="Times New Roman" w:cs="Times New Roman"/>
          <w:sz w:val="20"/>
          <w:szCs w:val="20"/>
          <w:vertAlign w:val="superscript"/>
        </w:rPr>
        <w:t>-</w:t>
      </w:r>
      <w:r w:rsidR="00B12182" w:rsidRPr="00A25D8C">
        <w:rPr>
          <w:rFonts w:ascii="Times New Roman" w:hAnsi="Times New Roman" w:cs="Times New Roman"/>
          <w:sz w:val="20"/>
          <w:szCs w:val="20"/>
        </w:rPr>
        <w:tab/>
        <w:t xml:space="preserve">                          </w:t>
      </w:r>
      <w:r w:rsidR="00B12182">
        <w:rPr>
          <w:rFonts w:ascii="Times New Roman" w:hAnsi="Times New Roman" w:cs="Times New Roman"/>
          <w:sz w:val="20"/>
          <w:szCs w:val="20"/>
        </w:rPr>
        <w:t xml:space="preserve">        </w:t>
      </w:r>
      <w:r w:rsidR="00B12182" w:rsidRPr="00A25D8C">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w:t>
      </w:r>
      <w:r w:rsidR="00B12182" w:rsidRPr="00A25D8C">
        <w:rPr>
          <w:rFonts w:ascii="Times New Roman" w:hAnsi="Times New Roman" w:cs="Times New Roman"/>
          <w:sz w:val="20"/>
          <w:szCs w:val="20"/>
        </w:rPr>
        <w:t>1)</w:t>
      </w:r>
    </w:p>
    <w:p w14:paraId="7A7225D3" w14:textId="6FB84B79" w:rsidR="00B12182" w:rsidRPr="00A25D8C" w:rsidRDefault="00B12182" w:rsidP="00B1218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Cathode:                </w:t>
      </w:r>
      <w:r w:rsidRPr="00A25D8C">
        <w:rPr>
          <w:rFonts w:ascii="Times New Roman" w:hAnsi="Times New Roman" w:cs="Times New Roman"/>
          <w:sz w:val="20"/>
          <w:szCs w:val="20"/>
        </w:rPr>
        <w:t>2 e</w:t>
      </w:r>
      <w:r w:rsidRPr="00A25D8C">
        <w:rPr>
          <w:rFonts w:ascii="Times New Roman" w:hAnsi="Times New Roman" w:cs="Times New Roman"/>
          <w:sz w:val="20"/>
          <w:szCs w:val="20"/>
          <w:vertAlign w:val="superscript"/>
        </w:rPr>
        <w:t>-</w:t>
      </w:r>
      <w:r w:rsidRPr="00A25D8C">
        <w:rPr>
          <w:rFonts w:ascii="Times New Roman" w:hAnsi="Times New Roman" w:cs="Times New Roman"/>
          <w:sz w:val="20"/>
          <w:szCs w:val="20"/>
        </w:rPr>
        <w:t xml:space="preserve"> + 2 H</w:t>
      </w:r>
      <w:r w:rsidRPr="00A25D8C">
        <w:rPr>
          <w:rFonts w:ascii="Times New Roman" w:hAnsi="Times New Roman" w:cs="Times New Roman"/>
          <w:sz w:val="20"/>
          <w:szCs w:val="20"/>
          <w:vertAlign w:val="subscript"/>
        </w:rPr>
        <w:t>2</w:t>
      </w:r>
      <w:r w:rsidRPr="00A25D8C">
        <w:rPr>
          <w:rFonts w:ascii="Times New Roman" w:hAnsi="Times New Roman" w:cs="Times New Roman"/>
          <w:sz w:val="20"/>
          <w:szCs w:val="20"/>
        </w:rPr>
        <w:t>O → H</w:t>
      </w:r>
      <w:r w:rsidRPr="00A25D8C">
        <w:rPr>
          <w:rFonts w:ascii="Times New Roman" w:hAnsi="Times New Roman" w:cs="Times New Roman"/>
          <w:sz w:val="20"/>
          <w:szCs w:val="20"/>
          <w:vertAlign w:val="subscript"/>
        </w:rPr>
        <w:t>2</w:t>
      </w:r>
      <w:r w:rsidRPr="00A25D8C">
        <w:rPr>
          <w:rFonts w:ascii="Times New Roman" w:hAnsi="Times New Roman" w:cs="Times New Roman"/>
          <w:sz w:val="20"/>
          <w:szCs w:val="20"/>
        </w:rPr>
        <w:t xml:space="preserve"> + 2 OH</w:t>
      </w:r>
      <w:r w:rsidRPr="00A25D8C">
        <w:rPr>
          <w:rFonts w:ascii="Times New Roman" w:hAnsi="Times New Roman" w:cs="Times New Roman"/>
          <w:sz w:val="20"/>
          <w:szCs w:val="20"/>
          <w:vertAlign w:val="superscript"/>
        </w:rPr>
        <w:t>-</w:t>
      </w:r>
      <w:r w:rsidRPr="00A25D8C">
        <w:rPr>
          <w:rFonts w:ascii="Times New Roman" w:hAnsi="Times New Roman" w:cs="Times New Roman"/>
          <w:sz w:val="20"/>
          <w:szCs w:val="20"/>
        </w:rPr>
        <w:tab/>
      </w:r>
      <w:r>
        <w:rPr>
          <w:rFonts w:ascii="Times New Roman" w:hAnsi="Times New Roman" w:cs="Times New Roman"/>
          <w:sz w:val="20"/>
          <w:szCs w:val="20"/>
        </w:rPr>
        <w:t xml:space="preserve">    </w:t>
      </w:r>
      <w:r w:rsidR="00D264BF">
        <w:rPr>
          <w:rFonts w:ascii="Times New Roman" w:hAnsi="Times New Roman" w:cs="Times New Roman"/>
          <w:sz w:val="20"/>
          <w:szCs w:val="20"/>
        </w:rPr>
        <w:t xml:space="preserve">                  </w:t>
      </w:r>
      <w:r w:rsidR="00D264BF">
        <w:rPr>
          <w:rFonts w:ascii="Times New Roman" w:hAnsi="Times New Roman" w:cs="Times New Roman"/>
          <w:sz w:val="20"/>
          <w:szCs w:val="20"/>
        </w:rPr>
        <w:tab/>
      </w:r>
      <w:r w:rsidR="00D264BF">
        <w:rPr>
          <w:rFonts w:ascii="Times New Roman" w:hAnsi="Times New Roman" w:cs="Times New Roman"/>
          <w:sz w:val="20"/>
          <w:szCs w:val="20"/>
        </w:rPr>
        <w:tab/>
      </w:r>
      <w:r w:rsidR="00D264BF">
        <w:rPr>
          <w:rFonts w:ascii="Times New Roman" w:hAnsi="Times New Roman" w:cs="Times New Roman"/>
          <w:sz w:val="20"/>
          <w:szCs w:val="20"/>
        </w:rPr>
        <w:tab/>
      </w:r>
      <w:r w:rsidR="00D264BF">
        <w:rPr>
          <w:rFonts w:ascii="Times New Roman" w:hAnsi="Times New Roman" w:cs="Times New Roman"/>
          <w:sz w:val="20"/>
          <w:szCs w:val="20"/>
        </w:rPr>
        <w:tab/>
      </w:r>
      <w:r w:rsidR="00D264BF">
        <w:rPr>
          <w:rFonts w:ascii="Times New Roman" w:hAnsi="Times New Roman" w:cs="Times New Roman"/>
          <w:sz w:val="20"/>
          <w:szCs w:val="20"/>
        </w:rPr>
        <w:tab/>
        <w:t xml:space="preserve">   (</w:t>
      </w:r>
      <w:r w:rsidRPr="00A25D8C">
        <w:rPr>
          <w:rFonts w:ascii="Times New Roman" w:hAnsi="Times New Roman" w:cs="Times New Roman"/>
          <w:sz w:val="20"/>
          <w:szCs w:val="20"/>
        </w:rPr>
        <w:t>2)</w:t>
      </w:r>
    </w:p>
    <w:p w14:paraId="082217CD" w14:textId="77777777" w:rsidR="00B12182" w:rsidRDefault="00B12182" w:rsidP="00B1218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A25D8C">
        <w:rPr>
          <w:rFonts w:ascii="Times New Roman" w:hAnsi="Times New Roman" w:cs="Times New Roman"/>
          <w:sz w:val="20"/>
          <w:szCs w:val="20"/>
        </w:rPr>
        <w:t>2 OH</w:t>
      </w:r>
      <w:r w:rsidRPr="00A25D8C">
        <w:rPr>
          <w:rFonts w:ascii="Times New Roman" w:hAnsi="Times New Roman" w:cs="Times New Roman"/>
          <w:sz w:val="20"/>
          <w:szCs w:val="20"/>
          <w:vertAlign w:val="superscript"/>
        </w:rPr>
        <w:t>-</w:t>
      </w:r>
      <w:r w:rsidRPr="00A25D8C">
        <w:rPr>
          <w:rFonts w:ascii="Times New Roman" w:hAnsi="Times New Roman" w:cs="Times New Roman"/>
          <w:sz w:val="20"/>
          <w:szCs w:val="20"/>
        </w:rPr>
        <w:t xml:space="preserve"> + 2 </w:t>
      </w:r>
      <w:proofErr w:type="gramStart"/>
      <w:r w:rsidRPr="00A25D8C">
        <w:rPr>
          <w:rFonts w:ascii="Times New Roman" w:hAnsi="Times New Roman" w:cs="Times New Roman"/>
          <w:sz w:val="20"/>
          <w:szCs w:val="20"/>
        </w:rPr>
        <w:t>CH</w:t>
      </w:r>
      <w:r w:rsidRPr="00A25D8C">
        <w:rPr>
          <w:rFonts w:ascii="Times New Roman" w:hAnsi="Times New Roman" w:cs="Times New Roman"/>
          <w:sz w:val="20"/>
          <w:szCs w:val="20"/>
          <w:vertAlign w:val="subscript"/>
        </w:rPr>
        <w:t>3</w:t>
      </w:r>
      <w:r w:rsidRPr="00EC320E">
        <w:rPr>
          <w:rFonts w:ascii="Times New Roman" w:hAnsi="Times New Roman" w:cs="Times New Roman"/>
          <w:sz w:val="20"/>
          <w:szCs w:val="20"/>
        </w:rPr>
        <w:t>(</w:t>
      </w:r>
      <w:proofErr w:type="gramEnd"/>
      <w:r w:rsidRPr="00EC320E">
        <w:rPr>
          <w:rFonts w:ascii="Times New Roman" w:hAnsi="Times New Roman" w:cs="Times New Roman"/>
          <w:sz w:val="20"/>
          <w:szCs w:val="20"/>
        </w:rPr>
        <w:t>CH</w:t>
      </w:r>
      <w:r w:rsidRPr="00EC320E">
        <w:rPr>
          <w:rFonts w:ascii="Times New Roman" w:hAnsi="Times New Roman" w:cs="Times New Roman"/>
          <w:sz w:val="20"/>
          <w:szCs w:val="20"/>
          <w:vertAlign w:val="subscript"/>
        </w:rPr>
        <w:t>2</w:t>
      </w:r>
      <w:r w:rsidRPr="00EC320E">
        <w:rPr>
          <w:rFonts w:ascii="Times New Roman" w:hAnsi="Times New Roman" w:cs="Times New Roman"/>
          <w:sz w:val="20"/>
          <w:szCs w:val="20"/>
        </w:rPr>
        <w:t>)</w:t>
      </w:r>
      <w:r w:rsidRPr="00EC320E">
        <w:rPr>
          <w:rFonts w:ascii="Times New Roman" w:hAnsi="Times New Roman" w:cs="Times New Roman"/>
          <w:sz w:val="20"/>
          <w:szCs w:val="20"/>
          <w:vertAlign w:val="subscript"/>
        </w:rPr>
        <w:t>7</w:t>
      </w:r>
      <w:r w:rsidRPr="00EC320E">
        <w:rPr>
          <w:rFonts w:ascii="Times New Roman" w:hAnsi="Times New Roman" w:cs="Times New Roman"/>
          <w:sz w:val="20"/>
          <w:szCs w:val="20"/>
        </w:rPr>
        <w:t>CH=CH(CH</w:t>
      </w:r>
      <w:r w:rsidRPr="00EC320E">
        <w:rPr>
          <w:rFonts w:ascii="Times New Roman" w:hAnsi="Times New Roman" w:cs="Times New Roman"/>
          <w:sz w:val="20"/>
          <w:szCs w:val="20"/>
          <w:vertAlign w:val="subscript"/>
        </w:rPr>
        <w:t>2</w:t>
      </w:r>
      <w:r w:rsidRPr="00EC320E">
        <w:rPr>
          <w:rFonts w:ascii="Times New Roman" w:hAnsi="Times New Roman" w:cs="Times New Roman"/>
          <w:sz w:val="20"/>
          <w:szCs w:val="20"/>
        </w:rPr>
        <w:t>)</w:t>
      </w:r>
      <w:r w:rsidRPr="00EC320E">
        <w:rPr>
          <w:rFonts w:ascii="Times New Roman" w:hAnsi="Times New Roman" w:cs="Times New Roman"/>
          <w:sz w:val="20"/>
          <w:szCs w:val="20"/>
          <w:vertAlign w:val="subscript"/>
        </w:rPr>
        <w:t>7</w:t>
      </w:r>
      <w:r w:rsidRPr="00A25D8C">
        <w:rPr>
          <w:rFonts w:ascii="Times New Roman" w:hAnsi="Times New Roman" w:cs="Times New Roman"/>
          <w:sz w:val="20"/>
          <w:szCs w:val="20"/>
        </w:rPr>
        <w:t>C</w:t>
      </w:r>
      <w:r>
        <w:rPr>
          <w:rFonts w:ascii="Times New Roman" w:hAnsi="Times New Roman" w:cs="Times New Roman"/>
          <w:sz w:val="20"/>
          <w:szCs w:val="20"/>
        </w:rPr>
        <w:t xml:space="preserve">OOH </w:t>
      </w:r>
      <w:r w:rsidRPr="00A25D8C">
        <w:rPr>
          <w:rFonts w:ascii="Times New Roman" w:hAnsi="Times New Roman" w:cs="Times New Roman"/>
          <w:sz w:val="20"/>
          <w:szCs w:val="20"/>
        </w:rPr>
        <w:t xml:space="preserve">→ </w:t>
      </w:r>
      <w:r>
        <w:rPr>
          <w:rFonts w:ascii="Times New Roman" w:hAnsi="Times New Roman" w:cs="Times New Roman"/>
          <w:sz w:val="20"/>
          <w:szCs w:val="20"/>
        </w:rPr>
        <w:t xml:space="preserve">                                                  </w:t>
      </w:r>
    </w:p>
    <w:p w14:paraId="1EF7C899" w14:textId="594510D9" w:rsidR="00B12182" w:rsidRPr="00A25D8C" w:rsidRDefault="00B12182" w:rsidP="00B1218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A25D8C">
        <w:rPr>
          <w:rFonts w:ascii="Times New Roman" w:hAnsi="Times New Roman" w:cs="Times New Roman"/>
          <w:sz w:val="20"/>
          <w:szCs w:val="20"/>
        </w:rPr>
        <w:t>2 H</w:t>
      </w:r>
      <w:r w:rsidRPr="00A25D8C">
        <w:rPr>
          <w:rFonts w:ascii="Times New Roman" w:hAnsi="Times New Roman" w:cs="Times New Roman"/>
          <w:sz w:val="20"/>
          <w:szCs w:val="20"/>
          <w:vertAlign w:val="subscript"/>
        </w:rPr>
        <w:t>2</w:t>
      </w:r>
      <w:r w:rsidRPr="00A25D8C">
        <w:rPr>
          <w:rFonts w:ascii="Times New Roman" w:hAnsi="Times New Roman" w:cs="Times New Roman"/>
          <w:sz w:val="20"/>
          <w:szCs w:val="20"/>
        </w:rPr>
        <w:t>O + 2 CH</w:t>
      </w:r>
      <w:r w:rsidRPr="00A25D8C">
        <w:rPr>
          <w:rFonts w:ascii="Times New Roman" w:hAnsi="Times New Roman" w:cs="Times New Roman"/>
          <w:sz w:val="20"/>
          <w:szCs w:val="20"/>
          <w:vertAlign w:val="subscript"/>
        </w:rPr>
        <w:t>3</w:t>
      </w:r>
      <w:r w:rsidRPr="00EC320E">
        <w:rPr>
          <w:rFonts w:ascii="Aparajita" w:eastAsiaTheme="minorEastAsia" w:hAnsi="Aparajita" w:cs="Aparajita"/>
          <w:color w:val="000000" w:themeColor="text1"/>
          <w:kern w:val="24"/>
          <w:sz w:val="40"/>
          <w:szCs w:val="40"/>
        </w:rPr>
        <w:t xml:space="preserve"> </w:t>
      </w:r>
      <w:r w:rsidRPr="00EC320E">
        <w:rPr>
          <w:rFonts w:ascii="Times New Roman" w:hAnsi="Times New Roman" w:cs="Times New Roman"/>
          <w:sz w:val="20"/>
          <w:szCs w:val="20"/>
        </w:rPr>
        <w:t>(CH</w:t>
      </w:r>
      <w:r w:rsidRPr="00EC320E">
        <w:rPr>
          <w:rFonts w:ascii="Times New Roman" w:hAnsi="Times New Roman" w:cs="Times New Roman"/>
          <w:sz w:val="20"/>
          <w:szCs w:val="20"/>
          <w:vertAlign w:val="subscript"/>
        </w:rPr>
        <w:t>2</w:t>
      </w:r>
      <w:r w:rsidRPr="00EC320E">
        <w:rPr>
          <w:rFonts w:ascii="Times New Roman" w:hAnsi="Times New Roman" w:cs="Times New Roman"/>
          <w:sz w:val="20"/>
          <w:szCs w:val="20"/>
        </w:rPr>
        <w:t>)</w:t>
      </w:r>
      <w:r w:rsidRPr="00EC320E">
        <w:rPr>
          <w:rFonts w:ascii="Times New Roman" w:hAnsi="Times New Roman" w:cs="Times New Roman"/>
          <w:sz w:val="20"/>
          <w:szCs w:val="20"/>
          <w:vertAlign w:val="subscript"/>
        </w:rPr>
        <w:t>7</w:t>
      </w:r>
      <w:r w:rsidRPr="00EC320E">
        <w:rPr>
          <w:rFonts w:ascii="Times New Roman" w:hAnsi="Times New Roman" w:cs="Times New Roman"/>
          <w:sz w:val="20"/>
          <w:szCs w:val="20"/>
        </w:rPr>
        <w:t>CH=</w:t>
      </w:r>
      <w:proofErr w:type="gramStart"/>
      <w:r w:rsidRPr="00EC320E">
        <w:rPr>
          <w:rFonts w:ascii="Times New Roman" w:hAnsi="Times New Roman" w:cs="Times New Roman"/>
          <w:sz w:val="20"/>
          <w:szCs w:val="20"/>
        </w:rPr>
        <w:t>CH(</w:t>
      </w:r>
      <w:proofErr w:type="gramEnd"/>
      <w:r w:rsidRPr="00EC320E">
        <w:rPr>
          <w:rFonts w:ascii="Times New Roman" w:hAnsi="Times New Roman" w:cs="Times New Roman"/>
          <w:sz w:val="20"/>
          <w:szCs w:val="20"/>
        </w:rPr>
        <w:t>CH</w:t>
      </w:r>
      <w:r w:rsidRPr="00EC320E">
        <w:rPr>
          <w:rFonts w:ascii="Times New Roman" w:hAnsi="Times New Roman" w:cs="Times New Roman"/>
          <w:sz w:val="20"/>
          <w:szCs w:val="20"/>
          <w:vertAlign w:val="subscript"/>
        </w:rPr>
        <w:t>2</w:t>
      </w:r>
      <w:r w:rsidRPr="00EC320E">
        <w:rPr>
          <w:rFonts w:ascii="Times New Roman" w:hAnsi="Times New Roman" w:cs="Times New Roman"/>
          <w:sz w:val="20"/>
          <w:szCs w:val="20"/>
        </w:rPr>
        <w:t>)</w:t>
      </w:r>
      <w:r w:rsidRPr="00EC320E">
        <w:rPr>
          <w:rFonts w:ascii="Times New Roman" w:hAnsi="Times New Roman" w:cs="Times New Roman"/>
          <w:sz w:val="20"/>
          <w:szCs w:val="20"/>
          <w:vertAlign w:val="subscript"/>
        </w:rPr>
        <w:t>7</w:t>
      </w:r>
      <w:r w:rsidRPr="00A25D8C">
        <w:rPr>
          <w:rFonts w:ascii="Times New Roman" w:hAnsi="Times New Roman" w:cs="Times New Roman"/>
          <w:sz w:val="20"/>
          <w:szCs w:val="20"/>
        </w:rPr>
        <w:t>COO</w:t>
      </w:r>
      <w:r w:rsidRPr="00A25D8C">
        <w:rPr>
          <w:rFonts w:ascii="Times New Roman" w:hAnsi="Times New Roman" w:cs="Times New Roman"/>
          <w:sz w:val="20"/>
          <w:szCs w:val="20"/>
          <w:vertAlign w:val="superscript"/>
        </w:rPr>
        <w:t>-</w:t>
      </w:r>
      <w:r w:rsidR="00865D6E">
        <w:rPr>
          <w:rFonts w:ascii="Times New Roman" w:hAnsi="Times New Roman" w:cs="Times New Roman"/>
          <w:sz w:val="20"/>
          <w:szCs w:val="20"/>
        </w:rPr>
        <w:t xml:space="preserve">      </w:t>
      </w:r>
      <w:r w:rsidR="00D264BF">
        <w:rPr>
          <w:rFonts w:ascii="Times New Roman" w:hAnsi="Times New Roman" w:cs="Times New Roman"/>
          <w:sz w:val="20"/>
          <w:szCs w:val="20"/>
        </w:rPr>
        <w:tab/>
      </w:r>
      <w:r w:rsidR="00D264BF">
        <w:rPr>
          <w:rFonts w:ascii="Times New Roman" w:hAnsi="Times New Roman" w:cs="Times New Roman"/>
          <w:sz w:val="20"/>
          <w:szCs w:val="20"/>
        </w:rPr>
        <w:tab/>
      </w:r>
      <w:r w:rsidR="00D264BF">
        <w:rPr>
          <w:rFonts w:ascii="Times New Roman" w:hAnsi="Times New Roman" w:cs="Times New Roman"/>
          <w:sz w:val="20"/>
          <w:szCs w:val="20"/>
        </w:rPr>
        <w:tab/>
      </w:r>
      <w:r w:rsidR="00D264BF">
        <w:rPr>
          <w:rFonts w:ascii="Times New Roman" w:hAnsi="Times New Roman" w:cs="Times New Roman"/>
          <w:sz w:val="20"/>
          <w:szCs w:val="20"/>
        </w:rPr>
        <w:tab/>
      </w:r>
      <w:r w:rsidR="00D264BF">
        <w:rPr>
          <w:rFonts w:ascii="Times New Roman" w:hAnsi="Times New Roman" w:cs="Times New Roman"/>
          <w:sz w:val="20"/>
          <w:szCs w:val="20"/>
        </w:rPr>
        <w:tab/>
        <w:t xml:space="preserve">   (</w:t>
      </w:r>
      <w:r w:rsidRPr="00A25D8C">
        <w:rPr>
          <w:rFonts w:ascii="Times New Roman" w:hAnsi="Times New Roman" w:cs="Times New Roman"/>
          <w:sz w:val="20"/>
          <w:szCs w:val="20"/>
        </w:rPr>
        <w:t>3)</w:t>
      </w:r>
    </w:p>
    <w:p w14:paraId="22D7671B" w14:textId="551801E9" w:rsidR="00B12182" w:rsidRPr="00A25D8C" w:rsidRDefault="00B12182" w:rsidP="00B12182">
      <w:pPr>
        <w:spacing w:after="0" w:line="240" w:lineRule="auto"/>
        <w:ind w:left="1530" w:hanging="1530"/>
        <w:rPr>
          <w:rFonts w:ascii="Times New Roman" w:hAnsi="Times New Roman" w:cs="Times New Roman"/>
          <w:sz w:val="20"/>
          <w:szCs w:val="20"/>
        </w:rPr>
      </w:pPr>
      <w:r>
        <w:rPr>
          <w:rFonts w:ascii="Times New Roman" w:hAnsi="Times New Roman" w:cs="Times New Roman"/>
          <w:sz w:val="20"/>
          <w:szCs w:val="20"/>
        </w:rPr>
        <w:t xml:space="preserve">Overall reaction:   Cuº </w:t>
      </w:r>
      <w:r w:rsidRPr="00A25D8C">
        <w:rPr>
          <w:rFonts w:ascii="Times New Roman" w:hAnsi="Times New Roman" w:cs="Times New Roman"/>
          <w:sz w:val="20"/>
          <w:szCs w:val="20"/>
        </w:rPr>
        <w:t xml:space="preserve">+ 2 </w:t>
      </w:r>
      <w:proofErr w:type="gramStart"/>
      <w:r w:rsidRPr="00A25D8C">
        <w:rPr>
          <w:rFonts w:ascii="Times New Roman" w:hAnsi="Times New Roman" w:cs="Times New Roman"/>
          <w:sz w:val="20"/>
          <w:szCs w:val="20"/>
        </w:rPr>
        <w:t>CH</w:t>
      </w:r>
      <w:r w:rsidRPr="00A25D8C">
        <w:rPr>
          <w:rFonts w:ascii="Times New Roman" w:hAnsi="Times New Roman" w:cs="Times New Roman"/>
          <w:sz w:val="20"/>
          <w:szCs w:val="20"/>
          <w:vertAlign w:val="subscript"/>
        </w:rPr>
        <w:t>3</w:t>
      </w:r>
      <w:r w:rsidRPr="00EC320E">
        <w:rPr>
          <w:rFonts w:ascii="Times New Roman" w:hAnsi="Times New Roman" w:cs="Times New Roman"/>
          <w:sz w:val="20"/>
          <w:szCs w:val="20"/>
        </w:rPr>
        <w:t>(</w:t>
      </w:r>
      <w:proofErr w:type="gramEnd"/>
      <w:r w:rsidRPr="00EC320E">
        <w:rPr>
          <w:rFonts w:ascii="Times New Roman" w:hAnsi="Times New Roman" w:cs="Times New Roman"/>
          <w:sz w:val="20"/>
          <w:szCs w:val="20"/>
        </w:rPr>
        <w:t>CH</w:t>
      </w:r>
      <w:r w:rsidRPr="00EC320E">
        <w:rPr>
          <w:rFonts w:ascii="Times New Roman" w:hAnsi="Times New Roman" w:cs="Times New Roman"/>
          <w:sz w:val="20"/>
          <w:szCs w:val="20"/>
          <w:vertAlign w:val="subscript"/>
        </w:rPr>
        <w:t>2</w:t>
      </w:r>
      <w:r w:rsidRPr="00EC320E">
        <w:rPr>
          <w:rFonts w:ascii="Times New Roman" w:hAnsi="Times New Roman" w:cs="Times New Roman"/>
          <w:sz w:val="20"/>
          <w:szCs w:val="20"/>
        </w:rPr>
        <w:t>)</w:t>
      </w:r>
      <w:r w:rsidRPr="00EC320E">
        <w:rPr>
          <w:rFonts w:ascii="Times New Roman" w:hAnsi="Times New Roman" w:cs="Times New Roman"/>
          <w:sz w:val="20"/>
          <w:szCs w:val="20"/>
          <w:vertAlign w:val="subscript"/>
        </w:rPr>
        <w:t>7</w:t>
      </w:r>
      <w:r w:rsidRPr="00EC320E">
        <w:rPr>
          <w:rFonts w:ascii="Times New Roman" w:hAnsi="Times New Roman" w:cs="Times New Roman"/>
          <w:sz w:val="20"/>
          <w:szCs w:val="20"/>
        </w:rPr>
        <w:t>CH=CH(CH</w:t>
      </w:r>
      <w:r w:rsidRPr="00EC320E">
        <w:rPr>
          <w:rFonts w:ascii="Times New Roman" w:hAnsi="Times New Roman" w:cs="Times New Roman"/>
          <w:sz w:val="20"/>
          <w:szCs w:val="20"/>
          <w:vertAlign w:val="subscript"/>
        </w:rPr>
        <w:t>2</w:t>
      </w:r>
      <w:r w:rsidRPr="00EC320E">
        <w:rPr>
          <w:rFonts w:ascii="Times New Roman" w:hAnsi="Times New Roman" w:cs="Times New Roman"/>
          <w:sz w:val="20"/>
          <w:szCs w:val="20"/>
        </w:rPr>
        <w:t>)</w:t>
      </w:r>
      <w:r w:rsidRPr="00EC320E">
        <w:rPr>
          <w:rFonts w:ascii="Times New Roman" w:hAnsi="Times New Roman" w:cs="Times New Roman"/>
          <w:sz w:val="20"/>
          <w:szCs w:val="20"/>
          <w:vertAlign w:val="subscript"/>
        </w:rPr>
        <w:t>7</w:t>
      </w:r>
      <w:r>
        <w:rPr>
          <w:rFonts w:ascii="Times New Roman" w:hAnsi="Times New Roman" w:cs="Times New Roman"/>
          <w:sz w:val="20"/>
          <w:szCs w:val="20"/>
        </w:rPr>
        <w:t xml:space="preserve">COOH </w:t>
      </w:r>
      <w:r w:rsidR="00D264BF">
        <w:rPr>
          <w:rFonts w:ascii="Times New Roman" w:hAnsi="Times New Roman" w:cs="Times New Roman"/>
          <w:sz w:val="20"/>
          <w:szCs w:val="20"/>
        </w:rPr>
        <w:t xml:space="preserve">→ </w:t>
      </w:r>
      <w:r w:rsidRPr="00A25D8C">
        <w:rPr>
          <w:rFonts w:ascii="Times New Roman" w:hAnsi="Times New Roman" w:cs="Times New Roman"/>
          <w:sz w:val="20"/>
          <w:szCs w:val="20"/>
        </w:rPr>
        <w:t>Cu[CH</w:t>
      </w:r>
      <w:r w:rsidRPr="00A25D8C">
        <w:rPr>
          <w:rFonts w:ascii="Times New Roman" w:hAnsi="Times New Roman" w:cs="Times New Roman"/>
          <w:sz w:val="20"/>
          <w:szCs w:val="20"/>
          <w:vertAlign w:val="subscript"/>
        </w:rPr>
        <w:t>3</w:t>
      </w:r>
      <w:r w:rsidRPr="00A25D8C">
        <w:rPr>
          <w:rFonts w:ascii="Times New Roman" w:hAnsi="Times New Roman" w:cs="Times New Roman"/>
          <w:sz w:val="20"/>
          <w:szCs w:val="20"/>
        </w:rPr>
        <w:t>(CH</w:t>
      </w:r>
      <w:r w:rsidRPr="00A25D8C">
        <w:rPr>
          <w:rFonts w:ascii="Times New Roman" w:hAnsi="Times New Roman" w:cs="Times New Roman"/>
          <w:sz w:val="20"/>
          <w:szCs w:val="20"/>
          <w:vertAlign w:val="subscript"/>
        </w:rPr>
        <w:t>2</w:t>
      </w:r>
      <w:r w:rsidRPr="00A25D8C">
        <w:rPr>
          <w:rFonts w:ascii="Times New Roman" w:hAnsi="Times New Roman" w:cs="Times New Roman"/>
          <w:sz w:val="20"/>
          <w:szCs w:val="20"/>
        </w:rPr>
        <w:t>)</w:t>
      </w:r>
      <w:r w:rsidRPr="00A25D8C">
        <w:rPr>
          <w:rFonts w:ascii="Times New Roman" w:hAnsi="Times New Roman" w:cs="Times New Roman"/>
          <w:sz w:val="20"/>
          <w:szCs w:val="20"/>
          <w:vertAlign w:val="subscript"/>
        </w:rPr>
        <w:t>16</w:t>
      </w:r>
      <w:r w:rsidRPr="00A25D8C">
        <w:rPr>
          <w:rFonts w:ascii="Times New Roman" w:hAnsi="Times New Roman" w:cs="Times New Roman"/>
          <w:sz w:val="20"/>
          <w:szCs w:val="20"/>
        </w:rPr>
        <w:t>COO]</w:t>
      </w:r>
      <w:r w:rsidRPr="00A25D8C">
        <w:rPr>
          <w:rFonts w:ascii="Times New Roman" w:hAnsi="Times New Roman" w:cs="Times New Roman"/>
          <w:sz w:val="20"/>
          <w:szCs w:val="20"/>
          <w:vertAlign w:val="subscript"/>
        </w:rPr>
        <w:t>2</w:t>
      </w:r>
      <w:r w:rsidRPr="00A25D8C">
        <w:rPr>
          <w:rFonts w:ascii="Times New Roman" w:hAnsi="Times New Roman" w:cs="Times New Roman"/>
          <w:sz w:val="20"/>
          <w:szCs w:val="20"/>
        </w:rPr>
        <w:t xml:space="preserve"> + H</w:t>
      </w:r>
      <w:r w:rsidRPr="00A25D8C">
        <w:rPr>
          <w:rFonts w:ascii="Times New Roman" w:hAnsi="Times New Roman" w:cs="Times New Roman"/>
          <w:sz w:val="20"/>
          <w:szCs w:val="20"/>
          <w:vertAlign w:val="subscript"/>
        </w:rPr>
        <w:t>2</w:t>
      </w:r>
      <w:r w:rsidRPr="00A25D8C">
        <w:rPr>
          <w:rFonts w:ascii="Times New Roman" w:hAnsi="Times New Roman" w:cs="Times New Roman"/>
          <w:sz w:val="20"/>
          <w:szCs w:val="20"/>
        </w:rPr>
        <w:t xml:space="preserve">       </w:t>
      </w:r>
      <w:r w:rsidR="00D264BF">
        <w:rPr>
          <w:rFonts w:ascii="Times New Roman" w:hAnsi="Times New Roman" w:cs="Times New Roman"/>
          <w:sz w:val="20"/>
          <w:szCs w:val="20"/>
        </w:rPr>
        <w:t xml:space="preserve">                      (</w:t>
      </w:r>
      <w:r w:rsidRPr="00A25D8C">
        <w:rPr>
          <w:rFonts w:ascii="Times New Roman" w:hAnsi="Times New Roman" w:cs="Times New Roman"/>
          <w:sz w:val="20"/>
          <w:szCs w:val="20"/>
        </w:rPr>
        <w:t>4)</w:t>
      </w:r>
    </w:p>
    <w:p w14:paraId="3C9B4243" w14:textId="77777777" w:rsidR="00B12182" w:rsidRPr="00A25D8C" w:rsidRDefault="00B12182" w:rsidP="00B12182">
      <w:pPr>
        <w:tabs>
          <w:tab w:val="left" w:pos="360"/>
        </w:tabs>
        <w:spacing w:after="0" w:line="240" w:lineRule="auto"/>
        <w:jc w:val="both"/>
        <w:rPr>
          <w:rFonts w:ascii="Times New Roman" w:hAnsi="Times New Roman" w:cs="Times New Roman"/>
          <w:sz w:val="20"/>
          <w:szCs w:val="20"/>
        </w:rPr>
      </w:pPr>
    </w:p>
    <w:p w14:paraId="4B5C0234" w14:textId="46DD128B" w:rsidR="00B12182" w:rsidRPr="00D264BF" w:rsidRDefault="00B12182" w:rsidP="000B5539">
      <w:pPr>
        <w:spacing w:after="0" w:line="240" w:lineRule="auto"/>
        <w:jc w:val="both"/>
        <w:rPr>
          <w:rFonts w:ascii="Times New Roman" w:hAnsi="Times New Roman" w:cs="Times New Roman"/>
          <w:sz w:val="20"/>
          <w:szCs w:val="20"/>
        </w:rPr>
      </w:pPr>
      <w:r w:rsidRPr="00A25D8C">
        <w:rPr>
          <w:rFonts w:ascii="Times New Roman" w:hAnsi="Times New Roman" w:cs="Times New Roman"/>
          <w:sz w:val="20"/>
          <w:szCs w:val="20"/>
        </w:rPr>
        <w:t xml:space="preserve">From the previous mechanism, </w:t>
      </w:r>
      <w:proofErr w:type="gramStart"/>
      <w:r w:rsidRPr="00A25D8C">
        <w:rPr>
          <w:rFonts w:ascii="Times New Roman" w:hAnsi="Times New Roman" w:cs="Times New Roman"/>
          <w:sz w:val="20"/>
          <w:szCs w:val="20"/>
        </w:rPr>
        <w:t>Cu(</w:t>
      </w:r>
      <w:proofErr w:type="gramEnd"/>
      <w:r w:rsidRPr="00A25D8C">
        <w:rPr>
          <w:rFonts w:ascii="Times New Roman" w:hAnsi="Times New Roman" w:cs="Times New Roman"/>
          <w:sz w:val="20"/>
          <w:szCs w:val="20"/>
        </w:rPr>
        <w:t xml:space="preserve">II) ions (Eq.1) were generated in aqueous phase solution from the corroded anode. Formation of </w:t>
      </w:r>
      <w:proofErr w:type="gramStart"/>
      <w:r>
        <w:rPr>
          <w:rFonts w:ascii="Times New Roman" w:hAnsi="Times New Roman" w:cs="Times New Roman"/>
          <w:sz w:val="20"/>
          <w:szCs w:val="20"/>
        </w:rPr>
        <w:t>Cu(</w:t>
      </w:r>
      <w:proofErr w:type="gramEnd"/>
      <w:r>
        <w:rPr>
          <w:rFonts w:ascii="Times New Roman" w:hAnsi="Times New Roman" w:cs="Times New Roman"/>
          <w:sz w:val="20"/>
          <w:szCs w:val="20"/>
        </w:rPr>
        <w:t>II)</w:t>
      </w:r>
      <w:proofErr w:type="spellStart"/>
      <w:r>
        <w:rPr>
          <w:rFonts w:ascii="Times New Roman" w:hAnsi="Times New Roman" w:cs="Times New Roman"/>
          <w:sz w:val="20"/>
          <w:szCs w:val="20"/>
        </w:rPr>
        <w:t>Ol</w:t>
      </w:r>
      <w:proofErr w:type="spellEnd"/>
      <w:r w:rsidRPr="00A25D8C">
        <w:rPr>
          <w:rFonts w:ascii="Times New Roman" w:hAnsi="Times New Roman" w:cs="Times New Roman"/>
          <w:sz w:val="20"/>
          <w:szCs w:val="20"/>
        </w:rPr>
        <w:t xml:space="preserve"> occurred in the organic phase (Eq. 4).</w:t>
      </w:r>
      <w:r>
        <w:rPr>
          <w:rFonts w:ascii="Times New Roman" w:hAnsi="Times New Roman" w:cs="Times New Roman"/>
          <w:sz w:val="20"/>
          <w:szCs w:val="20"/>
        </w:rPr>
        <w:t xml:space="preserve"> </w:t>
      </w:r>
      <w:r w:rsidRPr="00B25038">
        <w:rPr>
          <w:rFonts w:ascii="Times New Roman" w:hAnsi="Times New Roman" w:cs="Times New Roman"/>
          <w:sz w:val="20"/>
          <w:szCs w:val="20"/>
        </w:rPr>
        <w:t xml:space="preserve">This </w:t>
      </w:r>
      <w:r w:rsidRPr="00B25038">
        <w:rPr>
          <w:rFonts w:ascii="Times New Roman" w:eastAsia="Calibri" w:hAnsi="Times New Roman" w:cs="Times New Roman"/>
          <w:sz w:val="20"/>
          <w:szCs w:val="20"/>
          <w:lang w:val="fi-FI"/>
        </w:rPr>
        <w:t xml:space="preserve">electrochemical </w:t>
      </w:r>
      <w:r>
        <w:rPr>
          <w:rFonts w:ascii="Times New Roman" w:eastAsia="Calibri" w:hAnsi="Times New Roman" w:cs="Times New Roman"/>
          <w:sz w:val="20"/>
          <w:szCs w:val="20"/>
          <w:lang w:val="fi-FI"/>
        </w:rPr>
        <w:t>technique</w:t>
      </w:r>
      <w:r w:rsidRPr="00B25038">
        <w:rPr>
          <w:rFonts w:ascii="Times New Roman" w:eastAsia="Calibri" w:hAnsi="Times New Roman" w:cs="Times New Roman"/>
          <w:sz w:val="20"/>
          <w:szCs w:val="20"/>
          <w:lang w:val="fi-FI"/>
        </w:rPr>
        <w:t xml:space="preserve"> offers several advantages in inorganic synthesis: </w:t>
      </w:r>
      <w:r w:rsidRPr="00B25038">
        <w:rPr>
          <w:rFonts w:ascii="Times New Roman" w:hAnsi="Times New Roman" w:cs="Times New Roman"/>
          <w:sz w:val="20"/>
          <w:szCs w:val="20"/>
        </w:rPr>
        <w:t xml:space="preserve">(1) the selectivity of the reaction can be influenced by the applied electrode potential; (2) the reaction rate can be controlled by the current density; (3) the electrode material and the electrolyte composition can be used as parameters for controlling the selectivity and reaction rate, and (4) the electrons are reagent free </w:t>
      </w:r>
      <w:r>
        <w:rPr>
          <w:rFonts w:ascii="Times New Roman" w:hAnsi="Times New Roman" w:cs="Times New Roman"/>
          <w:sz w:val="20"/>
          <w:szCs w:val="20"/>
        </w:rPr>
        <w:t>[16]</w:t>
      </w:r>
      <w:r w:rsidRPr="00B25038">
        <w:rPr>
          <w:rFonts w:ascii="Times New Roman" w:eastAsia="Calibri" w:hAnsi="Times New Roman" w:cs="Times New Roman"/>
          <w:sz w:val="20"/>
          <w:szCs w:val="20"/>
          <w:lang w:val="de-DE"/>
        </w:rPr>
        <w:t>. The aim of the present work is to determine the optimal parameter to synthesize Cu(II)Ol complex. The paper also investigates the spectroscopic and surface morphology properties of the electrochemically synthesized complex.</w:t>
      </w:r>
    </w:p>
    <w:p w14:paraId="23CD57EA" w14:textId="77777777" w:rsidR="000C3EEB" w:rsidRDefault="000C3EEB" w:rsidP="00B12182">
      <w:pPr>
        <w:spacing w:after="0" w:line="240" w:lineRule="auto"/>
        <w:jc w:val="center"/>
        <w:rPr>
          <w:rFonts w:asciiTheme="majorBidi" w:hAnsiTheme="majorBidi" w:cstheme="majorBidi"/>
          <w:b/>
          <w:sz w:val="20"/>
          <w:szCs w:val="20"/>
        </w:rPr>
      </w:pPr>
    </w:p>
    <w:p w14:paraId="17B26960" w14:textId="75227B32" w:rsidR="00B12182" w:rsidRPr="00B25038" w:rsidRDefault="00D264BF" w:rsidP="00B12182">
      <w:pPr>
        <w:spacing w:after="0" w:line="240" w:lineRule="auto"/>
        <w:jc w:val="center"/>
        <w:rPr>
          <w:rFonts w:asciiTheme="majorBidi" w:hAnsiTheme="majorBidi" w:cstheme="majorBidi"/>
          <w:b/>
          <w:sz w:val="20"/>
          <w:szCs w:val="20"/>
        </w:rPr>
      </w:pPr>
      <w:r>
        <w:rPr>
          <w:rFonts w:asciiTheme="majorBidi" w:hAnsiTheme="majorBidi" w:cstheme="majorBidi"/>
          <w:b/>
          <w:sz w:val="20"/>
          <w:szCs w:val="20"/>
        </w:rPr>
        <w:t>Materials and Methods</w:t>
      </w:r>
    </w:p>
    <w:p w14:paraId="532AD807" w14:textId="30E887A6" w:rsidR="00865D6E" w:rsidRDefault="00B12182" w:rsidP="00B12182">
      <w:pPr>
        <w:spacing w:after="0" w:line="240" w:lineRule="auto"/>
        <w:jc w:val="both"/>
        <w:rPr>
          <w:rFonts w:ascii="Times New Roman" w:hAnsi="Times New Roman" w:cs="Times New Roman"/>
          <w:sz w:val="20"/>
          <w:szCs w:val="20"/>
        </w:rPr>
      </w:pPr>
      <w:r w:rsidRPr="00B25038">
        <w:rPr>
          <w:rFonts w:ascii="Times New Roman" w:hAnsi="Times New Roman" w:cs="Times New Roman"/>
          <w:b/>
          <w:bCs/>
          <w:sz w:val="20"/>
          <w:szCs w:val="20"/>
        </w:rPr>
        <w:t>Chemicals</w:t>
      </w:r>
    </w:p>
    <w:p w14:paraId="328158A6" w14:textId="2DAE5BC3" w:rsidR="00B12182" w:rsidRPr="00B25038" w:rsidRDefault="00B12182" w:rsidP="00B12182">
      <w:pPr>
        <w:spacing w:after="0" w:line="240" w:lineRule="auto"/>
        <w:jc w:val="both"/>
        <w:rPr>
          <w:rFonts w:ascii="Times New Roman" w:hAnsi="Times New Roman" w:cs="Times New Roman"/>
          <w:sz w:val="20"/>
          <w:szCs w:val="20"/>
        </w:rPr>
      </w:pPr>
      <w:r w:rsidRPr="00B25038">
        <w:rPr>
          <w:rFonts w:ascii="Times New Roman" w:hAnsi="Times New Roman" w:cs="Times New Roman"/>
          <w:sz w:val="20"/>
          <w:szCs w:val="20"/>
        </w:rPr>
        <w:t xml:space="preserve">All chemicals used were analytical </w:t>
      </w:r>
      <w:r w:rsidRPr="00B25038">
        <w:rPr>
          <w:rFonts w:ascii="Times New Roman" w:hAnsi="Times New Roman" w:cs="Times New Roman"/>
          <w:sz w:val="20"/>
          <w:szCs w:val="20"/>
          <w:u w:color="82C42A"/>
        </w:rPr>
        <w:t xml:space="preserve">grade </w:t>
      </w:r>
      <w:r w:rsidRPr="00B25038">
        <w:rPr>
          <w:rFonts w:ascii="Times New Roman" w:hAnsi="Times New Roman" w:cs="Times New Roman"/>
          <w:sz w:val="20"/>
          <w:szCs w:val="20"/>
        </w:rPr>
        <w:t>and used without further purification. Oleic acid (</w:t>
      </w:r>
      <w:proofErr w:type="spellStart"/>
      <w:r w:rsidRPr="00B25038">
        <w:rPr>
          <w:rFonts w:ascii="Times New Roman" w:hAnsi="Times New Roman" w:cs="Times New Roman"/>
          <w:sz w:val="20"/>
          <w:szCs w:val="20"/>
        </w:rPr>
        <w:t>HOl</w:t>
      </w:r>
      <w:proofErr w:type="spellEnd"/>
      <w:r w:rsidRPr="00B25038">
        <w:rPr>
          <w:rFonts w:ascii="Times New Roman" w:hAnsi="Times New Roman" w:cs="Times New Roman"/>
          <w:sz w:val="20"/>
          <w:szCs w:val="20"/>
        </w:rPr>
        <w:t>) with 99% purity was purchased from Sigma-Aldrich. Copper plate with 99% purity and ethanol was from Sigma-Aldrich. Ammonium acetate (CH</w:t>
      </w:r>
      <w:r w:rsidRPr="00B25038">
        <w:rPr>
          <w:rFonts w:ascii="Times New Roman" w:hAnsi="Times New Roman" w:cs="Times New Roman"/>
          <w:sz w:val="20"/>
          <w:szCs w:val="20"/>
          <w:vertAlign w:val="subscript"/>
        </w:rPr>
        <w:t>3</w:t>
      </w:r>
      <w:r w:rsidRPr="00B25038">
        <w:rPr>
          <w:rFonts w:ascii="Times New Roman" w:hAnsi="Times New Roman" w:cs="Times New Roman"/>
          <w:sz w:val="20"/>
          <w:szCs w:val="20"/>
        </w:rPr>
        <w:t>COONH</w:t>
      </w:r>
      <w:r w:rsidRPr="00B25038">
        <w:rPr>
          <w:rFonts w:ascii="Times New Roman" w:hAnsi="Times New Roman" w:cs="Times New Roman"/>
          <w:sz w:val="20"/>
          <w:szCs w:val="20"/>
          <w:vertAlign w:val="subscript"/>
        </w:rPr>
        <w:t>4</w:t>
      </w:r>
      <w:r w:rsidRPr="00B25038">
        <w:rPr>
          <w:rFonts w:ascii="Times New Roman" w:hAnsi="Times New Roman" w:cs="Times New Roman"/>
          <w:sz w:val="20"/>
          <w:szCs w:val="20"/>
        </w:rPr>
        <w:t xml:space="preserve">) was purchased from Hamburg Chemical GmbH while toluene was purchased for </w:t>
      </w:r>
      <w:proofErr w:type="spellStart"/>
      <w:r w:rsidRPr="00B25038">
        <w:rPr>
          <w:rFonts w:ascii="Times New Roman" w:hAnsi="Times New Roman" w:cs="Times New Roman"/>
          <w:sz w:val="20"/>
          <w:szCs w:val="20"/>
        </w:rPr>
        <w:t>Dulab</w:t>
      </w:r>
      <w:proofErr w:type="spellEnd"/>
      <w:r w:rsidRPr="00B25038">
        <w:rPr>
          <w:rFonts w:ascii="Times New Roman" w:hAnsi="Times New Roman" w:cs="Times New Roman"/>
          <w:sz w:val="20"/>
          <w:szCs w:val="20"/>
        </w:rPr>
        <w:t>.</w:t>
      </w:r>
    </w:p>
    <w:p w14:paraId="2732AACD" w14:textId="77777777" w:rsidR="00B12182" w:rsidRPr="00B25038" w:rsidRDefault="00B12182" w:rsidP="00B12182">
      <w:pPr>
        <w:spacing w:after="0" w:line="240" w:lineRule="auto"/>
        <w:rPr>
          <w:rFonts w:ascii="Times New Roman" w:hAnsi="Times New Roman" w:cs="Times New Roman"/>
          <w:b/>
          <w:sz w:val="20"/>
          <w:szCs w:val="20"/>
        </w:rPr>
      </w:pPr>
    </w:p>
    <w:p w14:paraId="57BA2801" w14:textId="77777777" w:rsidR="00865D6E" w:rsidRDefault="00B12182" w:rsidP="00FC5BE2">
      <w:pPr>
        <w:spacing w:after="0" w:line="240" w:lineRule="auto"/>
        <w:jc w:val="both"/>
        <w:rPr>
          <w:rFonts w:ascii="Times New Roman" w:hAnsi="Times New Roman" w:cs="Times New Roman"/>
          <w:b/>
          <w:sz w:val="20"/>
          <w:szCs w:val="20"/>
        </w:rPr>
      </w:pPr>
      <w:r w:rsidRPr="00B25038">
        <w:rPr>
          <w:rFonts w:ascii="Times New Roman" w:hAnsi="Times New Roman" w:cs="Times New Roman"/>
          <w:b/>
          <w:sz w:val="20"/>
          <w:szCs w:val="20"/>
        </w:rPr>
        <w:t xml:space="preserve">Synthesis of </w:t>
      </w:r>
      <w:proofErr w:type="gramStart"/>
      <w:r w:rsidRPr="00B25038">
        <w:rPr>
          <w:rFonts w:ascii="Times New Roman" w:hAnsi="Times New Roman" w:cs="Times New Roman"/>
          <w:b/>
          <w:sz w:val="20"/>
          <w:szCs w:val="20"/>
        </w:rPr>
        <w:t>C</w:t>
      </w:r>
      <w:r w:rsidR="00865D6E">
        <w:rPr>
          <w:rFonts w:ascii="Times New Roman" w:hAnsi="Times New Roman" w:cs="Times New Roman"/>
          <w:b/>
          <w:sz w:val="20"/>
          <w:szCs w:val="20"/>
        </w:rPr>
        <w:t>u(</w:t>
      </w:r>
      <w:proofErr w:type="gramEnd"/>
      <w:r w:rsidR="00865D6E">
        <w:rPr>
          <w:rFonts w:ascii="Times New Roman" w:hAnsi="Times New Roman" w:cs="Times New Roman"/>
          <w:b/>
          <w:sz w:val="20"/>
          <w:szCs w:val="20"/>
        </w:rPr>
        <w:t xml:space="preserve">II) </w:t>
      </w:r>
      <w:proofErr w:type="spellStart"/>
      <w:r w:rsidR="00865D6E">
        <w:rPr>
          <w:rFonts w:ascii="Times New Roman" w:hAnsi="Times New Roman" w:cs="Times New Roman"/>
          <w:b/>
          <w:sz w:val="20"/>
          <w:szCs w:val="20"/>
        </w:rPr>
        <w:t>Oleate</w:t>
      </w:r>
      <w:proofErr w:type="spellEnd"/>
    </w:p>
    <w:p w14:paraId="5DCF53C9" w14:textId="1B9D9A6A" w:rsidR="00B12182" w:rsidRPr="00B25038" w:rsidRDefault="00B12182" w:rsidP="00FC5BE2">
      <w:pPr>
        <w:spacing w:after="0" w:line="240" w:lineRule="auto"/>
        <w:jc w:val="both"/>
        <w:rPr>
          <w:rFonts w:ascii="Times New Roman" w:hAnsi="Times New Roman" w:cs="Times New Roman"/>
          <w:sz w:val="20"/>
          <w:szCs w:val="20"/>
        </w:rPr>
      </w:pPr>
      <w:r w:rsidRPr="00B25038">
        <w:rPr>
          <w:rFonts w:ascii="Times New Roman" w:hAnsi="Times New Roman" w:cs="Times New Roman"/>
          <w:sz w:val="20"/>
          <w:szCs w:val="20"/>
        </w:rPr>
        <w:t>The electrolysis system consisted of a Cu foil (3x1 cm, 0.1 cm thickness) as the anode and graphite rod (6.5 mm diameter, Johnson Matthey Chemicals Ltd.) as the cathode in the presence of ammonium acetate (CH</w:t>
      </w:r>
      <w:r w:rsidRPr="00B25038">
        <w:rPr>
          <w:rFonts w:ascii="Times New Roman" w:hAnsi="Times New Roman" w:cs="Times New Roman"/>
          <w:sz w:val="20"/>
          <w:szCs w:val="20"/>
          <w:vertAlign w:val="subscript"/>
        </w:rPr>
        <w:t>3</w:t>
      </w:r>
      <w:r w:rsidRPr="00B25038">
        <w:rPr>
          <w:rFonts w:ascii="Times New Roman" w:hAnsi="Times New Roman" w:cs="Times New Roman"/>
          <w:sz w:val="20"/>
          <w:szCs w:val="20"/>
        </w:rPr>
        <w:t>COONH</w:t>
      </w:r>
      <w:r w:rsidRPr="00B25038">
        <w:rPr>
          <w:rFonts w:ascii="Times New Roman" w:hAnsi="Times New Roman" w:cs="Times New Roman"/>
          <w:sz w:val="20"/>
          <w:szCs w:val="20"/>
          <w:vertAlign w:val="subscript"/>
        </w:rPr>
        <w:t>4</w:t>
      </w:r>
      <w:r w:rsidRPr="00B25038">
        <w:rPr>
          <w:rFonts w:ascii="Times New Roman" w:hAnsi="Times New Roman" w:cs="Times New Roman"/>
          <w:sz w:val="20"/>
          <w:szCs w:val="20"/>
        </w:rPr>
        <w:t>) as the supporting electrolyte solution. Prior to synthesis, both anode and cathode were rinsed with distilled water and small amount of acetone to remove any trace organic materials on their surface. A DC power supply (</w:t>
      </w:r>
      <w:proofErr w:type="spellStart"/>
      <w:r w:rsidRPr="00B25038">
        <w:rPr>
          <w:rFonts w:ascii="Times New Roman" w:hAnsi="Times New Roman" w:cs="Times New Roman"/>
          <w:sz w:val="20"/>
          <w:szCs w:val="20"/>
        </w:rPr>
        <w:t>TTi</w:t>
      </w:r>
      <w:proofErr w:type="spellEnd"/>
      <w:r w:rsidRPr="00B25038">
        <w:rPr>
          <w:rFonts w:ascii="Times New Roman" w:hAnsi="Times New Roman" w:cs="Times New Roman"/>
          <w:sz w:val="20"/>
          <w:szCs w:val="20"/>
        </w:rPr>
        <w:t xml:space="preserve"> PSU Bench CPX400A) was used throughout the electrochemical synthesis. The acid solution (in ethanol) was mixed with CH</w:t>
      </w:r>
      <w:r w:rsidRPr="00B25038">
        <w:rPr>
          <w:rFonts w:ascii="Times New Roman" w:hAnsi="Times New Roman" w:cs="Times New Roman"/>
          <w:sz w:val="20"/>
          <w:szCs w:val="20"/>
          <w:vertAlign w:val="subscript"/>
        </w:rPr>
        <w:t>3</w:t>
      </w:r>
      <w:r w:rsidRPr="00B25038">
        <w:rPr>
          <w:rFonts w:ascii="Times New Roman" w:hAnsi="Times New Roman" w:cs="Times New Roman"/>
          <w:sz w:val="20"/>
          <w:szCs w:val="20"/>
        </w:rPr>
        <w:t>COONH</w:t>
      </w:r>
      <w:r w:rsidRPr="00B25038">
        <w:rPr>
          <w:rFonts w:ascii="Times New Roman" w:hAnsi="Times New Roman" w:cs="Times New Roman"/>
          <w:sz w:val="20"/>
          <w:szCs w:val="20"/>
          <w:vertAlign w:val="subscript"/>
        </w:rPr>
        <w:t xml:space="preserve">4 </w:t>
      </w:r>
      <w:r w:rsidRPr="00B25038">
        <w:rPr>
          <w:rFonts w:ascii="Times New Roman" w:hAnsi="Times New Roman" w:cs="Times New Roman"/>
          <w:sz w:val="20"/>
          <w:szCs w:val="20"/>
        </w:rPr>
        <w:t xml:space="preserve">solution with the ratio of 1:1 into the electrochemical cell. The electrochemical cell used was a simple and undivided cell with the capacity of 100 </w:t>
      </w:r>
      <w:proofErr w:type="spellStart"/>
      <w:r w:rsidRPr="00B25038">
        <w:rPr>
          <w:rFonts w:ascii="Times New Roman" w:hAnsi="Times New Roman" w:cs="Times New Roman"/>
          <w:sz w:val="20"/>
          <w:szCs w:val="20"/>
        </w:rPr>
        <w:t>mL.</w:t>
      </w:r>
      <w:proofErr w:type="spellEnd"/>
      <w:r w:rsidRPr="00B25038">
        <w:rPr>
          <w:rFonts w:ascii="Times New Roman" w:hAnsi="Times New Roman" w:cs="Times New Roman"/>
          <w:sz w:val="20"/>
          <w:szCs w:val="20"/>
        </w:rPr>
        <w:t xml:space="preserve"> The reaction was performed at room temperature (~27</w:t>
      </w:r>
      <w:r w:rsidRPr="00B25038">
        <w:rPr>
          <w:rFonts w:ascii="Times New Roman" w:hAnsi="Times New Roman" w:cs="Times New Roman"/>
          <w:sz w:val="20"/>
          <w:szCs w:val="20"/>
          <w:vertAlign w:val="superscript"/>
        </w:rPr>
        <w:t>°</w:t>
      </w:r>
      <w:r w:rsidRPr="00B25038">
        <w:rPr>
          <w:rFonts w:ascii="Times New Roman" w:hAnsi="Times New Roman" w:cs="Times New Roman"/>
          <w:sz w:val="20"/>
          <w:szCs w:val="20"/>
        </w:rPr>
        <w:t xml:space="preserve">C) for 4 hours. Strong stirring (900 rpm) was kept throughout the synthesis process. The resulting complex in blue precipitate was then filtered and washed with distilled water and ethanol to remove the impurities. The precipitate was then dried in </w:t>
      </w:r>
      <w:r w:rsidR="00FC5BE2">
        <w:rPr>
          <w:rFonts w:ascii="Times New Roman" w:hAnsi="Times New Roman" w:cs="Times New Roman"/>
          <w:sz w:val="20"/>
          <w:szCs w:val="20"/>
        </w:rPr>
        <w:t>a desiccator for 24 hours</w:t>
      </w:r>
      <w:r w:rsidRPr="00B25038">
        <w:rPr>
          <w:rFonts w:ascii="Times New Roman" w:hAnsi="Times New Roman" w:cs="Times New Roman"/>
          <w:sz w:val="20"/>
          <w:szCs w:val="20"/>
        </w:rPr>
        <w:t>. Analysis of electrochemically s</w:t>
      </w:r>
      <w:r w:rsidR="00E76599">
        <w:rPr>
          <w:rFonts w:ascii="Times New Roman" w:hAnsi="Times New Roman" w:cs="Times New Roman"/>
          <w:sz w:val="20"/>
          <w:szCs w:val="20"/>
        </w:rPr>
        <w:t xml:space="preserve">ynthesized </w:t>
      </w:r>
      <w:proofErr w:type="gramStart"/>
      <w:r w:rsidR="00E76599">
        <w:rPr>
          <w:rFonts w:ascii="Times New Roman" w:hAnsi="Times New Roman" w:cs="Times New Roman"/>
          <w:sz w:val="20"/>
          <w:szCs w:val="20"/>
        </w:rPr>
        <w:t>Cu(</w:t>
      </w:r>
      <w:proofErr w:type="gramEnd"/>
      <w:r w:rsidR="00E76599">
        <w:rPr>
          <w:rFonts w:ascii="Times New Roman" w:hAnsi="Times New Roman" w:cs="Times New Roman"/>
          <w:sz w:val="20"/>
          <w:szCs w:val="20"/>
        </w:rPr>
        <w:t>II)</w:t>
      </w:r>
      <w:proofErr w:type="spellStart"/>
      <w:r w:rsidR="00E76599">
        <w:rPr>
          <w:rFonts w:ascii="Times New Roman" w:hAnsi="Times New Roman" w:cs="Times New Roman"/>
          <w:sz w:val="20"/>
          <w:szCs w:val="20"/>
        </w:rPr>
        <w:t>Ol</w:t>
      </w:r>
      <w:proofErr w:type="spellEnd"/>
      <w:r w:rsidR="00E76599">
        <w:rPr>
          <w:rFonts w:ascii="Times New Roman" w:hAnsi="Times New Roman" w:cs="Times New Roman"/>
          <w:sz w:val="20"/>
          <w:szCs w:val="20"/>
        </w:rPr>
        <w:t xml:space="preserve">: </w:t>
      </w:r>
      <w:proofErr w:type="spellStart"/>
      <w:r w:rsidR="00E76599">
        <w:rPr>
          <w:rFonts w:ascii="Times New Roman" w:hAnsi="Times New Roman" w:cs="Times New Roman"/>
          <w:sz w:val="20"/>
          <w:szCs w:val="20"/>
        </w:rPr>
        <w:t>m.p</w:t>
      </w:r>
      <w:proofErr w:type="spellEnd"/>
      <w:r w:rsidR="00E76599">
        <w:rPr>
          <w:rFonts w:ascii="Times New Roman" w:hAnsi="Times New Roman" w:cs="Times New Roman"/>
          <w:sz w:val="20"/>
          <w:szCs w:val="20"/>
        </w:rPr>
        <w:t xml:space="preserve"> = 55-58</w:t>
      </w:r>
      <w:r w:rsidRPr="00B25038">
        <w:rPr>
          <w:rFonts w:ascii="Times New Roman" w:hAnsi="Times New Roman" w:cs="Times New Roman"/>
          <w:sz w:val="20"/>
          <w:szCs w:val="20"/>
          <w:vertAlign w:val="superscript"/>
        </w:rPr>
        <w:t xml:space="preserve"> </w:t>
      </w:r>
      <w:r w:rsidR="00E76599">
        <w:rPr>
          <w:rFonts w:ascii="Times New Roman" w:hAnsi="Times New Roman" w:cs="Times New Roman"/>
          <w:sz w:val="20"/>
          <w:szCs w:val="20"/>
        </w:rPr>
        <w:t>°C, yield = 98</w:t>
      </w:r>
      <w:r w:rsidRPr="00B25038">
        <w:rPr>
          <w:rFonts w:ascii="Times New Roman" w:hAnsi="Times New Roman" w:cs="Times New Roman"/>
          <w:sz w:val="20"/>
          <w:szCs w:val="20"/>
        </w:rPr>
        <w:t>%, elemental analysis for CuC</w:t>
      </w:r>
      <w:r w:rsidRPr="00B25038">
        <w:rPr>
          <w:rFonts w:ascii="Times New Roman" w:hAnsi="Times New Roman" w:cs="Times New Roman"/>
          <w:sz w:val="20"/>
          <w:szCs w:val="20"/>
          <w:vertAlign w:val="subscript"/>
        </w:rPr>
        <w:t>32</w:t>
      </w:r>
      <w:r w:rsidRPr="00B25038">
        <w:rPr>
          <w:rFonts w:ascii="Times New Roman" w:hAnsi="Times New Roman" w:cs="Times New Roman"/>
          <w:sz w:val="20"/>
          <w:szCs w:val="20"/>
        </w:rPr>
        <w:t>H</w:t>
      </w:r>
      <w:r w:rsidRPr="00B25038">
        <w:rPr>
          <w:rFonts w:ascii="Times New Roman" w:hAnsi="Times New Roman" w:cs="Times New Roman"/>
          <w:sz w:val="20"/>
          <w:szCs w:val="20"/>
          <w:vertAlign w:val="subscript"/>
        </w:rPr>
        <w:t>62</w:t>
      </w:r>
      <w:r w:rsidRPr="00B25038">
        <w:rPr>
          <w:rFonts w:ascii="Times New Roman" w:hAnsi="Times New Roman" w:cs="Times New Roman"/>
          <w:sz w:val="20"/>
          <w:szCs w:val="20"/>
        </w:rPr>
        <w:t>O</w:t>
      </w:r>
      <w:r w:rsidRPr="00B25038">
        <w:rPr>
          <w:rFonts w:ascii="Times New Roman" w:hAnsi="Times New Roman" w:cs="Times New Roman"/>
          <w:sz w:val="20"/>
          <w:szCs w:val="20"/>
          <w:vertAlign w:val="subscript"/>
        </w:rPr>
        <w:t>4</w:t>
      </w:r>
      <w:r w:rsidRPr="00B25038">
        <w:rPr>
          <w:rFonts w:ascii="Times New Roman" w:hAnsi="Times New Roman" w:cs="Times New Roman"/>
          <w:sz w:val="20"/>
          <w:szCs w:val="20"/>
        </w:rPr>
        <w:t xml:space="preserve"> </w:t>
      </w:r>
      <w:r w:rsidRPr="00B25038">
        <w:rPr>
          <w:rFonts w:ascii="Times New Roman" w:hAnsi="Times New Roman" w:cs="Times New Roman"/>
          <w:sz w:val="20"/>
          <w:szCs w:val="20"/>
        </w:rPr>
        <w:lastRenderedPageBreak/>
        <w:t>(626.45 g/mol) (calculated): C (69.01%), H (10.64%), O (10.21%), Cu (10.14%); (found): C (68.75%), H (10.67%), O (10.29%), Cu (10.29%).</w:t>
      </w:r>
    </w:p>
    <w:p w14:paraId="75CE33A3" w14:textId="77777777" w:rsidR="00B12182" w:rsidRPr="00B25038" w:rsidRDefault="00B12182" w:rsidP="00B12182">
      <w:pPr>
        <w:autoSpaceDE w:val="0"/>
        <w:autoSpaceDN w:val="0"/>
        <w:adjustRightInd w:val="0"/>
        <w:spacing w:after="0" w:line="240" w:lineRule="auto"/>
        <w:jc w:val="both"/>
        <w:rPr>
          <w:rFonts w:ascii="Times New Roman" w:hAnsi="Times New Roman" w:cs="Times New Roman"/>
          <w:b/>
          <w:bCs/>
          <w:sz w:val="20"/>
          <w:szCs w:val="20"/>
        </w:rPr>
      </w:pPr>
    </w:p>
    <w:p w14:paraId="21B56523" w14:textId="77777777" w:rsidR="00865D6E" w:rsidRDefault="00B12182" w:rsidP="006D6A50">
      <w:pPr>
        <w:spacing w:after="0" w:line="240" w:lineRule="auto"/>
        <w:jc w:val="both"/>
        <w:rPr>
          <w:rFonts w:ascii="Times New Roman" w:hAnsi="Times New Roman" w:cs="Times New Roman"/>
          <w:sz w:val="20"/>
          <w:szCs w:val="20"/>
        </w:rPr>
      </w:pPr>
      <w:r w:rsidRPr="00B25038">
        <w:rPr>
          <w:rFonts w:ascii="Times New Roman" w:hAnsi="Times New Roman" w:cs="Times New Roman"/>
          <w:b/>
          <w:sz w:val="20"/>
          <w:szCs w:val="20"/>
        </w:rPr>
        <w:t>Instrumentation</w:t>
      </w:r>
    </w:p>
    <w:p w14:paraId="7858D981" w14:textId="2A1D2F32" w:rsidR="00951898" w:rsidRPr="00D264BF" w:rsidRDefault="006D6A50" w:rsidP="00D264BF">
      <w:pPr>
        <w:spacing w:after="0" w:line="240" w:lineRule="auto"/>
        <w:jc w:val="both"/>
        <w:rPr>
          <w:rFonts w:ascii="Times New Roman" w:eastAsia="TT1ACo00" w:hAnsi="Times New Roman" w:cs="Times New Roman"/>
          <w:sz w:val="20"/>
          <w:szCs w:val="20"/>
        </w:rPr>
      </w:pPr>
      <w:r w:rsidRPr="006D6A50">
        <w:rPr>
          <w:rFonts w:ascii="Times New Roman" w:eastAsia="TT1ACo00" w:hAnsi="Times New Roman" w:cs="Times New Roman"/>
          <w:sz w:val="20"/>
          <w:szCs w:val="20"/>
        </w:rPr>
        <w:t xml:space="preserve">The concentration of Cu(II) in the </w:t>
      </w:r>
      <w:r>
        <w:rPr>
          <w:rFonts w:ascii="Times New Roman" w:eastAsia="TT1ACo00" w:hAnsi="Times New Roman" w:cs="Times New Roman"/>
          <w:sz w:val="20"/>
          <w:szCs w:val="20"/>
        </w:rPr>
        <w:t>Cu(II)</w:t>
      </w:r>
      <w:proofErr w:type="spellStart"/>
      <w:r>
        <w:rPr>
          <w:rFonts w:ascii="Times New Roman" w:eastAsia="TT1ACo00" w:hAnsi="Times New Roman" w:cs="Times New Roman"/>
          <w:sz w:val="20"/>
          <w:szCs w:val="20"/>
        </w:rPr>
        <w:t>Ol</w:t>
      </w:r>
      <w:proofErr w:type="spellEnd"/>
      <w:r>
        <w:rPr>
          <w:rFonts w:ascii="Times New Roman" w:eastAsia="TT1ACo00" w:hAnsi="Times New Roman" w:cs="Times New Roman"/>
          <w:sz w:val="20"/>
          <w:szCs w:val="20"/>
        </w:rPr>
        <w:t xml:space="preserve"> complex</w:t>
      </w:r>
      <w:r w:rsidRPr="006D6A50">
        <w:rPr>
          <w:rFonts w:ascii="Times New Roman" w:eastAsia="TT1ACo00" w:hAnsi="Times New Roman" w:cs="Times New Roman"/>
          <w:sz w:val="20"/>
          <w:szCs w:val="20"/>
        </w:rPr>
        <w:t xml:space="preserve"> was measured by Inductively Coupled Plasma-Optical Emission Spectrometry (ICP-OES), Perkin Elmer Optima 4300DV model using 6 series of standard solutions (0.1, 0.3, 0.5, 1.0, 2.0 and 5.0 ppm) as the calibration method</w:t>
      </w:r>
      <w:r>
        <w:rPr>
          <w:rFonts w:ascii="Times New Roman" w:eastAsia="TT1ACo00" w:hAnsi="Times New Roman" w:cs="Times New Roman"/>
          <w:sz w:val="20"/>
          <w:szCs w:val="20"/>
        </w:rPr>
        <w:t xml:space="preserve">. </w:t>
      </w:r>
      <w:r w:rsidR="00B12182" w:rsidRPr="00B25038">
        <w:rPr>
          <w:rFonts w:ascii="Times New Roman" w:hAnsi="Times New Roman" w:cs="Times New Roman"/>
          <w:sz w:val="20"/>
          <w:szCs w:val="20"/>
        </w:rPr>
        <w:t xml:space="preserve">The spectroscopic studies were carried out using several instruments including X-ray Photoelectron Spectroscopy (XPS) (AXIS Ultra DLD) completed second edition of </w:t>
      </w:r>
      <w:proofErr w:type="spellStart"/>
      <w:r w:rsidR="00B12182" w:rsidRPr="00B25038">
        <w:rPr>
          <w:rFonts w:ascii="Times New Roman" w:hAnsi="Times New Roman" w:cs="Times New Roman"/>
          <w:sz w:val="20"/>
          <w:szCs w:val="20"/>
        </w:rPr>
        <w:t>Kratos</w:t>
      </w:r>
      <w:proofErr w:type="spellEnd"/>
      <w:r w:rsidR="00B12182" w:rsidRPr="00B25038">
        <w:rPr>
          <w:rFonts w:ascii="Times New Roman" w:hAnsi="Times New Roman" w:cs="Times New Roman"/>
          <w:sz w:val="20"/>
          <w:szCs w:val="20"/>
        </w:rPr>
        <w:t xml:space="preserve"> software, </w:t>
      </w:r>
      <w:r w:rsidR="00B12182" w:rsidRPr="00B25038">
        <w:rPr>
          <w:rFonts w:ascii="Times New Roman" w:eastAsia="TT1ACo00" w:hAnsi="Times New Roman" w:cs="Times New Roman"/>
          <w:sz w:val="20"/>
          <w:szCs w:val="20"/>
        </w:rPr>
        <w:t>Fourier Transform Infrared Spectroscopy (FTIR) (Perkin Elmer 1310) in the range of 4000-400 cm</w:t>
      </w:r>
      <w:r w:rsidR="00B12182" w:rsidRPr="00B25038">
        <w:rPr>
          <w:rFonts w:ascii="Times New Roman" w:eastAsia="TT1ACo00" w:hAnsi="Times New Roman" w:cs="Times New Roman"/>
          <w:sz w:val="20"/>
          <w:szCs w:val="20"/>
          <w:vertAlign w:val="superscript"/>
        </w:rPr>
        <w:t>-1</w:t>
      </w:r>
      <w:r w:rsidR="00B12182" w:rsidRPr="00B25038">
        <w:rPr>
          <w:rFonts w:ascii="Times New Roman" w:eastAsia="TT1ACo00" w:hAnsi="Times New Roman" w:cs="Times New Roman"/>
          <w:sz w:val="20"/>
          <w:szCs w:val="20"/>
        </w:rPr>
        <w:t xml:space="preserve"> and UV-Vis spectrophotometer (UV-Vis) (Shimadzu UV-2450) in the range of 300-900 nm using 10 mm quartz cuvettes. For surface morphology, the synthesized </w:t>
      </w:r>
      <w:r w:rsidR="00B12182" w:rsidRPr="006D6A50">
        <w:rPr>
          <w:rFonts w:ascii="Times New Roman" w:eastAsia="TT1ACo00" w:hAnsi="Times New Roman" w:cs="Times New Roman"/>
          <w:sz w:val="20"/>
          <w:szCs w:val="20"/>
        </w:rPr>
        <w:t>complex was characterized using Merlin Compact model of Field Emission Scanning Electron Microscopy (FESEM) with platinum coating by sputtering.</w:t>
      </w:r>
      <w:r w:rsidRPr="006D6A50">
        <w:rPr>
          <w:rFonts w:ascii="Times New Roman" w:eastAsia="TT1ACo00" w:hAnsi="Times New Roman" w:cs="Times New Roman"/>
          <w:sz w:val="20"/>
          <w:szCs w:val="20"/>
        </w:rPr>
        <w:t xml:space="preserve"> </w:t>
      </w:r>
    </w:p>
    <w:p w14:paraId="039D1BAF" w14:textId="77777777" w:rsidR="00951898" w:rsidRDefault="00951898" w:rsidP="00D24E87">
      <w:pPr>
        <w:spacing w:after="0" w:line="240" w:lineRule="auto"/>
        <w:jc w:val="center"/>
        <w:rPr>
          <w:rFonts w:asciiTheme="majorBidi" w:hAnsiTheme="majorBidi" w:cstheme="majorBidi"/>
          <w:b/>
          <w:sz w:val="20"/>
          <w:szCs w:val="20"/>
        </w:rPr>
      </w:pPr>
    </w:p>
    <w:p w14:paraId="3D3BB8C1" w14:textId="3CA85CB1" w:rsidR="00D24E87" w:rsidRDefault="00D24E87" w:rsidP="00D24E87">
      <w:pPr>
        <w:spacing w:after="0" w:line="240" w:lineRule="auto"/>
        <w:jc w:val="center"/>
        <w:rPr>
          <w:rFonts w:asciiTheme="majorBidi" w:hAnsiTheme="majorBidi" w:cstheme="majorBidi"/>
          <w:b/>
          <w:sz w:val="20"/>
          <w:szCs w:val="20"/>
        </w:rPr>
      </w:pPr>
      <w:r>
        <w:rPr>
          <w:rFonts w:asciiTheme="majorBidi" w:hAnsiTheme="majorBidi" w:cstheme="majorBidi"/>
          <w:b/>
          <w:sz w:val="20"/>
          <w:szCs w:val="20"/>
        </w:rPr>
        <w:t>Results a</w:t>
      </w:r>
      <w:r w:rsidRPr="00B25038">
        <w:rPr>
          <w:rFonts w:asciiTheme="majorBidi" w:hAnsiTheme="majorBidi" w:cstheme="majorBidi"/>
          <w:b/>
          <w:sz w:val="20"/>
          <w:szCs w:val="20"/>
        </w:rPr>
        <w:t>nd Di</w:t>
      </w:r>
      <w:r w:rsidR="00D264BF">
        <w:rPr>
          <w:rFonts w:asciiTheme="majorBidi" w:hAnsiTheme="majorBidi" w:cstheme="majorBidi"/>
          <w:b/>
          <w:sz w:val="20"/>
          <w:szCs w:val="20"/>
        </w:rPr>
        <w:t>s</w:t>
      </w:r>
      <w:r w:rsidRPr="00B25038">
        <w:rPr>
          <w:rFonts w:asciiTheme="majorBidi" w:hAnsiTheme="majorBidi" w:cstheme="majorBidi"/>
          <w:b/>
          <w:sz w:val="20"/>
          <w:szCs w:val="20"/>
        </w:rPr>
        <w:t>cussion</w:t>
      </w:r>
    </w:p>
    <w:p w14:paraId="372B9616" w14:textId="77777777" w:rsidR="00D24E87" w:rsidRPr="00B25038" w:rsidRDefault="00D24E87" w:rsidP="00D24E87">
      <w:pPr>
        <w:spacing w:after="0" w:line="240" w:lineRule="auto"/>
        <w:jc w:val="center"/>
        <w:rPr>
          <w:rFonts w:asciiTheme="majorBidi" w:hAnsiTheme="majorBidi" w:cstheme="majorBidi"/>
          <w:b/>
          <w:sz w:val="20"/>
          <w:szCs w:val="20"/>
        </w:rPr>
      </w:pPr>
    </w:p>
    <w:p w14:paraId="418EDE8F" w14:textId="77777777" w:rsidR="00D264BF" w:rsidRDefault="00D24E87" w:rsidP="00D264BF">
      <w:pPr>
        <w:spacing w:after="0" w:line="240" w:lineRule="auto"/>
        <w:jc w:val="both"/>
        <w:rPr>
          <w:rFonts w:asciiTheme="majorBidi" w:hAnsiTheme="majorBidi" w:cstheme="majorBidi"/>
          <w:b/>
          <w:sz w:val="20"/>
          <w:szCs w:val="20"/>
        </w:rPr>
      </w:pPr>
      <w:r w:rsidRPr="00B25038">
        <w:rPr>
          <w:rFonts w:asciiTheme="majorBidi" w:hAnsiTheme="majorBidi" w:cstheme="majorBidi"/>
          <w:b/>
          <w:sz w:val="20"/>
          <w:szCs w:val="20"/>
        </w:rPr>
        <w:t>Optimization of Operating Parameter</w:t>
      </w:r>
    </w:p>
    <w:p w14:paraId="433D0C13" w14:textId="20FCEDA4" w:rsidR="00D24E87" w:rsidRPr="00D264BF" w:rsidRDefault="00D24E87" w:rsidP="00D264BF">
      <w:pPr>
        <w:spacing w:after="0" w:line="240" w:lineRule="auto"/>
        <w:jc w:val="both"/>
        <w:rPr>
          <w:rFonts w:asciiTheme="majorBidi" w:hAnsiTheme="majorBidi" w:cstheme="majorBidi"/>
          <w:b/>
          <w:sz w:val="20"/>
          <w:szCs w:val="20"/>
        </w:rPr>
      </w:pPr>
      <w:r w:rsidRPr="00D264BF">
        <w:rPr>
          <w:rFonts w:asciiTheme="majorBidi" w:hAnsiTheme="majorBidi" w:cstheme="majorBidi"/>
          <w:b/>
          <w:bCs/>
          <w:iCs/>
          <w:sz w:val="20"/>
          <w:szCs w:val="20"/>
        </w:rPr>
        <w:t xml:space="preserve">Effect of Supporting Electrolyte Concentration </w:t>
      </w:r>
    </w:p>
    <w:p w14:paraId="18051929" w14:textId="77777777" w:rsidR="00E76599" w:rsidRDefault="00E76599" w:rsidP="008B512C">
      <w:pPr>
        <w:tabs>
          <w:tab w:val="left" w:pos="360"/>
        </w:tabs>
        <w:spacing w:after="0" w:line="240" w:lineRule="auto"/>
        <w:jc w:val="both"/>
        <w:rPr>
          <w:rFonts w:ascii="Times New Roman" w:hAnsi="Times New Roman" w:cs="Times New Roman"/>
          <w:noProof/>
          <w:sz w:val="24"/>
          <w:szCs w:val="24"/>
        </w:rPr>
      </w:pPr>
      <w:r w:rsidRPr="00E76599">
        <w:rPr>
          <w:rFonts w:ascii="Times New Roman" w:hAnsi="Times New Roman" w:cs="Times New Roman"/>
          <w:sz w:val="20"/>
          <w:szCs w:val="20"/>
        </w:rPr>
        <w:t>In the current study, CH</w:t>
      </w:r>
      <w:r w:rsidRPr="00E76599">
        <w:rPr>
          <w:rFonts w:ascii="Times New Roman" w:hAnsi="Times New Roman" w:cs="Times New Roman"/>
          <w:sz w:val="20"/>
          <w:szCs w:val="20"/>
          <w:vertAlign w:val="subscript"/>
        </w:rPr>
        <w:t>3</w:t>
      </w:r>
      <w:r w:rsidRPr="00E76599">
        <w:rPr>
          <w:rFonts w:ascii="Times New Roman" w:hAnsi="Times New Roman" w:cs="Times New Roman"/>
          <w:sz w:val="20"/>
          <w:szCs w:val="20"/>
        </w:rPr>
        <w:t>COONH</w:t>
      </w:r>
      <w:r w:rsidRPr="00E76599">
        <w:rPr>
          <w:rFonts w:ascii="Times New Roman" w:hAnsi="Times New Roman" w:cs="Times New Roman"/>
          <w:sz w:val="20"/>
          <w:szCs w:val="20"/>
          <w:vertAlign w:val="subscript"/>
        </w:rPr>
        <w:t xml:space="preserve">4 </w:t>
      </w:r>
      <w:r w:rsidRPr="00E76599">
        <w:rPr>
          <w:rFonts w:ascii="Times New Roman" w:hAnsi="Times New Roman" w:cs="Times New Roman"/>
          <w:sz w:val="20"/>
          <w:szCs w:val="20"/>
        </w:rPr>
        <w:t>solution has been used as a supporting electrolyte to increase the electrolytic conductivity of the electrochemical system, which in turn affects the current efficiency, cell voltage, and energy consumption in the electrolytic cell [17]. From Figure 2a (square symbol), increases in concentration of CH</w:t>
      </w:r>
      <w:r w:rsidRPr="00E76599">
        <w:rPr>
          <w:rFonts w:ascii="Times New Roman" w:hAnsi="Times New Roman" w:cs="Times New Roman"/>
          <w:sz w:val="20"/>
          <w:szCs w:val="20"/>
          <w:vertAlign w:val="subscript"/>
        </w:rPr>
        <w:t>3</w:t>
      </w:r>
      <w:r w:rsidRPr="00E76599">
        <w:rPr>
          <w:rFonts w:ascii="Times New Roman" w:hAnsi="Times New Roman" w:cs="Times New Roman"/>
          <w:sz w:val="20"/>
          <w:szCs w:val="20"/>
        </w:rPr>
        <w:t>COONH</w:t>
      </w:r>
      <w:r w:rsidRPr="00E76599">
        <w:rPr>
          <w:rFonts w:ascii="Times New Roman" w:hAnsi="Times New Roman" w:cs="Times New Roman"/>
          <w:sz w:val="20"/>
          <w:szCs w:val="20"/>
          <w:vertAlign w:val="subscript"/>
        </w:rPr>
        <w:t xml:space="preserve">4 </w:t>
      </w:r>
      <w:r w:rsidRPr="00E76599">
        <w:rPr>
          <w:rFonts w:ascii="Times New Roman" w:hAnsi="Times New Roman" w:cs="Times New Roman"/>
          <w:sz w:val="20"/>
          <w:szCs w:val="20"/>
        </w:rPr>
        <w:t xml:space="preserve">generally resulted in increased corrosion of the anode which produced more </w:t>
      </w:r>
      <w:proofErr w:type="gramStart"/>
      <w:r w:rsidRPr="00E76599">
        <w:rPr>
          <w:rFonts w:ascii="Times New Roman" w:hAnsi="Times New Roman" w:cs="Times New Roman"/>
          <w:sz w:val="20"/>
          <w:szCs w:val="20"/>
        </w:rPr>
        <w:t>Cu(</w:t>
      </w:r>
      <w:proofErr w:type="gramEnd"/>
      <w:r w:rsidRPr="00E76599">
        <w:rPr>
          <w:rFonts w:ascii="Times New Roman" w:hAnsi="Times New Roman" w:cs="Times New Roman"/>
          <w:sz w:val="20"/>
          <w:szCs w:val="20"/>
        </w:rPr>
        <w:t>II) ions in the aqueous phase solution. Furthermore, increasing the concentration of CH</w:t>
      </w:r>
      <w:r w:rsidRPr="00E76599">
        <w:rPr>
          <w:rFonts w:ascii="Times New Roman" w:hAnsi="Times New Roman" w:cs="Times New Roman"/>
          <w:sz w:val="20"/>
          <w:szCs w:val="20"/>
          <w:vertAlign w:val="subscript"/>
        </w:rPr>
        <w:t>3</w:t>
      </w:r>
      <w:r w:rsidRPr="00E76599">
        <w:rPr>
          <w:rFonts w:ascii="Times New Roman" w:hAnsi="Times New Roman" w:cs="Times New Roman"/>
          <w:sz w:val="20"/>
          <w:szCs w:val="20"/>
        </w:rPr>
        <w:t>COONH</w:t>
      </w:r>
      <w:r w:rsidRPr="00E76599">
        <w:rPr>
          <w:rFonts w:ascii="Times New Roman" w:hAnsi="Times New Roman" w:cs="Times New Roman"/>
          <w:sz w:val="20"/>
          <w:szCs w:val="20"/>
          <w:vertAlign w:val="subscript"/>
        </w:rPr>
        <w:t xml:space="preserve">4 </w:t>
      </w:r>
      <w:r w:rsidRPr="00E76599">
        <w:rPr>
          <w:rFonts w:ascii="Times New Roman" w:hAnsi="Times New Roman" w:cs="Times New Roman"/>
          <w:sz w:val="20"/>
          <w:szCs w:val="20"/>
        </w:rPr>
        <w:t xml:space="preserve">from 0.01 M to 0.5 M in Figure 2a (red triangle symbol) showed no significant increase in </w:t>
      </w:r>
      <w:proofErr w:type="gramStart"/>
      <w:r w:rsidRPr="00E76599">
        <w:rPr>
          <w:rFonts w:ascii="Times New Roman" w:hAnsi="Times New Roman" w:cs="Times New Roman"/>
          <w:sz w:val="20"/>
          <w:szCs w:val="20"/>
        </w:rPr>
        <w:t>Cu(</w:t>
      </w:r>
      <w:proofErr w:type="gramEnd"/>
      <w:r w:rsidRPr="00E76599">
        <w:rPr>
          <w:rFonts w:ascii="Times New Roman" w:hAnsi="Times New Roman" w:cs="Times New Roman"/>
          <w:sz w:val="20"/>
          <w:szCs w:val="20"/>
        </w:rPr>
        <w:t xml:space="preserve">II) concentration. It shows that in this range of concentration, all of the generated </w:t>
      </w:r>
      <w:proofErr w:type="gramStart"/>
      <w:r w:rsidRPr="00E76599">
        <w:rPr>
          <w:rFonts w:ascii="Times New Roman" w:hAnsi="Times New Roman" w:cs="Times New Roman"/>
          <w:sz w:val="20"/>
          <w:szCs w:val="20"/>
        </w:rPr>
        <w:t>Cu(</w:t>
      </w:r>
      <w:proofErr w:type="gramEnd"/>
      <w:r w:rsidRPr="00E76599">
        <w:rPr>
          <w:rFonts w:ascii="Times New Roman" w:hAnsi="Times New Roman" w:cs="Times New Roman"/>
          <w:sz w:val="20"/>
          <w:szCs w:val="20"/>
        </w:rPr>
        <w:t>II) ion from the anode material has been used in the formation of the Cu(II)</w:t>
      </w:r>
      <w:proofErr w:type="spellStart"/>
      <w:r w:rsidRPr="00E76599">
        <w:rPr>
          <w:rFonts w:ascii="Times New Roman" w:hAnsi="Times New Roman" w:cs="Times New Roman"/>
          <w:sz w:val="20"/>
          <w:szCs w:val="20"/>
        </w:rPr>
        <w:t>Ol</w:t>
      </w:r>
      <w:proofErr w:type="spellEnd"/>
      <w:r w:rsidRPr="00E76599">
        <w:rPr>
          <w:rFonts w:ascii="Times New Roman" w:hAnsi="Times New Roman" w:cs="Times New Roman"/>
          <w:sz w:val="20"/>
          <w:szCs w:val="20"/>
        </w:rPr>
        <w:t xml:space="preserve"> complexes from 0.1 M </w:t>
      </w:r>
      <w:proofErr w:type="spellStart"/>
      <w:r w:rsidRPr="00E76599">
        <w:rPr>
          <w:rFonts w:ascii="Times New Roman" w:hAnsi="Times New Roman" w:cs="Times New Roman"/>
          <w:sz w:val="20"/>
          <w:szCs w:val="20"/>
        </w:rPr>
        <w:t>HOl</w:t>
      </w:r>
      <w:proofErr w:type="spellEnd"/>
      <w:r w:rsidRPr="00E76599">
        <w:rPr>
          <w:rFonts w:ascii="Times New Roman" w:hAnsi="Times New Roman" w:cs="Times New Roman"/>
          <w:sz w:val="20"/>
          <w:szCs w:val="20"/>
        </w:rPr>
        <w:t>. Application of higher concentration of CH</w:t>
      </w:r>
      <w:r w:rsidRPr="00E76599">
        <w:rPr>
          <w:rFonts w:ascii="Times New Roman" w:hAnsi="Times New Roman" w:cs="Times New Roman"/>
          <w:sz w:val="20"/>
          <w:szCs w:val="20"/>
          <w:vertAlign w:val="subscript"/>
        </w:rPr>
        <w:t>3</w:t>
      </w:r>
      <w:r w:rsidRPr="00E76599">
        <w:rPr>
          <w:rFonts w:ascii="Times New Roman" w:hAnsi="Times New Roman" w:cs="Times New Roman"/>
          <w:sz w:val="20"/>
          <w:szCs w:val="20"/>
        </w:rPr>
        <w:t>COONH</w:t>
      </w:r>
      <w:r w:rsidRPr="00E76599">
        <w:rPr>
          <w:rFonts w:ascii="Times New Roman" w:hAnsi="Times New Roman" w:cs="Times New Roman"/>
          <w:sz w:val="20"/>
          <w:szCs w:val="20"/>
          <w:vertAlign w:val="subscript"/>
        </w:rPr>
        <w:t xml:space="preserve">4 </w:t>
      </w:r>
      <w:r w:rsidRPr="00E76599">
        <w:rPr>
          <w:rFonts w:ascii="Times New Roman" w:hAnsi="Times New Roman" w:cs="Times New Roman"/>
          <w:sz w:val="20"/>
          <w:szCs w:val="20"/>
        </w:rPr>
        <w:t xml:space="preserve">(e.g., &gt;0.5 M) increases the production of </w:t>
      </w:r>
      <w:proofErr w:type="gramStart"/>
      <w:r w:rsidRPr="00E76599">
        <w:rPr>
          <w:rFonts w:ascii="Times New Roman" w:hAnsi="Times New Roman" w:cs="Times New Roman"/>
          <w:sz w:val="20"/>
          <w:szCs w:val="20"/>
        </w:rPr>
        <w:t>Cu(</w:t>
      </w:r>
      <w:proofErr w:type="gramEnd"/>
      <w:r w:rsidRPr="00E76599">
        <w:rPr>
          <w:rFonts w:ascii="Times New Roman" w:hAnsi="Times New Roman" w:cs="Times New Roman"/>
          <w:sz w:val="20"/>
          <w:szCs w:val="20"/>
        </w:rPr>
        <w:t xml:space="preserve">II) ion in aqueous solution. Since no more free fatty acid was available in the organic phase, an excess of available </w:t>
      </w:r>
      <w:proofErr w:type="gramStart"/>
      <w:r w:rsidRPr="00E76599">
        <w:rPr>
          <w:rFonts w:ascii="Times New Roman" w:hAnsi="Times New Roman" w:cs="Times New Roman"/>
          <w:sz w:val="20"/>
          <w:szCs w:val="20"/>
        </w:rPr>
        <w:t>Cu(</w:t>
      </w:r>
      <w:proofErr w:type="gramEnd"/>
      <w:r w:rsidRPr="00E76599">
        <w:rPr>
          <w:rFonts w:ascii="Times New Roman" w:hAnsi="Times New Roman" w:cs="Times New Roman"/>
          <w:sz w:val="20"/>
          <w:szCs w:val="20"/>
        </w:rPr>
        <w:t>II) ions was created in solution. Since unnecessarily higher concentration of CH</w:t>
      </w:r>
      <w:r w:rsidRPr="00E76599">
        <w:rPr>
          <w:rFonts w:ascii="Times New Roman" w:hAnsi="Times New Roman" w:cs="Times New Roman"/>
          <w:sz w:val="20"/>
          <w:szCs w:val="20"/>
          <w:vertAlign w:val="subscript"/>
        </w:rPr>
        <w:t>3</w:t>
      </w:r>
      <w:r w:rsidRPr="00E76599">
        <w:rPr>
          <w:rFonts w:ascii="Times New Roman" w:hAnsi="Times New Roman" w:cs="Times New Roman"/>
          <w:sz w:val="20"/>
          <w:szCs w:val="20"/>
        </w:rPr>
        <w:t>COONH</w:t>
      </w:r>
      <w:r w:rsidRPr="00E76599">
        <w:rPr>
          <w:rFonts w:ascii="Times New Roman" w:hAnsi="Times New Roman" w:cs="Times New Roman"/>
          <w:sz w:val="20"/>
          <w:szCs w:val="20"/>
          <w:vertAlign w:val="subscript"/>
        </w:rPr>
        <w:t>4</w:t>
      </w:r>
      <w:r w:rsidRPr="00E76599">
        <w:rPr>
          <w:rFonts w:ascii="Times New Roman" w:hAnsi="Times New Roman" w:cs="Times New Roman"/>
          <w:sz w:val="20"/>
          <w:szCs w:val="20"/>
        </w:rPr>
        <w:t xml:space="preserve"> will result in wasted metal species in the aqueous phase, a 0.5 M of supporting electrolyte concentration was considered to be the ideal concentration to completely react the fatty acid with </w:t>
      </w:r>
      <w:proofErr w:type="gramStart"/>
      <w:r w:rsidRPr="00E76599">
        <w:rPr>
          <w:rFonts w:ascii="Times New Roman" w:hAnsi="Times New Roman" w:cs="Times New Roman"/>
          <w:sz w:val="20"/>
          <w:szCs w:val="20"/>
        </w:rPr>
        <w:t>Cu(</w:t>
      </w:r>
      <w:proofErr w:type="gramEnd"/>
      <w:r w:rsidRPr="00E76599">
        <w:rPr>
          <w:rFonts w:ascii="Times New Roman" w:hAnsi="Times New Roman" w:cs="Times New Roman"/>
          <w:sz w:val="20"/>
          <w:szCs w:val="20"/>
        </w:rPr>
        <w:t>II) ions. Electrolysis of CH</w:t>
      </w:r>
      <w:r w:rsidRPr="00E76599">
        <w:rPr>
          <w:rFonts w:ascii="Times New Roman" w:hAnsi="Times New Roman" w:cs="Times New Roman"/>
          <w:sz w:val="20"/>
          <w:szCs w:val="20"/>
          <w:vertAlign w:val="subscript"/>
        </w:rPr>
        <w:t>3</w:t>
      </w:r>
      <w:r w:rsidRPr="00E76599">
        <w:rPr>
          <w:rFonts w:ascii="Times New Roman" w:hAnsi="Times New Roman" w:cs="Times New Roman"/>
          <w:sz w:val="20"/>
          <w:szCs w:val="20"/>
        </w:rPr>
        <w:t>COONH</w:t>
      </w:r>
      <w:r w:rsidRPr="00E76599">
        <w:rPr>
          <w:rFonts w:ascii="Times New Roman" w:hAnsi="Times New Roman" w:cs="Times New Roman"/>
          <w:sz w:val="20"/>
          <w:szCs w:val="20"/>
          <w:vertAlign w:val="subscript"/>
        </w:rPr>
        <w:t xml:space="preserve">4 </w:t>
      </w:r>
      <w:r w:rsidRPr="00E76599">
        <w:rPr>
          <w:rFonts w:ascii="Times New Roman" w:hAnsi="Times New Roman" w:cs="Times New Roman"/>
          <w:sz w:val="20"/>
          <w:szCs w:val="20"/>
        </w:rPr>
        <w:t xml:space="preserve">without oleic acids (Figure 2a blue triangle symbol) was performed as a control experiment to prove that increasing the supporting electrolyte concentration produced more </w:t>
      </w:r>
      <w:proofErr w:type="gramStart"/>
      <w:r w:rsidRPr="00E76599">
        <w:rPr>
          <w:rFonts w:ascii="Times New Roman" w:hAnsi="Times New Roman" w:cs="Times New Roman"/>
          <w:sz w:val="20"/>
          <w:szCs w:val="20"/>
        </w:rPr>
        <w:t>Cu(</w:t>
      </w:r>
      <w:proofErr w:type="gramEnd"/>
      <w:r w:rsidRPr="00E76599">
        <w:rPr>
          <w:rFonts w:ascii="Times New Roman" w:hAnsi="Times New Roman" w:cs="Times New Roman"/>
          <w:sz w:val="20"/>
          <w:szCs w:val="20"/>
        </w:rPr>
        <w:t>II) ions in the aqueous phase solution.</w:t>
      </w:r>
      <w:r w:rsidRPr="00E76599">
        <w:rPr>
          <w:rFonts w:ascii="Times New Roman" w:hAnsi="Times New Roman" w:cs="Times New Roman"/>
          <w:noProof/>
          <w:sz w:val="24"/>
          <w:szCs w:val="24"/>
        </w:rPr>
        <w:t xml:space="preserve"> </w:t>
      </w:r>
    </w:p>
    <w:p w14:paraId="16A2EEB9" w14:textId="77777777" w:rsidR="0073548A" w:rsidRDefault="0073548A" w:rsidP="0073548A">
      <w:pPr>
        <w:tabs>
          <w:tab w:val="left" w:pos="360"/>
        </w:tabs>
        <w:spacing w:after="0" w:line="240" w:lineRule="auto"/>
        <w:jc w:val="center"/>
        <w:rPr>
          <w:rFonts w:ascii="Times New Roman" w:hAnsi="Times New Roman" w:cs="Times New Roman"/>
          <w:noProof/>
          <w:sz w:val="24"/>
          <w:szCs w:val="24"/>
        </w:rPr>
      </w:pPr>
    </w:p>
    <w:p w14:paraId="03ACE4DC" w14:textId="77777777" w:rsidR="0073548A" w:rsidRPr="008B512C" w:rsidRDefault="0073548A" w:rsidP="0073548A">
      <w:pPr>
        <w:tabs>
          <w:tab w:val="left" w:pos="360"/>
        </w:tabs>
        <w:spacing w:after="0" w:line="240" w:lineRule="auto"/>
        <w:jc w:val="center"/>
        <w:rPr>
          <w:rFonts w:ascii="Times New Roman" w:hAnsi="Times New Roman" w:cs="Times New Roman"/>
          <w:sz w:val="20"/>
          <w:szCs w:val="20"/>
        </w:rPr>
      </w:pPr>
      <w:r>
        <w:rPr>
          <w:noProof/>
        </w:rPr>
        <w:drawing>
          <wp:inline distT="0" distB="0" distL="0" distR="0" wp14:anchorId="55184498" wp14:editId="1F0C5429">
            <wp:extent cx="3727112" cy="27077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rotWithShape="1">
                    <a:blip r:embed="rId11" cstate="print">
                      <a:extLst>
                        <a:ext uri="{28A0092B-C50C-407E-A947-70E740481C1C}">
                          <a14:useLocalDpi xmlns:a14="http://schemas.microsoft.com/office/drawing/2010/main" val="0"/>
                        </a:ext>
                      </a:extLst>
                    </a:blip>
                    <a:srcRect r="3704" b="13701"/>
                    <a:stretch/>
                  </pic:blipFill>
                  <pic:spPr bwMode="auto">
                    <a:xfrm>
                      <a:off x="0" y="0"/>
                      <a:ext cx="3734090" cy="2712800"/>
                    </a:xfrm>
                    <a:prstGeom prst="rect">
                      <a:avLst/>
                    </a:prstGeom>
                    <a:ln>
                      <a:noFill/>
                    </a:ln>
                    <a:extLst>
                      <a:ext uri="{53640926-AAD7-44D8-BBD7-CCE9431645EC}">
                        <a14:shadowObscured xmlns:a14="http://schemas.microsoft.com/office/drawing/2010/main"/>
                      </a:ext>
                    </a:extLst>
                  </pic:spPr>
                </pic:pic>
              </a:graphicData>
            </a:graphic>
          </wp:inline>
        </w:drawing>
      </w:r>
    </w:p>
    <w:p w14:paraId="1AD48180" w14:textId="77777777" w:rsidR="00E76599" w:rsidRDefault="00E76599" w:rsidP="00D264BF">
      <w:pPr>
        <w:tabs>
          <w:tab w:val="left" w:pos="360"/>
        </w:tabs>
        <w:spacing w:after="0" w:line="240" w:lineRule="auto"/>
        <w:ind w:left="709" w:hanging="709"/>
        <w:jc w:val="both"/>
        <w:rPr>
          <w:rFonts w:ascii="Times New Roman" w:hAnsi="Times New Roman" w:cs="Times New Roman"/>
          <w:sz w:val="18"/>
          <w:szCs w:val="18"/>
        </w:rPr>
      </w:pPr>
      <w:r>
        <w:rPr>
          <w:rFonts w:ascii="Times New Roman" w:hAnsi="Times New Roman" w:cs="Times New Roman"/>
          <w:sz w:val="18"/>
          <w:szCs w:val="18"/>
        </w:rPr>
        <w:t>Figure 2.</w:t>
      </w:r>
      <w:r w:rsidRPr="00B25038">
        <w:rPr>
          <w:rFonts w:ascii="Times New Roman" w:hAnsi="Times New Roman" w:cs="Times New Roman"/>
          <w:sz w:val="18"/>
          <w:szCs w:val="18"/>
        </w:rPr>
        <w:tab/>
        <w:t xml:space="preserve">Effects of (a) supporting electrolyte concentrations; (b) applied voltages and (c) reaction times on </w:t>
      </w:r>
      <w:proofErr w:type="gramStart"/>
      <w:r w:rsidRPr="00B25038">
        <w:rPr>
          <w:rFonts w:ascii="Times New Roman" w:hAnsi="Times New Roman" w:cs="Times New Roman"/>
          <w:sz w:val="18"/>
          <w:szCs w:val="18"/>
        </w:rPr>
        <w:t>Cu(</w:t>
      </w:r>
      <w:proofErr w:type="gramEnd"/>
      <w:r w:rsidRPr="00B25038">
        <w:rPr>
          <w:rFonts w:ascii="Times New Roman" w:hAnsi="Times New Roman" w:cs="Times New Roman"/>
          <w:sz w:val="18"/>
          <w:szCs w:val="18"/>
        </w:rPr>
        <w:t>II) ion concentration in aqueous solution during electrochemical synthesis of Cu(II)Ol complexes. [HOl</w:t>
      </w:r>
      <w:proofErr w:type="gramStart"/>
      <w:r w:rsidRPr="00B25038">
        <w:rPr>
          <w:rFonts w:ascii="Times New Roman" w:hAnsi="Times New Roman" w:cs="Times New Roman"/>
          <w:sz w:val="18"/>
          <w:szCs w:val="18"/>
        </w:rPr>
        <w:t>]</w:t>
      </w:r>
      <w:r w:rsidRPr="00B25038">
        <w:rPr>
          <w:rFonts w:ascii="Times New Roman" w:hAnsi="Times New Roman" w:cs="Times New Roman"/>
          <w:sz w:val="18"/>
          <w:szCs w:val="18"/>
          <w:vertAlign w:val="subscript"/>
        </w:rPr>
        <w:t>o</w:t>
      </w:r>
      <w:proofErr w:type="gramEnd"/>
      <w:r w:rsidRPr="00B25038">
        <w:rPr>
          <w:rFonts w:ascii="Times New Roman" w:hAnsi="Times New Roman" w:cs="Times New Roman"/>
          <w:sz w:val="18"/>
          <w:szCs w:val="18"/>
        </w:rPr>
        <w:t xml:space="preserve"> = 0.1 M (a-c); [CH</w:t>
      </w:r>
      <w:r w:rsidRPr="00B25038">
        <w:rPr>
          <w:rFonts w:ascii="Times New Roman" w:hAnsi="Times New Roman" w:cs="Times New Roman"/>
          <w:sz w:val="18"/>
          <w:szCs w:val="18"/>
          <w:vertAlign w:val="subscript"/>
        </w:rPr>
        <w:t>3</w:t>
      </w:r>
      <w:r w:rsidRPr="00B25038">
        <w:rPr>
          <w:rFonts w:ascii="Times New Roman" w:hAnsi="Times New Roman" w:cs="Times New Roman"/>
          <w:sz w:val="18"/>
          <w:szCs w:val="18"/>
        </w:rPr>
        <w:t>COONH</w:t>
      </w:r>
      <w:r w:rsidRPr="00B25038">
        <w:rPr>
          <w:rFonts w:ascii="Times New Roman" w:hAnsi="Times New Roman" w:cs="Times New Roman"/>
          <w:sz w:val="18"/>
          <w:szCs w:val="18"/>
          <w:vertAlign w:val="subscript"/>
        </w:rPr>
        <w:t>4</w:t>
      </w:r>
      <w:r w:rsidRPr="00B25038">
        <w:rPr>
          <w:rFonts w:ascii="Times New Roman" w:hAnsi="Times New Roman" w:cs="Times New Roman"/>
          <w:sz w:val="18"/>
          <w:szCs w:val="18"/>
        </w:rPr>
        <w:t>] = 0.1 M (a &amp; b); E = 10 V (a &amp; c); t = 4 h (b &amp; c).</w:t>
      </w:r>
    </w:p>
    <w:p w14:paraId="58E9DBD1" w14:textId="77777777" w:rsidR="00865D6E" w:rsidRPr="008413FF" w:rsidRDefault="00865D6E" w:rsidP="0073548A">
      <w:pPr>
        <w:tabs>
          <w:tab w:val="left" w:pos="360"/>
        </w:tabs>
        <w:spacing w:after="0" w:line="240" w:lineRule="auto"/>
        <w:jc w:val="center"/>
        <w:rPr>
          <w:rFonts w:ascii="Times New Roman" w:hAnsi="Times New Roman" w:cs="Times New Roman"/>
          <w:sz w:val="18"/>
          <w:szCs w:val="18"/>
        </w:rPr>
      </w:pPr>
    </w:p>
    <w:p w14:paraId="6578BA1A" w14:textId="77777777" w:rsidR="00E76599" w:rsidRPr="00D264BF" w:rsidRDefault="00E76599" w:rsidP="00D264BF">
      <w:pPr>
        <w:spacing w:after="0" w:line="240" w:lineRule="auto"/>
        <w:jc w:val="both"/>
        <w:rPr>
          <w:rFonts w:asciiTheme="majorBidi" w:hAnsiTheme="majorBidi" w:cstheme="majorBidi"/>
          <w:b/>
          <w:bCs/>
          <w:iCs/>
          <w:sz w:val="20"/>
          <w:szCs w:val="20"/>
        </w:rPr>
      </w:pPr>
      <w:r w:rsidRPr="00D264BF">
        <w:rPr>
          <w:rFonts w:asciiTheme="majorBidi" w:hAnsiTheme="majorBidi" w:cstheme="majorBidi"/>
          <w:b/>
          <w:bCs/>
          <w:iCs/>
          <w:sz w:val="20"/>
          <w:szCs w:val="20"/>
        </w:rPr>
        <w:t>Effect of Applied Voltage</w:t>
      </w:r>
    </w:p>
    <w:p w14:paraId="638876E6" w14:textId="77777777" w:rsidR="00E76599" w:rsidRDefault="00E76599" w:rsidP="005E7AF5">
      <w:pPr>
        <w:tabs>
          <w:tab w:val="left" w:pos="360"/>
        </w:tabs>
        <w:spacing w:after="0" w:line="240" w:lineRule="auto"/>
        <w:jc w:val="both"/>
        <w:rPr>
          <w:rFonts w:ascii="Times New Roman" w:hAnsi="Times New Roman" w:cs="Times New Roman"/>
          <w:sz w:val="20"/>
          <w:szCs w:val="20"/>
        </w:rPr>
      </w:pPr>
      <w:r w:rsidRPr="00B25038">
        <w:rPr>
          <w:rFonts w:ascii="Times New Roman" w:hAnsi="Times New Roman" w:cs="Times New Roman"/>
          <w:sz w:val="20"/>
          <w:szCs w:val="20"/>
        </w:rPr>
        <w:t xml:space="preserve">High cell voltages should not be used during electrochemical synthesis to avoid losses of energy, high temperatures, and electrode damage </w:t>
      </w:r>
      <w:r>
        <w:rPr>
          <w:rFonts w:ascii="Times New Roman" w:hAnsi="Times New Roman" w:cs="Times New Roman"/>
          <w:sz w:val="20"/>
          <w:szCs w:val="20"/>
        </w:rPr>
        <w:t>[18]</w:t>
      </w:r>
      <w:r w:rsidRPr="00B25038">
        <w:rPr>
          <w:rFonts w:ascii="Times New Roman" w:hAnsi="Times New Roman" w:cs="Times New Roman"/>
          <w:sz w:val="20"/>
          <w:szCs w:val="20"/>
        </w:rPr>
        <w:t>. Selection of the correct supporting electrolyte at an appropriate concentration can assist in minimizing the applied voltage for the electrochemical synthesis process</w:t>
      </w:r>
      <w:r w:rsidRPr="008413FF">
        <w:rPr>
          <w:rFonts w:ascii="Times New Roman" w:hAnsi="Times New Roman" w:cs="Times New Roman"/>
          <w:sz w:val="20"/>
          <w:szCs w:val="20"/>
        </w:rPr>
        <w:t xml:space="preserve">. In the </w:t>
      </w:r>
      <w:r w:rsidRPr="008413FF">
        <w:rPr>
          <w:rFonts w:ascii="Times New Roman" w:hAnsi="Times New Roman" w:cs="Times New Roman"/>
          <w:sz w:val="20"/>
          <w:szCs w:val="20"/>
        </w:rPr>
        <w:lastRenderedPageBreak/>
        <w:t>current study, increases in the applied voltage were observed to increase the corrosion perce</w:t>
      </w:r>
      <w:r>
        <w:rPr>
          <w:rFonts w:ascii="Times New Roman" w:hAnsi="Times New Roman" w:cs="Times New Roman"/>
          <w:sz w:val="20"/>
          <w:szCs w:val="20"/>
        </w:rPr>
        <w:t>ntage of the Cu anode (Figure 2</w:t>
      </w:r>
      <w:r w:rsidRPr="008413FF">
        <w:rPr>
          <w:rFonts w:ascii="Times New Roman" w:hAnsi="Times New Roman" w:cs="Times New Roman"/>
          <w:sz w:val="20"/>
          <w:szCs w:val="20"/>
        </w:rPr>
        <w:t>b</w:t>
      </w:r>
      <w:r>
        <w:rPr>
          <w:rFonts w:ascii="Times New Roman" w:hAnsi="Times New Roman" w:cs="Times New Roman"/>
          <w:sz w:val="20"/>
          <w:szCs w:val="20"/>
        </w:rPr>
        <w:t xml:space="preserve"> square</w:t>
      </w:r>
      <w:r w:rsidRPr="008413FF">
        <w:rPr>
          <w:rFonts w:ascii="Times New Roman" w:hAnsi="Times New Roman" w:cs="Times New Roman"/>
          <w:sz w:val="20"/>
          <w:szCs w:val="20"/>
        </w:rPr>
        <w:t xml:space="preserve"> symbol)</w:t>
      </w:r>
      <w:r>
        <w:rPr>
          <w:rFonts w:ascii="Times New Roman" w:hAnsi="Times New Roman" w:cs="Times New Roman"/>
          <w:sz w:val="20"/>
          <w:szCs w:val="20"/>
        </w:rPr>
        <w:t xml:space="preserve">. </w:t>
      </w:r>
      <w:r w:rsidRPr="00B25038">
        <w:rPr>
          <w:rFonts w:ascii="Times New Roman" w:hAnsi="Times New Roman" w:cs="Times New Roman"/>
          <w:sz w:val="20"/>
          <w:szCs w:val="20"/>
        </w:rPr>
        <w:t>In</w:t>
      </w:r>
      <w:r>
        <w:rPr>
          <w:rFonts w:ascii="Times New Roman" w:hAnsi="Times New Roman" w:cs="Times New Roman"/>
          <w:sz w:val="20"/>
          <w:szCs w:val="20"/>
        </w:rPr>
        <w:t xml:space="preserve"> the synthesis of Cu(II)Ol (Figure 2b red triangle</w:t>
      </w:r>
      <w:r w:rsidRPr="00B25038">
        <w:rPr>
          <w:rFonts w:ascii="Times New Roman" w:hAnsi="Times New Roman" w:cs="Times New Roman"/>
          <w:sz w:val="20"/>
          <w:szCs w:val="20"/>
        </w:rPr>
        <w:t xml:space="preserve"> symbol), full utilization of fatty acids was achieved with the use of 10 V of applied voltage after 2 hours, without formation of excess Cu(II) ions. At 5 V, no excess </w:t>
      </w:r>
      <w:proofErr w:type="gramStart"/>
      <w:r w:rsidRPr="00B25038">
        <w:rPr>
          <w:rFonts w:ascii="Times New Roman" w:hAnsi="Times New Roman" w:cs="Times New Roman"/>
          <w:sz w:val="20"/>
          <w:szCs w:val="20"/>
        </w:rPr>
        <w:t>Cu(</w:t>
      </w:r>
      <w:proofErr w:type="gramEnd"/>
      <w:r w:rsidRPr="00B25038">
        <w:rPr>
          <w:rFonts w:ascii="Times New Roman" w:hAnsi="Times New Roman" w:cs="Times New Roman"/>
          <w:sz w:val="20"/>
          <w:szCs w:val="20"/>
        </w:rPr>
        <w:t xml:space="preserve">II) ions formed in solution, but higher concentrations of oleic acids were still present, and thus the total reaction time at 5 V would possibly be greater than 2 hours. Application of even higher voltages (&gt;10 V) may reduce the total reaction time but also increase the potential to form certain by-products such as </w:t>
      </w:r>
      <w:proofErr w:type="gramStart"/>
      <w:r w:rsidRPr="00B25038">
        <w:rPr>
          <w:rFonts w:ascii="Times New Roman" w:hAnsi="Times New Roman" w:cs="Times New Roman"/>
          <w:sz w:val="20"/>
          <w:szCs w:val="20"/>
        </w:rPr>
        <w:t>Cu(</w:t>
      </w:r>
      <w:proofErr w:type="gramEnd"/>
      <w:r w:rsidRPr="00B25038">
        <w:rPr>
          <w:rFonts w:ascii="Times New Roman" w:hAnsi="Times New Roman" w:cs="Times New Roman"/>
          <w:sz w:val="20"/>
          <w:szCs w:val="20"/>
        </w:rPr>
        <w:t>II) ox</w:t>
      </w:r>
      <w:r>
        <w:rPr>
          <w:rFonts w:ascii="Times New Roman" w:hAnsi="Times New Roman" w:cs="Times New Roman"/>
          <w:sz w:val="20"/>
          <w:szCs w:val="20"/>
        </w:rPr>
        <w:t>ides [19]</w:t>
      </w:r>
      <w:r w:rsidRPr="00B25038">
        <w:rPr>
          <w:rFonts w:ascii="Times New Roman" w:hAnsi="Times New Roman" w:cs="Times New Roman"/>
          <w:sz w:val="20"/>
          <w:szCs w:val="20"/>
        </w:rPr>
        <w:t xml:space="preserve">.  Therefore, we concluded that 10 V was the ideal applied voltage for the synthesis of </w:t>
      </w:r>
      <w:proofErr w:type="gramStart"/>
      <w:r w:rsidRPr="00B25038">
        <w:rPr>
          <w:rFonts w:ascii="Times New Roman" w:hAnsi="Times New Roman" w:cs="Times New Roman"/>
          <w:sz w:val="20"/>
          <w:szCs w:val="20"/>
        </w:rPr>
        <w:t>Cu(</w:t>
      </w:r>
      <w:proofErr w:type="gramEnd"/>
      <w:r w:rsidRPr="00B25038">
        <w:rPr>
          <w:rFonts w:ascii="Times New Roman" w:hAnsi="Times New Roman" w:cs="Times New Roman"/>
          <w:sz w:val="20"/>
          <w:szCs w:val="20"/>
        </w:rPr>
        <w:t>II)Ol to prevent the formation of undesired compounds.</w:t>
      </w:r>
    </w:p>
    <w:p w14:paraId="05462E46" w14:textId="77777777" w:rsidR="00E76599" w:rsidRDefault="00E76599" w:rsidP="005E7AF5">
      <w:pPr>
        <w:tabs>
          <w:tab w:val="left" w:pos="360"/>
        </w:tabs>
        <w:spacing w:after="0" w:line="240" w:lineRule="auto"/>
        <w:jc w:val="both"/>
        <w:rPr>
          <w:rFonts w:ascii="Times New Roman" w:hAnsi="Times New Roman" w:cs="Times New Roman"/>
          <w:sz w:val="20"/>
          <w:szCs w:val="20"/>
        </w:rPr>
      </w:pPr>
    </w:p>
    <w:p w14:paraId="7069E94D" w14:textId="77777777" w:rsidR="00E76599" w:rsidRPr="00D264BF" w:rsidRDefault="00E76599" w:rsidP="00D264BF">
      <w:pPr>
        <w:spacing w:after="0" w:line="240" w:lineRule="auto"/>
        <w:jc w:val="both"/>
        <w:rPr>
          <w:rFonts w:asciiTheme="majorBidi" w:hAnsiTheme="majorBidi" w:cstheme="majorBidi"/>
          <w:b/>
          <w:bCs/>
          <w:iCs/>
          <w:sz w:val="20"/>
          <w:szCs w:val="20"/>
        </w:rPr>
      </w:pPr>
      <w:r w:rsidRPr="00D264BF">
        <w:rPr>
          <w:rFonts w:asciiTheme="majorBidi" w:hAnsiTheme="majorBidi" w:cstheme="majorBidi"/>
          <w:b/>
          <w:bCs/>
          <w:iCs/>
          <w:sz w:val="20"/>
          <w:szCs w:val="20"/>
        </w:rPr>
        <w:t>Effect of Electrolysis Time</w:t>
      </w:r>
    </w:p>
    <w:p w14:paraId="2A281FD1" w14:textId="77777777" w:rsidR="00E76599" w:rsidRDefault="00E76599" w:rsidP="005E7AF5">
      <w:pPr>
        <w:spacing w:after="0" w:line="240" w:lineRule="auto"/>
        <w:jc w:val="both"/>
        <w:rPr>
          <w:rFonts w:ascii="Times New Roman" w:hAnsi="Times New Roman" w:cs="Times New Roman"/>
          <w:sz w:val="20"/>
          <w:szCs w:val="20"/>
        </w:rPr>
      </w:pPr>
      <w:r w:rsidRPr="00B25038">
        <w:rPr>
          <w:rFonts w:ascii="Times New Roman" w:hAnsi="Times New Roman" w:cs="Times New Roman"/>
          <w:sz w:val="20"/>
          <w:szCs w:val="20"/>
        </w:rPr>
        <w:t xml:space="preserve">Reaction time is one of the major concerns in </w:t>
      </w:r>
      <w:r w:rsidRPr="008413FF">
        <w:rPr>
          <w:rFonts w:ascii="Times New Roman" w:hAnsi="Times New Roman" w:cs="Times New Roman"/>
          <w:sz w:val="20"/>
          <w:szCs w:val="20"/>
        </w:rPr>
        <w:t xml:space="preserve">chemical synthesis, since longer times may lead to higher energy consumption [20]. Increasing the </w:t>
      </w:r>
      <w:r>
        <w:rPr>
          <w:rFonts w:ascii="Times New Roman" w:hAnsi="Times New Roman" w:cs="Times New Roman"/>
          <w:sz w:val="20"/>
          <w:szCs w:val="20"/>
        </w:rPr>
        <w:t>electrolysis time</w:t>
      </w:r>
      <w:r w:rsidRPr="008413FF">
        <w:rPr>
          <w:rFonts w:ascii="Times New Roman" w:hAnsi="Times New Roman" w:cs="Times New Roman"/>
          <w:sz w:val="20"/>
          <w:szCs w:val="20"/>
          <w:vertAlign w:val="subscript"/>
        </w:rPr>
        <w:t xml:space="preserve"> </w:t>
      </w:r>
      <w:r w:rsidRPr="008413FF">
        <w:rPr>
          <w:rFonts w:ascii="Times New Roman" w:hAnsi="Times New Roman" w:cs="Times New Roman"/>
          <w:sz w:val="20"/>
          <w:szCs w:val="20"/>
        </w:rPr>
        <w:t>in the current work was observed to increase the corrosion p</w:t>
      </w:r>
      <w:r>
        <w:rPr>
          <w:rFonts w:ascii="Times New Roman" w:hAnsi="Times New Roman" w:cs="Times New Roman"/>
          <w:sz w:val="20"/>
          <w:szCs w:val="20"/>
        </w:rPr>
        <w:t>ercentage of Cu anode (Figure 2c square</w:t>
      </w:r>
      <w:r w:rsidRPr="008413FF">
        <w:rPr>
          <w:rFonts w:ascii="Times New Roman" w:hAnsi="Times New Roman" w:cs="Times New Roman"/>
          <w:sz w:val="20"/>
          <w:szCs w:val="20"/>
        </w:rPr>
        <w:t xml:space="preserve"> symbol), which resulted in an increase in the </w:t>
      </w:r>
      <w:proofErr w:type="gramStart"/>
      <w:r w:rsidRPr="008413FF">
        <w:rPr>
          <w:rFonts w:ascii="Times New Roman" w:hAnsi="Times New Roman" w:cs="Times New Roman"/>
          <w:sz w:val="20"/>
          <w:szCs w:val="20"/>
        </w:rPr>
        <w:t>Cu(</w:t>
      </w:r>
      <w:proofErr w:type="gramEnd"/>
      <w:r w:rsidRPr="008413FF">
        <w:rPr>
          <w:rFonts w:ascii="Times New Roman" w:hAnsi="Times New Roman" w:cs="Times New Roman"/>
          <w:sz w:val="20"/>
          <w:szCs w:val="20"/>
        </w:rPr>
        <w:t xml:space="preserve">II) concentration.  For 0.1 M of HOl, the </w:t>
      </w:r>
      <w:proofErr w:type="gramStart"/>
      <w:r w:rsidRPr="008413FF">
        <w:rPr>
          <w:rFonts w:ascii="Times New Roman" w:hAnsi="Times New Roman" w:cs="Times New Roman"/>
          <w:sz w:val="20"/>
          <w:szCs w:val="20"/>
        </w:rPr>
        <w:t>Cu(</w:t>
      </w:r>
      <w:proofErr w:type="gramEnd"/>
      <w:r w:rsidRPr="008413FF">
        <w:rPr>
          <w:rFonts w:ascii="Times New Roman" w:hAnsi="Times New Roman" w:cs="Times New Roman"/>
          <w:sz w:val="20"/>
          <w:szCs w:val="20"/>
        </w:rPr>
        <w:t>II) concentration was generally very low for the first 2 hours due to being utilized in the formation of the Cu(II)Ol complex</w:t>
      </w:r>
      <w:r>
        <w:rPr>
          <w:rFonts w:ascii="Times New Roman" w:hAnsi="Times New Roman" w:cs="Times New Roman"/>
          <w:sz w:val="20"/>
          <w:szCs w:val="20"/>
        </w:rPr>
        <w:t xml:space="preserve"> (Figure 2</w:t>
      </w:r>
      <w:r w:rsidRPr="008413FF">
        <w:rPr>
          <w:rFonts w:ascii="Times New Roman" w:hAnsi="Times New Roman" w:cs="Times New Roman"/>
          <w:sz w:val="20"/>
          <w:szCs w:val="20"/>
        </w:rPr>
        <w:t xml:space="preserve">c </w:t>
      </w:r>
      <w:r>
        <w:rPr>
          <w:rFonts w:ascii="Times New Roman" w:hAnsi="Times New Roman" w:cs="Times New Roman"/>
          <w:sz w:val="20"/>
          <w:szCs w:val="20"/>
        </w:rPr>
        <w:t>red triangle</w:t>
      </w:r>
      <w:r w:rsidRPr="008413FF">
        <w:rPr>
          <w:rFonts w:ascii="Times New Roman" w:hAnsi="Times New Roman" w:cs="Times New Roman"/>
          <w:sz w:val="20"/>
          <w:szCs w:val="20"/>
        </w:rPr>
        <w:t xml:space="preserve"> symbol). After 2 hours, no more free fatty acid was available in the organic phase and an excess of available </w:t>
      </w:r>
      <w:proofErr w:type="gramStart"/>
      <w:r w:rsidRPr="008413FF">
        <w:rPr>
          <w:rFonts w:ascii="Times New Roman" w:hAnsi="Times New Roman" w:cs="Times New Roman"/>
          <w:sz w:val="20"/>
          <w:szCs w:val="20"/>
        </w:rPr>
        <w:t>Cu(</w:t>
      </w:r>
      <w:proofErr w:type="gramEnd"/>
      <w:r w:rsidRPr="008413FF">
        <w:rPr>
          <w:rFonts w:ascii="Times New Roman" w:hAnsi="Times New Roman" w:cs="Times New Roman"/>
          <w:sz w:val="20"/>
          <w:szCs w:val="20"/>
        </w:rPr>
        <w:t>II) ions was created in solution. Based on our results, the ideal</w:t>
      </w:r>
      <w:r w:rsidRPr="00B25038">
        <w:rPr>
          <w:rFonts w:ascii="Times New Roman" w:hAnsi="Times New Roman" w:cs="Times New Roman"/>
          <w:sz w:val="20"/>
          <w:szCs w:val="20"/>
        </w:rPr>
        <w:t xml:space="preserve"> reaction time was 2 hours</w:t>
      </w:r>
      <w:r w:rsidRPr="00B25038">
        <w:rPr>
          <w:rFonts w:ascii="Times New Roman" w:hAnsi="Times New Roman" w:cs="Times New Roman"/>
          <w:sz w:val="20"/>
          <w:szCs w:val="20"/>
          <w:vertAlign w:val="subscript"/>
        </w:rPr>
        <w:t xml:space="preserve"> </w:t>
      </w:r>
      <w:r w:rsidRPr="00B25038">
        <w:rPr>
          <w:rFonts w:ascii="Times New Roman" w:hAnsi="Times New Roman" w:cs="Times New Roman"/>
          <w:sz w:val="20"/>
          <w:szCs w:val="20"/>
        </w:rPr>
        <w:t>fo</w:t>
      </w:r>
      <w:r>
        <w:rPr>
          <w:rFonts w:ascii="Times New Roman" w:hAnsi="Times New Roman" w:cs="Times New Roman"/>
          <w:sz w:val="20"/>
          <w:szCs w:val="20"/>
        </w:rPr>
        <w:t>r 0.1 M HOl</w:t>
      </w:r>
      <w:r w:rsidRPr="00B25038">
        <w:rPr>
          <w:rFonts w:ascii="Times New Roman" w:hAnsi="Times New Roman" w:cs="Times New Roman"/>
          <w:sz w:val="20"/>
          <w:szCs w:val="20"/>
        </w:rPr>
        <w:t xml:space="preserve">. Further increases in reaction time (&gt; 2 hours) produced excess </w:t>
      </w:r>
      <w:proofErr w:type="gramStart"/>
      <w:r w:rsidRPr="00B25038">
        <w:rPr>
          <w:rFonts w:ascii="Times New Roman" w:hAnsi="Times New Roman" w:cs="Times New Roman"/>
          <w:sz w:val="20"/>
          <w:szCs w:val="20"/>
        </w:rPr>
        <w:t>Cu(</w:t>
      </w:r>
      <w:proofErr w:type="gramEnd"/>
      <w:r w:rsidRPr="00B25038">
        <w:rPr>
          <w:rFonts w:ascii="Times New Roman" w:hAnsi="Times New Roman" w:cs="Times New Roman"/>
          <w:sz w:val="20"/>
          <w:szCs w:val="20"/>
        </w:rPr>
        <w:t xml:space="preserve">II) ions. In order to reduce the wasted Cu species in the solution, a 2-hour reaction time was considered to be the ideal duration to completely react the 0.1 M HOl with </w:t>
      </w:r>
      <w:proofErr w:type="gramStart"/>
      <w:r w:rsidRPr="00B25038">
        <w:rPr>
          <w:rFonts w:ascii="Times New Roman" w:hAnsi="Times New Roman" w:cs="Times New Roman"/>
          <w:sz w:val="20"/>
          <w:szCs w:val="20"/>
        </w:rPr>
        <w:t>Cu(</w:t>
      </w:r>
      <w:proofErr w:type="gramEnd"/>
      <w:r w:rsidRPr="00B25038">
        <w:rPr>
          <w:rFonts w:ascii="Times New Roman" w:hAnsi="Times New Roman" w:cs="Times New Roman"/>
          <w:sz w:val="20"/>
          <w:szCs w:val="20"/>
        </w:rPr>
        <w:t>II) ions.</w:t>
      </w:r>
    </w:p>
    <w:p w14:paraId="60595DAE" w14:textId="77777777" w:rsidR="00E76599" w:rsidRDefault="00E76599" w:rsidP="005E7AF5">
      <w:pPr>
        <w:spacing w:after="0" w:line="240" w:lineRule="auto"/>
        <w:jc w:val="both"/>
        <w:rPr>
          <w:rFonts w:ascii="Times New Roman" w:hAnsi="Times New Roman" w:cs="Times New Roman"/>
          <w:sz w:val="20"/>
          <w:szCs w:val="20"/>
        </w:rPr>
      </w:pPr>
      <w:r w:rsidRPr="00B25038">
        <w:rPr>
          <w:rFonts w:ascii="Times New Roman" w:hAnsi="Times New Roman" w:cs="Times New Roman"/>
          <w:sz w:val="20"/>
          <w:szCs w:val="20"/>
        </w:rPr>
        <w:t xml:space="preserve"> </w:t>
      </w:r>
    </w:p>
    <w:p w14:paraId="5F6BC45C" w14:textId="77777777" w:rsidR="00E76599" w:rsidRDefault="00E76599" w:rsidP="005E7AF5">
      <w:pPr>
        <w:spacing w:after="0" w:line="240" w:lineRule="auto"/>
        <w:rPr>
          <w:rFonts w:ascii="Times New Roman" w:hAnsi="Times New Roman" w:cs="Times New Roman"/>
          <w:b/>
          <w:bCs/>
          <w:sz w:val="20"/>
          <w:szCs w:val="20"/>
        </w:rPr>
      </w:pPr>
      <w:r w:rsidRPr="00B25038">
        <w:rPr>
          <w:rFonts w:ascii="Times New Roman" w:hAnsi="Times New Roman" w:cs="Times New Roman"/>
          <w:b/>
          <w:bCs/>
          <w:sz w:val="20"/>
          <w:szCs w:val="20"/>
        </w:rPr>
        <w:t>Characterization of Electroch</w:t>
      </w:r>
      <w:r>
        <w:rPr>
          <w:rFonts w:ascii="Times New Roman" w:hAnsi="Times New Roman" w:cs="Times New Roman"/>
          <w:b/>
          <w:bCs/>
          <w:sz w:val="20"/>
          <w:szCs w:val="20"/>
        </w:rPr>
        <w:t>emically Sy</w:t>
      </w:r>
      <w:r w:rsidR="00D972BF">
        <w:rPr>
          <w:rFonts w:ascii="Times New Roman" w:hAnsi="Times New Roman" w:cs="Times New Roman"/>
          <w:b/>
          <w:bCs/>
          <w:sz w:val="20"/>
          <w:szCs w:val="20"/>
        </w:rPr>
        <w:t xml:space="preserve">nthesized </w:t>
      </w:r>
      <w:proofErr w:type="gramStart"/>
      <w:r w:rsidR="00D972BF">
        <w:rPr>
          <w:rFonts w:ascii="Times New Roman" w:hAnsi="Times New Roman" w:cs="Times New Roman"/>
          <w:b/>
          <w:bCs/>
          <w:sz w:val="20"/>
          <w:szCs w:val="20"/>
        </w:rPr>
        <w:t>Cu</w:t>
      </w:r>
      <w:r>
        <w:rPr>
          <w:rFonts w:ascii="Times New Roman" w:hAnsi="Times New Roman" w:cs="Times New Roman"/>
          <w:b/>
          <w:bCs/>
          <w:sz w:val="20"/>
          <w:szCs w:val="20"/>
        </w:rPr>
        <w:t>(</w:t>
      </w:r>
      <w:proofErr w:type="gramEnd"/>
      <w:r>
        <w:rPr>
          <w:rFonts w:ascii="Times New Roman" w:hAnsi="Times New Roman" w:cs="Times New Roman"/>
          <w:b/>
          <w:bCs/>
          <w:sz w:val="20"/>
          <w:szCs w:val="20"/>
        </w:rPr>
        <w:t xml:space="preserve">II) </w:t>
      </w:r>
      <w:r w:rsidRPr="00B25038">
        <w:rPr>
          <w:rFonts w:ascii="Times New Roman" w:hAnsi="Times New Roman" w:cs="Times New Roman"/>
          <w:b/>
          <w:bCs/>
          <w:sz w:val="20"/>
          <w:szCs w:val="20"/>
        </w:rPr>
        <w:t>Oleate</w:t>
      </w:r>
    </w:p>
    <w:p w14:paraId="220A1733" w14:textId="77777777" w:rsidR="00E76599" w:rsidRPr="00D264BF" w:rsidRDefault="00E76599" w:rsidP="00D264BF">
      <w:pPr>
        <w:spacing w:after="0" w:line="240" w:lineRule="auto"/>
        <w:rPr>
          <w:rFonts w:ascii="Times New Roman" w:hAnsi="Times New Roman" w:cs="Times New Roman"/>
          <w:b/>
          <w:iCs/>
          <w:sz w:val="20"/>
          <w:szCs w:val="20"/>
        </w:rPr>
      </w:pPr>
      <w:r w:rsidRPr="00D264BF">
        <w:rPr>
          <w:rFonts w:ascii="Times New Roman" w:hAnsi="Times New Roman" w:cs="Times New Roman"/>
          <w:b/>
          <w:iCs/>
          <w:sz w:val="20"/>
          <w:szCs w:val="20"/>
        </w:rPr>
        <w:t>FTIR spectroscopy</w:t>
      </w:r>
    </w:p>
    <w:p w14:paraId="7828C894" w14:textId="77777777" w:rsidR="004B00A9" w:rsidRDefault="00E76599" w:rsidP="005E7AF5">
      <w:pPr>
        <w:tabs>
          <w:tab w:val="left" w:pos="360"/>
        </w:tabs>
        <w:spacing w:after="0" w:line="240" w:lineRule="auto"/>
        <w:jc w:val="both"/>
        <w:rPr>
          <w:rFonts w:ascii="Times New Roman" w:hAnsi="Times New Roman" w:cs="Times New Roman"/>
          <w:sz w:val="20"/>
          <w:szCs w:val="20"/>
        </w:rPr>
      </w:pPr>
      <w:r w:rsidRPr="00B25038">
        <w:rPr>
          <w:rFonts w:ascii="Times New Roman" w:hAnsi="Times New Roman" w:cs="Times New Roman"/>
          <w:sz w:val="20"/>
          <w:szCs w:val="20"/>
        </w:rPr>
        <w:t>A peak at 1709 cm</w:t>
      </w:r>
      <w:r w:rsidRPr="00B25038">
        <w:rPr>
          <w:rFonts w:ascii="Times New Roman" w:hAnsi="Times New Roman" w:cs="Times New Roman"/>
          <w:sz w:val="20"/>
          <w:szCs w:val="20"/>
          <w:vertAlign w:val="superscript"/>
        </w:rPr>
        <w:t>-1</w:t>
      </w:r>
      <w:r w:rsidRPr="00B25038">
        <w:rPr>
          <w:rFonts w:ascii="Times New Roman" w:hAnsi="Times New Roman" w:cs="Times New Roman"/>
          <w:sz w:val="20"/>
          <w:szCs w:val="20"/>
        </w:rPr>
        <w:t xml:space="preserve"> was observed on the IR spectrum of HOl</w:t>
      </w:r>
      <w:r>
        <w:rPr>
          <w:rFonts w:ascii="Times New Roman" w:hAnsi="Times New Roman" w:cs="Times New Roman"/>
          <w:sz w:val="20"/>
          <w:szCs w:val="20"/>
        </w:rPr>
        <w:t xml:space="preserve"> (Figure</w:t>
      </w:r>
      <w:r w:rsidR="0012127B">
        <w:rPr>
          <w:rFonts w:ascii="Times New Roman" w:hAnsi="Times New Roman" w:cs="Times New Roman"/>
          <w:sz w:val="20"/>
          <w:szCs w:val="20"/>
        </w:rPr>
        <w:t xml:space="preserve"> 3</w:t>
      </w:r>
      <w:r w:rsidRPr="00B25038">
        <w:rPr>
          <w:rFonts w:ascii="Times New Roman" w:hAnsi="Times New Roman" w:cs="Times New Roman"/>
          <w:sz w:val="20"/>
          <w:szCs w:val="20"/>
        </w:rPr>
        <w:t xml:space="preserve">), and this was assigned to the stretching vibration of the carboxylate </w:t>
      </w:r>
      <w:r>
        <w:rPr>
          <w:rFonts w:ascii="Times New Roman" w:hAnsi="Times New Roman" w:cs="Times New Roman"/>
          <w:sz w:val="20"/>
          <w:szCs w:val="20"/>
        </w:rPr>
        <w:t>group of HOl [2]</w:t>
      </w:r>
      <w:r w:rsidRPr="00B25038">
        <w:rPr>
          <w:rFonts w:ascii="Times New Roman" w:hAnsi="Times New Roman" w:cs="Times New Roman"/>
          <w:sz w:val="20"/>
          <w:szCs w:val="20"/>
        </w:rPr>
        <w:t>. For both spectra, the presence of peaks at wavenumbers 2800-3000 cm</w:t>
      </w:r>
      <w:r w:rsidRPr="00B25038">
        <w:rPr>
          <w:rFonts w:ascii="Times New Roman" w:hAnsi="Times New Roman" w:cs="Times New Roman"/>
          <w:sz w:val="20"/>
          <w:szCs w:val="20"/>
          <w:vertAlign w:val="superscript"/>
        </w:rPr>
        <w:t>-1</w:t>
      </w:r>
      <w:r w:rsidRPr="00B25038">
        <w:rPr>
          <w:rFonts w:ascii="Times New Roman" w:hAnsi="Times New Roman" w:cs="Times New Roman"/>
          <w:sz w:val="20"/>
          <w:szCs w:val="20"/>
        </w:rPr>
        <w:t xml:space="preserve"> represented the asymmetric and symmetric stretching vibrations of the methyl and methylene groups of fatty acid ligands, </w:t>
      </w:r>
      <w:r w:rsidRPr="00B25038">
        <w:rPr>
          <w:rFonts w:ascii="Times New Roman" w:hAnsi="Times New Roman" w:cs="Times New Roman"/>
          <w:i/>
          <w:sz w:val="20"/>
          <w:szCs w:val="20"/>
        </w:rPr>
        <w:t>v</w:t>
      </w:r>
      <w:r w:rsidRPr="00B25038">
        <w:rPr>
          <w:rFonts w:ascii="Times New Roman" w:hAnsi="Times New Roman" w:cs="Times New Roman"/>
          <w:sz w:val="20"/>
          <w:szCs w:val="20"/>
          <w:vertAlign w:val="subscript"/>
        </w:rPr>
        <w:t>as</w:t>
      </w:r>
      <w:r w:rsidRPr="00B25038">
        <w:rPr>
          <w:rFonts w:ascii="Times New Roman" w:hAnsi="Times New Roman" w:cs="Times New Roman"/>
          <w:sz w:val="20"/>
          <w:szCs w:val="20"/>
        </w:rPr>
        <w:t xml:space="preserve"> and </w:t>
      </w:r>
      <w:r w:rsidRPr="00B25038">
        <w:rPr>
          <w:rFonts w:ascii="Times New Roman" w:hAnsi="Times New Roman" w:cs="Times New Roman"/>
          <w:i/>
          <w:sz w:val="20"/>
          <w:szCs w:val="20"/>
        </w:rPr>
        <w:t>v</w:t>
      </w:r>
      <w:r w:rsidRPr="00B25038">
        <w:rPr>
          <w:rFonts w:ascii="Times New Roman" w:hAnsi="Times New Roman" w:cs="Times New Roman"/>
          <w:sz w:val="20"/>
          <w:szCs w:val="20"/>
          <w:vertAlign w:val="subscript"/>
        </w:rPr>
        <w:t>s</w:t>
      </w:r>
      <w:r w:rsidRPr="00B25038">
        <w:rPr>
          <w:rFonts w:ascii="Times New Roman" w:hAnsi="Times New Roman" w:cs="Times New Roman"/>
          <w:sz w:val="20"/>
          <w:szCs w:val="20"/>
        </w:rPr>
        <w:t xml:space="preserve"> (CH</w:t>
      </w:r>
      <w:r w:rsidRPr="00B25038">
        <w:rPr>
          <w:rFonts w:ascii="Times New Roman" w:hAnsi="Times New Roman" w:cs="Times New Roman"/>
          <w:sz w:val="20"/>
          <w:szCs w:val="20"/>
          <w:vertAlign w:val="subscript"/>
        </w:rPr>
        <w:t>3</w:t>
      </w:r>
      <w:r w:rsidRPr="00B25038">
        <w:rPr>
          <w:rFonts w:ascii="Times New Roman" w:hAnsi="Times New Roman" w:cs="Times New Roman"/>
          <w:sz w:val="20"/>
          <w:szCs w:val="20"/>
        </w:rPr>
        <w:t xml:space="preserve"> and CH</w:t>
      </w:r>
      <w:r w:rsidRPr="00B25038">
        <w:rPr>
          <w:rFonts w:ascii="Times New Roman" w:hAnsi="Times New Roman" w:cs="Times New Roman"/>
          <w:sz w:val="20"/>
          <w:szCs w:val="20"/>
          <w:vertAlign w:val="subscript"/>
        </w:rPr>
        <w:t>2</w:t>
      </w:r>
      <w:r w:rsidRPr="00B25038">
        <w:rPr>
          <w:rFonts w:ascii="Times New Roman" w:hAnsi="Times New Roman" w:cs="Times New Roman"/>
          <w:sz w:val="20"/>
          <w:szCs w:val="20"/>
        </w:rPr>
        <w:t>)</w:t>
      </w:r>
      <w:r>
        <w:rPr>
          <w:rFonts w:ascii="Times New Roman" w:hAnsi="Times New Roman" w:cs="Times New Roman"/>
          <w:sz w:val="20"/>
          <w:szCs w:val="20"/>
        </w:rPr>
        <w:t xml:space="preserve"> [8]</w:t>
      </w:r>
      <w:r w:rsidRPr="00B25038">
        <w:rPr>
          <w:rFonts w:ascii="Times New Roman" w:hAnsi="Times New Roman" w:cs="Times New Roman"/>
          <w:sz w:val="20"/>
          <w:szCs w:val="20"/>
        </w:rPr>
        <w:t>. The asymmetric and symmetric stretching vibrations of the coordinate carboxylate groups (</w:t>
      </w:r>
      <w:r w:rsidRPr="00B25038">
        <w:rPr>
          <w:rFonts w:ascii="Times New Roman" w:hAnsi="Times New Roman" w:cs="Times New Roman"/>
          <w:i/>
          <w:sz w:val="20"/>
          <w:szCs w:val="20"/>
        </w:rPr>
        <w:t>v</w:t>
      </w:r>
      <w:r w:rsidRPr="00B25038">
        <w:rPr>
          <w:rFonts w:ascii="Times New Roman" w:hAnsi="Times New Roman" w:cs="Times New Roman"/>
          <w:sz w:val="20"/>
          <w:szCs w:val="20"/>
          <w:vertAlign w:val="subscript"/>
        </w:rPr>
        <w:t>COO, as</w:t>
      </w:r>
      <w:r w:rsidRPr="00B25038">
        <w:rPr>
          <w:rFonts w:ascii="Times New Roman" w:hAnsi="Times New Roman" w:cs="Times New Roman"/>
          <w:sz w:val="20"/>
          <w:szCs w:val="20"/>
        </w:rPr>
        <w:t xml:space="preserve"> and </w:t>
      </w:r>
      <w:r w:rsidRPr="00B25038">
        <w:rPr>
          <w:rFonts w:ascii="Times New Roman" w:hAnsi="Times New Roman" w:cs="Times New Roman"/>
          <w:i/>
          <w:sz w:val="20"/>
          <w:szCs w:val="20"/>
        </w:rPr>
        <w:t>v</w:t>
      </w:r>
      <w:r w:rsidRPr="00B25038">
        <w:rPr>
          <w:rFonts w:ascii="Times New Roman" w:hAnsi="Times New Roman" w:cs="Times New Roman"/>
          <w:sz w:val="20"/>
          <w:szCs w:val="20"/>
          <w:vertAlign w:val="subscript"/>
        </w:rPr>
        <w:t>COO</w:t>
      </w:r>
      <w:r w:rsidRPr="00B25038">
        <w:rPr>
          <w:rFonts w:ascii="Times New Roman" w:hAnsi="Times New Roman" w:cs="Times New Roman"/>
          <w:i/>
          <w:sz w:val="20"/>
          <w:szCs w:val="20"/>
          <w:vertAlign w:val="subscript"/>
        </w:rPr>
        <w:t xml:space="preserve">, </w:t>
      </w:r>
      <w:r w:rsidRPr="00B25038">
        <w:rPr>
          <w:rFonts w:ascii="Times New Roman" w:hAnsi="Times New Roman" w:cs="Times New Roman"/>
          <w:sz w:val="20"/>
          <w:szCs w:val="20"/>
          <w:vertAlign w:val="subscript"/>
        </w:rPr>
        <w:t>s</w:t>
      </w:r>
      <w:r w:rsidRPr="00B25038">
        <w:rPr>
          <w:rFonts w:ascii="Times New Roman" w:hAnsi="Times New Roman" w:cs="Times New Roman"/>
          <w:sz w:val="20"/>
          <w:szCs w:val="20"/>
        </w:rPr>
        <w:t>) appeared at 1590 and 1432 cm</w:t>
      </w:r>
      <w:r w:rsidRPr="00B25038">
        <w:rPr>
          <w:rFonts w:ascii="Times New Roman" w:hAnsi="Times New Roman" w:cs="Times New Roman"/>
          <w:sz w:val="20"/>
          <w:szCs w:val="20"/>
          <w:vertAlign w:val="superscript"/>
        </w:rPr>
        <w:t>-1</w:t>
      </w:r>
      <w:r w:rsidRPr="00B25038">
        <w:rPr>
          <w:rFonts w:ascii="Times New Roman" w:hAnsi="Times New Roman" w:cs="Times New Roman"/>
          <w:sz w:val="20"/>
          <w:szCs w:val="20"/>
        </w:rPr>
        <w:t>, respectively. These bands are characteristic of dicopper tetracarboxylat</w:t>
      </w:r>
      <w:r>
        <w:rPr>
          <w:rFonts w:ascii="Times New Roman" w:hAnsi="Times New Roman" w:cs="Times New Roman"/>
          <w:sz w:val="20"/>
          <w:szCs w:val="20"/>
        </w:rPr>
        <w:t>e complexes [8]</w:t>
      </w:r>
      <w:r w:rsidR="004B00A9">
        <w:rPr>
          <w:rFonts w:ascii="Times New Roman" w:hAnsi="Times New Roman" w:cs="Times New Roman"/>
          <w:sz w:val="20"/>
          <w:szCs w:val="20"/>
        </w:rPr>
        <w:t xml:space="preserve">. </w:t>
      </w:r>
    </w:p>
    <w:p w14:paraId="4FA3D9CA" w14:textId="77777777" w:rsidR="0072002C" w:rsidRDefault="0072002C" w:rsidP="005E7AF5">
      <w:pPr>
        <w:tabs>
          <w:tab w:val="left" w:pos="360"/>
        </w:tabs>
        <w:spacing w:after="0" w:line="240" w:lineRule="auto"/>
        <w:jc w:val="both"/>
        <w:rPr>
          <w:rFonts w:ascii="Times New Roman" w:hAnsi="Times New Roman" w:cs="Times New Roman"/>
          <w:sz w:val="20"/>
          <w:szCs w:val="20"/>
        </w:rPr>
      </w:pPr>
    </w:p>
    <w:p w14:paraId="5BE6F652" w14:textId="77777777" w:rsidR="004B00A9" w:rsidRDefault="0072002C" w:rsidP="0072002C">
      <w:pPr>
        <w:tabs>
          <w:tab w:val="left" w:pos="360"/>
        </w:tabs>
        <w:spacing w:after="0" w:line="240" w:lineRule="auto"/>
        <w:jc w:val="center"/>
      </w:pPr>
      <w:r>
        <w:object w:dxaOrig="6336" w:dyaOrig="4896" w14:anchorId="370573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7pt;height:150.75pt" o:ole="">
            <v:imagedata r:id="rId12" o:title="" croptop="5487f" cropbottom="3492f" cropleft="6798f" cropright="7307f"/>
          </v:shape>
          <o:OLEObject Type="Embed" ProgID="Origin50.Graph" ShapeID="_x0000_i1025" DrawAspect="Content" ObjectID="_1482516459" r:id="rId13"/>
        </w:object>
      </w:r>
    </w:p>
    <w:p w14:paraId="46847CC2" w14:textId="77777777" w:rsidR="0072002C" w:rsidRPr="002F01AE" w:rsidRDefault="0072002C" w:rsidP="0072002C">
      <w:pPr>
        <w:spacing w:after="0" w:line="240" w:lineRule="auto"/>
        <w:jc w:val="center"/>
        <w:rPr>
          <w:rFonts w:ascii="Times New Roman" w:hAnsi="Times New Roman" w:cs="Times New Roman"/>
          <w:sz w:val="18"/>
          <w:szCs w:val="18"/>
        </w:rPr>
      </w:pPr>
      <w:r>
        <w:rPr>
          <w:rFonts w:asciiTheme="majorBidi" w:hAnsiTheme="majorBidi" w:cstheme="majorBidi"/>
          <w:sz w:val="18"/>
          <w:szCs w:val="18"/>
        </w:rPr>
        <w:t>Figure 3.</w:t>
      </w:r>
      <w:r w:rsidRPr="00B25038">
        <w:rPr>
          <w:rFonts w:asciiTheme="majorBidi" w:hAnsiTheme="majorBidi" w:cstheme="majorBidi"/>
          <w:sz w:val="18"/>
          <w:szCs w:val="18"/>
        </w:rPr>
        <w:tab/>
      </w:r>
      <w:r w:rsidRPr="00B25038">
        <w:rPr>
          <w:rFonts w:ascii="Times New Roman" w:hAnsi="Times New Roman" w:cs="Times New Roman"/>
          <w:sz w:val="18"/>
          <w:szCs w:val="18"/>
        </w:rPr>
        <w:t xml:space="preserve">The IR spectra of HOl and </w:t>
      </w:r>
      <w:proofErr w:type="gramStart"/>
      <w:r w:rsidRPr="00B25038">
        <w:rPr>
          <w:rFonts w:ascii="Times New Roman" w:hAnsi="Times New Roman" w:cs="Times New Roman"/>
          <w:sz w:val="18"/>
          <w:szCs w:val="18"/>
        </w:rPr>
        <w:t>Cu(</w:t>
      </w:r>
      <w:proofErr w:type="gramEnd"/>
      <w:r w:rsidRPr="00B25038">
        <w:rPr>
          <w:rFonts w:ascii="Times New Roman" w:hAnsi="Times New Roman" w:cs="Times New Roman"/>
          <w:sz w:val="18"/>
          <w:szCs w:val="18"/>
        </w:rPr>
        <w:t>II)Ol.</w:t>
      </w:r>
    </w:p>
    <w:p w14:paraId="63B2F790" w14:textId="77777777" w:rsidR="0072002C" w:rsidRDefault="0072002C" w:rsidP="0072002C">
      <w:pPr>
        <w:tabs>
          <w:tab w:val="left" w:pos="360"/>
        </w:tabs>
        <w:spacing w:after="0" w:line="240" w:lineRule="auto"/>
        <w:jc w:val="center"/>
        <w:rPr>
          <w:rFonts w:ascii="Times New Roman" w:hAnsi="Times New Roman" w:cs="Times New Roman"/>
          <w:sz w:val="20"/>
          <w:szCs w:val="20"/>
        </w:rPr>
      </w:pPr>
    </w:p>
    <w:p w14:paraId="63D04E64" w14:textId="77777777" w:rsidR="004B00A9" w:rsidRPr="0072002C" w:rsidRDefault="004B00A9" w:rsidP="0072002C">
      <w:pPr>
        <w:tabs>
          <w:tab w:val="left" w:pos="360"/>
        </w:tabs>
        <w:spacing w:after="0" w:line="240" w:lineRule="auto"/>
        <w:jc w:val="both"/>
        <w:rPr>
          <w:rFonts w:ascii="Times New Roman" w:hAnsi="Times New Roman" w:cs="Times New Roman"/>
          <w:sz w:val="20"/>
          <w:szCs w:val="20"/>
        </w:rPr>
      </w:pPr>
      <w:r w:rsidRPr="00B25038">
        <w:rPr>
          <w:rFonts w:ascii="Times New Roman" w:hAnsi="Times New Roman" w:cs="Times New Roman"/>
          <w:sz w:val="20"/>
          <w:szCs w:val="20"/>
        </w:rPr>
        <w:t>Several authors</w:t>
      </w:r>
      <w:r>
        <w:rPr>
          <w:rFonts w:ascii="Times New Roman" w:hAnsi="Times New Roman" w:cs="Times New Roman"/>
          <w:sz w:val="20"/>
          <w:szCs w:val="20"/>
        </w:rPr>
        <w:t xml:space="preserve"> [8</w:t>
      </w:r>
      <w:proofErr w:type="gramStart"/>
      <w:r>
        <w:rPr>
          <w:rFonts w:ascii="Times New Roman" w:hAnsi="Times New Roman" w:cs="Times New Roman"/>
          <w:sz w:val="20"/>
          <w:szCs w:val="20"/>
        </w:rPr>
        <w:t>,10</w:t>
      </w:r>
      <w:proofErr w:type="gramEnd"/>
      <w:r>
        <w:rPr>
          <w:rFonts w:ascii="Times New Roman" w:hAnsi="Times New Roman" w:cs="Times New Roman"/>
          <w:sz w:val="20"/>
          <w:szCs w:val="20"/>
        </w:rPr>
        <w:t xml:space="preserve">] </w:t>
      </w:r>
      <w:r w:rsidRPr="00B25038">
        <w:rPr>
          <w:rFonts w:ascii="Times New Roman" w:hAnsi="Times New Roman" w:cs="Times New Roman"/>
          <w:sz w:val="20"/>
          <w:szCs w:val="20"/>
        </w:rPr>
        <w:t>have proposed that the positions of asymmetric (</w:t>
      </w:r>
      <w:r w:rsidRPr="00B25038">
        <w:rPr>
          <w:rFonts w:ascii="Times New Roman" w:hAnsi="Times New Roman" w:cs="Times New Roman"/>
          <w:i/>
          <w:sz w:val="20"/>
          <w:szCs w:val="20"/>
        </w:rPr>
        <w:t>v</w:t>
      </w:r>
      <w:r w:rsidRPr="00B25038">
        <w:rPr>
          <w:rFonts w:ascii="Times New Roman" w:hAnsi="Times New Roman" w:cs="Times New Roman"/>
          <w:sz w:val="20"/>
          <w:szCs w:val="20"/>
          <w:vertAlign w:val="subscript"/>
        </w:rPr>
        <w:t>as</w:t>
      </w:r>
      <w:r w:rsidRPr="00B25038">
        <w:rPr>
          <w:rFonts w:ascii="Times New Roman" w:hAnsi="Times New Roman" w:cs="Times New Roman"/>
          <w:sz w:val="20"/>
          <w:szCs w:val="20"/>
        </w:rPr>
        <w:t>) and symmetric (</w:t>
      </w:r>
      <w:r w:rsidRPr="00B25038">
        <w:rPr>
          <w:rFonts w:ascii="Times New Roman" w:hAnsi="Times New Roman" w:cs="Times New Roman"/>
          <w:i/>
          <w:sz w:val="20"/>
          <w:szCs w:val="20"/>
        </w:rPr>
        <w:t>v</w:t>
      </w:r>
      <w:r w:rsidRPr="00B25038">
        <w:rPr>
          <w:rFonts w:ascii="Times New Roman" w:hAnsi="Times New Roman" w:cs="Times New Roman"/>
          <w:sz w:val="20"/>
          <w:szCs w:val="20"/>
          <w:vertAlign w:val="subscript"/>
        </w:rPr>
        <w:t>s</w:t>
      </w:r>
      <w:r w:rsidRPr="00B25038">
        <w:rPr>
          <w:rFonts w:ascii="Times New Roman" w:hAnsi="Times New Roman" w:cs="Times New Roman"/>
          <w:sz w:val="20"/>
          <w:szCs w:val="20"/>
        </w:rPr>
        <w:t>) stretching vibrations of carboxylate groups (Δ</w:t>
      </w:r>
      <w:r w:rsidRPr="00B25038">
        <w:rPr>
          <w:rFonts w:ascii="Times New Roman" w:hAnsi="Times New Roman" w:cs="Times New Roman"/>
          <w:i/>
          <w:sz w:val="20"/>
          <w:szCs w:val="20"/>
        </w:rPr>
        <w:t>v</w:t>
      </w:r>
      <w:r w:rsidRPr="00B25038">
        <w:rPr>
          <w:rFonts w:ascii="Times New Roman" w:hAnsi="Times New Roman" w:cs="Times New Roman"/>
          <w:sz w:val="20"/>
          <w:szCs w:val="20"/>
          <w:vertAlign w:val="subscript"/>
        </w:rPr>
        <w:t>COO</w:t>
      </w:r>
      <w:r w:rsidRPr="00B25038">
        <w:rPr>
          <w:rFonts w:ascii="Times New Roman" w:hAnsi="Times New Roman" w:cs="Times New Roman"/>
          <w:sz w:val="20"/>
          <w:szCs w:val="20"/>
        </w:rPr>
        <w:t xml:space="preserve"> = </w:t>
      </w:r>
      <w:r w:rsidRPr="00B25038">
        <w:rPr>
          <w:rFonts w:ascii="Times New Roman" w:hAnsi="Times New Roman" w:cs="Times New Roman"/>
          <w:i/>
          <w:sz w:val="20"/>
          <w:szCs w:val="20"/>
        </w:rPr>
        <w:t>v</w:t>
      </w:r>
      <w:r w:rsidRPr="00B25038">
        <w:rPr>
          <w:rFonts w:ascii="Times New Roman" w:hAnsi="Times New Roman" w:cs="Times New Roman"/>
          <w:sz w:val="20"/>
          <w:szCs w:val="20"/>
          <w:vertAlign w:val="subscript"/>
        </w:rPr>
        <w:t>COO, as</w:t>
      </w:r>
      <w:r w:rsidRPr="00B25038">
        <w:rPr>
          <w:rFonts w:ascii="Times New Roman" w:hAnsi="Times New Roman" w:cs="Times New Roman"/>
          <w:i/>
          <w:sz w:val="20"/>
          <w:szCs w:val="20"/>
        </w:rPr>
        <w:t>- v</w:t>
      </w:r>
      <w:r w:rsidRPr="00B25038">
        <w:rPr>
          <w:rFonts w:ascii="Times New Roman" w:hAnsi="Times New Roman" w:cs="Times New Roman"/>
          <w:sz w:val="20"/>
          <w:szCs w:val="20"/>
          <w:vertAlign w:val="subscript"/>
        </w:rPr>
        <w:t>COO</w:t>
      </w:r>
      <w:r w:rsidRPr="00B25038">
        <w:rPr>
          <w:rFonts w:ascii="Times New Roman" w:hAnsi="Times New Roman" w:cs="Times New Roman"/>
          <w:i/>
          <w:sz w:val="20"/>
          <w:szCs w:val="20"/>
          <w:vertAlign w:val="subscript"/>
        </w:rPr>
        <w:t xml:space="preserve">, </w:t>
      </w:r>
      <w:r w:rsidRPr="00B25038">
        <w:rPr>
          <w:rFonts w:ascii="Times New Roman" w:hAnsi="Times New Roman" w:cs="Times New Roman"/>
          <w:sz w:val="20"/>
          <w:szCs w:val="20"/>
          <w:vertAlign w:val="subscript"/>
        </w:rPr>
        <w:t>s</w:t>
      </w:r>
      <w:r w:rsidRPr="00B25038">
        <w:rPr>
          <w:rFonts w:ascii="Times New Roman" w:hAnsi="Times New Roman" w:cs="Times New Roman"/>
          <w:sz w:val="20"/>
          <w:szCs w:val="20"/>
        </w:rPr>
        <w:t>) can be used to distinguish the type of carboxylate-to-metal complexation structure of copper(II) carboxylates. A value of Δ</w:t>
      </w:r>
      <w:r w:rsidRPr="00B25038">
        <w:rPr>
          <w:rFonts w:ascii="Times New Roman" w:hAnsi="Times New Roman" w:cs="Times New Roman"/>
          <w:i/>
          <w:sz w:val="20"/>
          <w:szCs w:val="20"/>
        </w:rPr>
        <w:t>v</w:t>
      </w:r>
      <w:r w:rsidRPr="00B25038">
        <w:rPr>
          <w:rFonts w:ascii="Times New Roman" w:hAnsi="Times New Roman" w:cs="Times New Roman"/>
          <w:sz w:val="20"/>
          <w:szCs w:val="20"/>
          <w:vertAlign w:val="subscript"/>
        </w:rPr>
        <w:t xml:space="preserve">COO </w:t>
      </w:r>
      <w:r w:rsidRPr="00B25038">
        <w:rPr>
          <w:rFonts w:ascii="Times New Roman" w:hAnsi="Times New Roman" w:cs="Times New Roman"/>
          <w:sz w:val="20"/>
          <w:szCs w:val="20"/>
        </w:rPr>
        <w:t>in the range of 150-170 cm</w:t>
      </w:r>
      <w:r w:rsidRPr="00B25038">
        <w:rPr>
          <w:rFonts w:ascii="Times New Roman" w:hAnsi="Times New Roman" w:cs="Times New Roman"/>
          <w:sz w:val="20"/>
          <w:szCs w:val="20"/>
          <w:vertAlign w:val="superscript"/>
        </w:rPr>
        <w:t>-1</w:t>
      </w:r>
      <w:r w:rsidRPr="00B25038">
        <w:rPr>
          <w:rFonts w:ascii="Times New Roman" w:hAnsi="Times New Roman" w:cs="Times New Roman"/>
          <w:sz w:val="20"/>
          <w:szCs w:val="20"/>
        </w:rPr>
        <w:t xml:space="preserve"> corresponds to a bridging bidentate </w:t>
      </w:r>
      <w:proofErr w:type="gramStart"/>
      <w:r w:rsidRPr="00B25038">
        <w:rPr>
          <w:rFonts w:ascii="Times New Roman" w:hAnsi="Times New Roman" w:cs="Times New Roman"/>
          <w:sz w:val="20"/>
          <w:szCs w:val="20"/>
        </w:rPr>
        <w:t>Cu(</w:t>
      </w:r>
      <w:proofErr w:type="gramEnd"/>
      <w:r w:rsidRPr="00B25038">
        <w:rPr>
          <w:rFonts w:ascii="Times New Roman" w:hAnsi="Times New Roman" w:cs="Times New Roman"/>
          <w:sz w:val="20"/>
          <w:szCs w:val="20"/>
        </w:rPr>
        <w:t>II) coordination, while Δ</w:t>
      </w:r>
      <w:r w:rsidRPr="00B25038">
        <w:rPr>
          <w:rFonts w:ascii="Times New Roman" w:hAnsi="Times New Roman" w:cs="Times New Roman"/>
          <w:i/>
          <w:sz w:val="20"/>
          <w:szCs w:val="20"/>
        </w:rPr>
        <w:t>v</w:t>
      </w:r>
      <w:r w:rsidRPr="00B25038">
        <w:rPr>
          <w:rFonts w:ascii="Times New Roman" w:hAnsi="Times New Roman" w:cs="Times New Roman"/>
          <w:sz w:val="20"/>
          <w:szCs w:val="20"/>
          <w:vertAlign w:val="subscript"/>
        </w:rPr>
        <w:t xml:space="preserve">COO </w:t>
      </w:r>
      <w:r w:rsidRPr="00B25038">
        <w:rPr>
          <w:rFonts w:ascii="Times New Roman" w:hAnsi="Times New Roman" w:cs="Times New Roman"/>
          <w:sz w:val="20"/>
          <w:szCs w:val="20"/>
        </w:rPr>
        <w:t>&gt; 200 cm</w:t>
      </w:r>
      <w:r w:rsidRPr="00B25038">
        <w:rPr>
          <w:rFonts w:ascii="Times New Roman" w:hAnsi="Times New Roman" w:cs="Times New Roman"/>
          <w:sz w:val="20"/>
          <w:szCs w:val="20"/>
          <w:vertAlign w:val="superscript"/>
        </w:rPr>
        <w:t xml:space="preserve">-1 </w:t>
      </w:r>
      <w:r w:rsidRPr="00B25038">
        <w:rPr>
          <w:rFonts w:ascii="Times New Roman" w:hAnsi="Times New Roman" w:cs="Times New Roman"/>
          <w:sz w:val="20"/>
          <w:szCs w:val="20"/>
        </w:rPr>
        <w:t xml:space="preserve">is an indication for complexes with monodentate carboxylic groups </w:t>
      </w:r>
      <w:r>
        <w:rPr>
          <w:rFonts w:ascii="Times New Roman" w:hAnsi="Times New Roman" w:cs="Times New Roman"/>
          <w:sz w:val="20"/>
          <w:szCs w:val="20"/>
        </w:rPr>
        <w:t>[10]</w:t>
      </w:r>
      <w:r w:rsidR="0012127B">
        <w:rPr>
          <w:rFonts w:ascii="Times New Roman" w:hAnsi="Times New Roman" w:cs="Times New Roman"/>
          <w:sz w:val="20"/>
          <w:szCs w:val="20"/>
        </w:rPr>
        <w:t>. In the IR spectrum in Figure 3</w:t>
      </w:r>
      <w:r w:rsidRPr="00B25038">
        <w:rPr>
          <w:rFonts w:ascii="Times New Roman" w:hAnsi="Times New Roman" w:cs="Times New Roman"/>
          <w:sz w:val="20"/>
          <w:szCs w:val="20"/>
        </w:rPr>
        <w:t xml:space="preserve">, </w:t>
      </w:r>
      <w:r w:rsidRPr="00B25038">
        <w:rPr>
          <w:rFonts w:ascii="Times New Roman" w:hAnsi="Times New Roman" w:cs="Times New Roman"/>
          <w:i/>
          <w:sz w:val="20"/>
          <w:szCs w:val="20"/>
        </w:rPr>
        <w:t>v</w:t>
      </w:r>
      <w:r w:rsidRPr="00B25038">
        <w:rPr>
          <w:rFonts w:ascii="Times New Roman" w:hAnsi="Times New Roman" w:cs="Times New Roman"/>
          <w:sz w:val="20"/>
          <w:szCs w:val="20"/>
          <w:vertAlign w:val="subscript"/>
        </w:rPr>
        <w:t>COO, as</w:t>
      </w:r>
      <w:r w:rsidRPr="00B25038">
        <w:rPr>
          <w:rFonts w:ascii="Times New Roman" w:hAnsi="Times New Roman" w:cs="Times New Roman"/>
          <w:sz w:val="20"/>
          <w:szCs w:val="20"/>
        </w:rPr>
        <w:t xml:space="preserve"> = 1590 cm</w:t>
      </w:r>
      <w:r w:rsidRPr="00B25038">
        <w:rPr>
          <w:rFonts w:ascii="Times New Roman" w:hAnsi="Times New Roman" w:cs="Times New Roman"/>
          <w:sz w:val="20"/>
          <w:szCs w:val="20"/>
          <w:vertAlign w:val="superscript"/>
        </w:rPr>
        <w:t xml:space="preserve">-1 </w:t>
      </w:r>
      <w:r w:rsidRPr="00B25038">
        <w:rPr>
          <w:rFonts w:ascii="Times New Roman" w:hAnsi="Times New Roman" w:cs="Times New Roman"/>
          <w:sz w:val="20"/>
          <w:szCs w:val="20"/>
        </w:rPr>
        <w:t xml:space="preserve">while </w:t>
      </w:r>
      <w:r w:rsidRPr="00B25038">
        <w:rPr>
          <w:rFonts w:ascii="Times New Roman" w:hAnsi="Times New Roman" w:cs="Times New Roman"/>
          <w:i/>
          <w:sz w:val="20"/>
          <w:szCs w:val="20"/>
        </w:rPr>
        <w:t>v</w:t>
      </w:r>
      <w:r w:rsidRPr="00B25038">
        <w:rPr>
          <w:rFonts w:ascii="Times New Roman" w:hAnsi="Times New Roman" w:cs="Times New Roman"/>
          <w:sz w:val="20"/>
          <w:szCs w:val="20"/>
          <w:vertAlign w:val="subscript"/>
        </w:rPr>
        <w:t>COO</w:t>
      </w:r>
      <w:proofErr w:type="gramStart"/>
      <w:r w:rsidRPr="00B25038">
        <w:rPr>
          <w:rFonts w:ascii="Times New Roman" w:hAnsi="Times New Roman" w:cs="Times New Roman"/>
          <w:sz w:val="20"/>
          <w:szCs w:val="20"/>
          <w:vertAlign w:val="subscript"/>
        </w:rPr>
        <w:t>,s</w:t>
      </w:r>
      <w:proofErr w:type="gramEnd"/>
      <w:r w:rsidRPr="00B25038">
        <w:rPr>
          <w:rFonts w:ascii="Times New Roman" w:hAnsi="Times New Roman" w:cs="Times New Roman"/>
          <w:sz w:val="20"/>
          <w:szCs w:val="20"/>
        </w:rPr>
        <w:t xml:space="preserve"> = 1432 cm</w:t>
      </w:r>
      <w:r w:rsidRPr="00B25038">
        <w:rPr>
          <w:rFonts w:ascii="Times New Roman" w:hAnsi="Times New Roman" w:cs="Times New Roman"/>
          <w:sz w:val="20"/>
          <w:szCs w:val="20"/>
          <w:vertAlign w:val="superscript"/>
        </w:rPr>
        <w:t>-1</w:t>
      </w:r>
      <w:r w:rsidRPr="00B25038">
        <w:rPr>
          <w:rFonts w:ascii="Times New Roman" w:hAnsi="Times New Roman" w:cs="Times New Roman"/>
          <w:sz w:val="20"/>
          <w:szCs w:val="20"/>
        </w:rPr>
        <w:t>, giving the value of Δ</w:t>
      </w:r>
      <w:r w:rsidRPr="00B25038">
        <w:rPr>
          <w:rFonts w:ascii="Times New Roman" w:hAnsi="Times New Roman" w:cs="Times New Roman"/>
          <w:i/>
          <w:sz w:val="20"/>
          <w:szCs w:val="20"/>
        </w:rPr>
        <w:t>v</w:t>
      </w:r>
      <w:r w:rsidRPr="00B25038">
        <w:rPr>
          <w:rFonts w:ascii="Times New Roman" w:hAnsi="Times New Roman" w:cs="Times New Roman"/>
          <w:sz w:val="20"/>
          <w:szCs w:val="20"/>
          <w:vertAlign w:val="subscript"/>
        </w:rPr>
        <w:t>COO</w:t>
      </w:r>
      <w:r w:rsidRPr="00B25038">
        <w:rPr>
          <w:rFonts w:ascii="Times New Roman" w:hAnsi="Times New Roman" w:cs="Times New Roman"/>
          <w:sz w:val="20"/>
          <w:szCs w:val="20"/>
        </w:rPr>
        <w:t xml:space="preserve"> = 158 cm</w:t>
      </w:r>
      <w:r w:rsidRPr="00B25038">
        <w:rPr>
          <w:rFonts w:ascii="Times New Roman" w:hAnsi="Times New Roman" w:cs="Times New Roman"/>
          <w:sz w:val="20"/>
          <w:szCs w:val="20"/>
          <w:vertAlign w:val="superscript"/>
        </w:rPr>
        <w:t>-1</w:t>
      </w:r>
      <w:r w:rsidRPr="00B25038">
        <w:rPr>
          <w:rFonts w:ascii="Times New Roman" w:hAnsi="Times New Roman" w:cs="Times New Roman"/>
          <w:sz w:val="20"/>
          <w:szCs w:val="20"/>
        </w:rPr>
        <w:t>. This value corresponded to a bridging bidentate mode of coordination and was in agreement with the results from previous studies.</w:t>
      </w:r>
    </w:p>
    <w:p w14:paraId="495C2E91" w14:textId="77777777" w:rsidR="004B00A9" w:rsidRDefault="004B00A9" w:rsidP="005E7AF5">
      <w:pPr>
        <w:tabs>
          <w:tab w:val="left" w:pos="360"/>
        </w:tabs>
        <w:spacing w:after="0" w:line="240" w:lineRule="auto"/>
        <w:rPr>
          <w:rFonts w:ascii="Times New Roman" w:hAnsi="Times New Roman" w:cs="Times New Roman"/>
          <w:sz w:val="20"/>
          <w:szCs w:val="20"/>
        </w:rPr>
      </w:pPr>
    </w:p>
    <w:p w14:paraId="70733B27" w14:textId="77777777" w:rsidR="004B00A9" w:rsidRPr="00D264BF" w:rsidRDefault="004B00A9" w:rsidP="00D264BF">
      <w:pPr>
        <w:tabs>
          <w:tab w:val="left" w:pos="360"/>
        </w:tabs>
        <w:spacing w:after="0" w:line="240" w:lineRule="auto"/>
        <w:jc w:val="both"/>
        <w:rPr>
          <w:rFonts w:asciiTheme="majorBidi" w:hAnsiTheme="majorBidi" w:cstheme="majorBidi"/>
          <w:b/>
          <w:iCs/>
          <w:sz w:val="20"/>
          <w:szCs w:val="20"/>
        </w:rPr>
      </w:pPr>
      <w:r w:rsidRPr="00D264BF">
        <w:rPr>
          <w:rFonts w:asciiTheme="majorBidi" w:hAnsiTheme="majorBidi" w:cstheme="majorBidi"/>
          <w:b/>
          <w:iCs/>
          <w:sz w:val="20"/>
          <w:szCs w:val="20"/>
        </w:rPr>
        <w:t>XPS Spectroscopy</w:t>
      </w:r>
    </w:p>
    <w:p w14:paraId="0FB13624" w14:textId="77777777" w:rsidR="005E7AF5" w:rsidRDefault="004B00A9" w:rsidP="0072002C">
      <w:pPr>
        <w:tabs>
          <w:tab w:val="left" w:pos="360"/>
        </w:tabs>
        <w:spacing w:after="0" w:line="240" w:lineRule="auto"/>
        <w:jc w:val="both"/>
        <w:rPr>
          <w:rFonts w:ascii="Times New Roman" w:hAnsi="Times New Roman" w:cs="Times New Roman"/>
          <w:sz w:val="24"/>
          <w:szCs w:val="24"/>
        </w:rPr>
      </w:pPr>
      <w:r w:rsidRPr="00B25038">
        <w:rPr>
          <w:rFonts w:ascii="Times New Roman" w:hAnsi="Times New Roman" w:cs="Times New Roman"/>
          <w:sz w:val="20"/>
          <w:szCs w:val="20"/>
        </w:rPr>
        <w:t>F</w:t>
      </w:r>
      <w:r>
        <w:rPr>
          <w:rFonts w:ascii="Times New Roman" w:hAnsi="Times New Roman" w:cs="Times New Roman"/>
          <w:sz w:val="20"/>
          <w:szCs w:val="20"/>
        </w:rPr>
        <w:t>rom the XPS spectrum in Figure 4a</w:t>
      </w:r>
      <w:r w:rsidRPr="00B25038">
        <w:rPr>
          <w:rFonts w:ascii="Times New Roman" w:hAnsi="Times New Roman" w:cs="Times New Roman"/>
          <w:sz w:val="20"/>
          <w:szCs w:val="20"/>
        </w:rPr>
        <w:t xml:space="preserve">, the synthesized complex was composed of carbon, oxygen and copper element. The content of carbon is very high (about 69.48%) compared to other elements due to the presence of carbon chain of oleic acid. The binding energies were referenced to the C1s line at 284.5 eV from adventitious carbon. Deconvolution of C1s peaks showed the existence of different carbon species in the electrochemically synthesized </w:t>
      </w:r>
      <w:proofErr w:type="gramStart"/>
      <w:r w:rsidRPr="00B25038">
        <w:rPr>
          <w:rFonts w:ascii="Times New Roman" w:hAnsi="Times New Roman" w:cs="Times New Roman"/>
          <w:sz w:val="20"/>
          <w:szCs w:val="20"/>
        </w:rPr>
        <w:t>Cu(</w:t>
      </w:r>
      <w:proofErr w:type="gramEnd"/>
      <w:r w:rsidRPr="00B25038">
        <w:rPr>
          <w:rFonts w:ascii="Times New Roman" w:hAnsi="Times New Roman" w:cs="Times New Roman"/>
          <w:sz w:val="20"/>
          <w:szCs w:val="20"/>
        </w:rPr>
        <w:t>II)Ol complexes.</w:t>
      </w:r>
      <w:r>
        <w:rPr>
          <w:rFonts w:ascii="Times New Roman" w:hAnsi="Times New Roman" w:cs="Times New Roman"/>
          <w:sz w:val="20"/>
          <w:szCs w:val="20"/>
        </w:rPr>
        <w:t xml:space="preserve"> The XPS spectrum of C1s (Figure 4</w:t>
      </w:r>
      <w:r w:rsidRPr="00B25038">
        <w:rPr>
          <w:rFonts w:ascii="Times New Roman" w:hAnsi="Times New Roman" w:cs="Times New Roman"/>
          <w:sz w:val="20"/>
          <w:szCs w:val="20"/>
        </w:rPr>
        <w:t>b) shows that there are three types of carbon in the synthesized complex which are fitted to the –C</w:t>
      </w:r>
      <w:r w:rsidR="00182BF8">
        <w:rPr>
          <w:rFonts w:ascii="Times New Roman" w:hAnsi="Times New Roman" w:cs="Times New Roman"/>
          <w:sz w:val="20"/>
          <w:szCs w:val="20"/>
        </w:rPr>
        <w:t xml:space="preserve">=O </w:t>
      </w:r>
      <w:r w:rsidRPr="00B25038">
        <w:rPr>
          <w:rFonts w:ascii="Times New Roman" w:hAnsi="Times New Roman" w:cs="Times New Roman"/>
          <w:sz w:val="20"/>
          <w:szCs w:val="20"/>
        </w:rPr>
        <w:t>(288.2 eV) and –C</w:t>
      </w:r>
      <w:r w:rsidR="00182BF8">
        <w:rPr>
          <w:rFonts w:ascii="Times New Roman" w:hAnsi="Times New Roman" w:cs="Times New Roman"/>
          <w:sz w:val="20"/>
          <w:szCs w:val="20"/>
        </w:rPr>
        <w:t>-C</w:t>
      </w:r>
      <w:r w:rsidRPr="00B25038">
        <w:rPr>
          <w:rFonts w:ascii="Times New Roman" w:hAnsi="Times New Roman" w:cs="Times New Roman"/>
          <w:sz w:val="20"/>
          <w:szCs w:val="20"/>
        </w:rPr>
        <w:t xml:space="preserve"> (285.5 eV) while peak at 284.5 eV corresponds to carbon of oleic acid chain</w:t>
      </w:r>
      <w:r w:rsidR="00182BF8">
        <w:rPr>
          <w:rFonts w:ascii="Times New Roman" w:hAnsi="Times New Roman" w:cs="Times New Roman"/>
          <w:sz w:val="20"/>
          <w:szCs w:val="20"/>
        </w:rPr>
        <w:t xml:space="preserve"> (–</w:t>
      </w:r>
      <w:r w:rsidR="00A73BC1">
        <w:rPr>
          <w:rFonts w:ascii="Times New Roman" w:hAnsi="Times New Roman" w:cs="Times New Roman"/>
          <w:sz w:val="20"/>
          <w:szCs w:val="20"/>
        </w:rPr>
        <w:t>C</w:t>
      </w:r>
      <w:r w:rsidR="00182BF8">
        <w:rPr>
          <w:rFonts w:ascii="Times New Roman" w:hAnsi="Times New Roman" w:cs="Times New Roman"/>
          <w:sz w:val="20"/>
          <w:szCs w:val="20"/>
        </w:rPr>
        <w:t>-</w:t>
      </w:r>
      <w:r w:rsidR="00A73BC1">
        <w:rPr>
          <w:rFonts w:ascii="Times New Roman" w:hAnsi="Times New Roman" w:cs="Times New Roman"/>
          <w:sz w:val="20"/>
          <w:szCs w:val="20"/>
        </w:rPr>
        <w:t>H) [22</w:t>
      </w:r>
      <w:r w:rsidR="00182BF8">
        <w:rPr>
          <w:rFonts w:ascii="Times New Roman" w:hAnsi="Times New Roman" w:cs="Times New Roman"/>
          <w:sz w:val="20"/>
          <w:szCs w:val="20"/>
        </w:rPr>
        <w:t>, 23</w:t>
      </w:r>
      <w:r w:rsidR="00B06EF4">
        <w:rPr>
          <w:rFonts w:ascii="Times New Roman" w:hAnsi="Times New Roman" w:cs="Times New Roman"/>
          <w:sz w:val="20"/>
          <w:szCs w:val="20"/>
        </w:rPr>
        <w:t>].</w:t>
      </w:r>
    </w:p>
    <w:p w14:paraId="1C76B702" w14:textId="77777777" w:rsidR="008B512C" w:rsidRDefault="008B512C" w:rsidP="003E7498">
      <w:pPr>
        <w:tabs>
          <w:tab w:val="left" w:pos="360"/>
        </w:tabs>
        <w:spacing w:after="0" w:line="240" w:lineRule="auto"/>
        <w:jc w:val="both"/>
        <w:rPr>
          <w:rFonts w:ascii="Times New Roman" w:hAnsi="Times New Roman" w:cs="Times New Roman"/>
          <w:sz w:val="24"/>
          <w:szCs w:val="24"/>
        </w:rPr>
      </w:pPr>
    </w:p>
    <w:p w14:paraId="1157767C" w14:textId="77777777" w:rsidR="004B00A9" w:rsidRPr="003E7498" w:rsidRDefault="0073548A" w:rsidP="0073548A">
      <w:pPr>
        <w:tabs>
          <w:tab w:val="left" w:pos="360"/>
        </w:tabs>
        <w:spacing w:after="0" w:line="240" w:lineRule="auto"/>
        <w:jc w:val="center"/>
        <w:rPr>
          <w:rFonts w:ascii="Times New Roman" w:hAnsi="Times New Roman" w:cs="Times New Roman"/>
          <w:sz w:val="24"/>
          <w:szCs w:val="24"/>
        </w:rPr>
      </w:pPr>
      <w:r>
        <w:rPr>
          <w:noProof/>
        </w:rPr>
        <w:drawing>
          <wp:inline distT="0" distB="0" distL="0" distR="0" wp14:anchorId="673371F6" wp14:editId="3BA7DA76">
            <wp:extent cx="3947746" cy="149027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rotWithShape="1">
                    <a:blip r:embed="rId14" cstate="print">
                      <a:extLst>
                        <a:ext uri="{28A0092B-C50C-407E-A947-70E740481C1C}">
                          <a14:useLocalDpi xmlns:a14="http://schemas.microsoft.com/office/drawing/2010/main" val="0"/>
                        </a:ext>
                      </a:extLst>
                    </a:blip>
                    <a:srcRect l="4476" r="6010" b="25981"/>
                    <a:stretch/>
                  </pic:blipFill>
                  <pic:spPr bwMode="auto">
                    <a:xfrm>
                      <a:off x="0" y="0"/>
                      <a:ext cx="3950131" cy="1491174"/>
                    </a:xfrm>
                    <a:prstGeom prst="rect">
                      <a:avLst/>
                    </a:prstGeom>
                    <a:ln>
                      <a:noFill/>
                    </a:ln>
                    <a:extLst>
                      <a:ext uri="{53640926-AAD7-44D8-BBD7-CCE9431645EC}">
                        <a14:shadowObscured xmlns:a14="http://schemas.microsoft.com/office/drawing/2010/main"/>
                      </a:ext>
                    </a:extLst>
                  </pic:spPr>
                </pic:pic>
              </a:graphicData>
            </a:graphic>
          </wp:inline>
        </w:drawing>
      </w:r>
    </w:p>
    <w:p w14:paraId="636933B5" w14:textId="77777777" w:rsidR="00A73BC1" w:rsidRDefault="004B00A9" w:rsidP="0073548A">
      <w:pPr>
        <w:tabs>
          <w:tab w:val="left" w:pos="360"/>
        </w:tabs>
        <w:spacing w:after="0" w:line="240" w:lineRule="auto"/>
        <w:jc w:val="center"/>
        <w:rPr>
          <w:rFonts w:ascii="Times New Roman" w:hAnsi="Times New Roman" w:cs="Times New Roman"/>
          <w:sz w:val="18"/>
          <w:szCs w:val="18"/>
        </w:rPr>
      </w:pPr>
      <w:r>
        <w:rPr>
          <w:rFonts w:asciiTheme="majorBidi" w:hAnsiTheme="majorBidi" w:cstheme="majorBidi"/>
          <w:bCs/>
          <w:sz w:val="18"/>
          <w:szCs w:val="18"/>
        </w:rPr>
        <w:t>Figure</w:t>
      </w:r>
      <w:r w:rsidRPr="00B25038">
        <w:rPr>
          <w:rFonts w:asciiTheme="majorBidi" w:hAnsiTheme="majorBidi" w:cstheme="majorBidi"/>
          <w:bCs/>
          <w:sz w:val="18"/>
          <w:szCs w:val="18"/>
        </w:rPr>
        <w:t xml:space="preserve"> 4</w:t>
      </w:r>
      <w:r>
        <w:rPr>
          <w:rFonts w:asciiTheme="majorBidi" w:hAnsiTheme="majorBidi" w:cstheme="majorBidi"/>
          <w:bCs/>
          <w:sz w:val="18"/>
          <w:szCs w:val="18"/>
        </w:rPr>
        <w:t>.</w:t>
      </w:r>
      <w:r w:rsidRPr="00B25038">
        <w:rPr>
          <w:rFonts w:asciiTheme="majorBidi" w:hAnsiTheme="majorBidi" w:cstheme="majorBidi"/>
          <w:bCs/>
          <w:sz w:val="18"/>
          <w:szCs w:val="18"/>
        </w:rPr>
        <w:t xml:space="preserve"> </w:t>
      </w:r>
      <w:r w:rsidRPr="00B25038">
        <w:rPr>
          <w:rFonts w:ascii="Times New Roman" w:hAnsi="Times New Roman" w:cs="Times New Roman"/>
          <w:sz w:val="18"/>
          <w:szCs w:val="18"/>
        </w:rPr>
        <w:t xml:space="preserve">XPS spectra of </w:t>
      </w:r>
      <w:proofErr w:type="gramStart"/>
      <w:r w:rsidRPr="00B25038">
        <w:rPr>
          <w:rFonts w:ascii="Times New Roman" w:hAnsi="Times New Roman" w:cs="Times New Roman"/>
          <w:sz w:val="18"/>
          <w:szCs w:val="18"/>
        </w:rPr>
        <w:t>Cu(</w:t>
      </w:r>
      <w:proofErr w:type="gramEnd"/>
      <w:r w:rsidRPr="00B25038">
        <w:rPr>
          <w:rFonts w:ascii="Times New Roman" w:hAnsi="Times New Roman" w:cs="Times New Roman"/>
          <w:sz w:val="18"/>
          <w:szCs w:val="18"/>
        </w:rPr>
        <w:t>II)Ol complexes (a) wide scan and (b) C1s peaks.</w:t>
      </w:r>
    </w:p>
    <w:p w14:paraId="55F19D97" w14:textId="77777777" w:rsidR="00A73BC1" w:rsidRDefault="00A73BC1" w:rsidP="005E7AF5">
      <w:pPr>
        <w:tabs>
          <w:tab w:val="left" w:pos="360"/>
        </w:tabs>
        <w:spacing w:after="0" w:line="240" w:lineRule="auto"/>
        <w:jc w:val="center"/>
        <w:rPr>
          <w:rFonts w:ascii="Times New Roman" w:hAnsi="Times New Roman" w:cs="Times New Roman"/>
          <w:sz w:val="18"/>
          <w:szCs w:val="18"/>
        </w:rPr>
      </w:pPr>
    </w:p>
    <w:p w14:paraId="313786D8" w14:textId="77777777" w:rsidR="00A73BC1" w:rsidRPr="00D264BF" w:rsidRDefault="00A73BC1" w:rsidP="00D264BF">
      <w:pPr>
        <w:tabs>
          <w:tab w:val="left" w:pos="0"/>
          <w:tab w:val="left" w:pos="360"/>
        </w:tabs>
        <w:spacing w:after="0" w:line="240" w:lineRule="auto"/>
        <w:rPr>
          <w:rFonts w:ascii="Times New Roman" w:hAnsi="Times New Roman" w:cs="Times New Roman"/>
          <w:b/>
          <w:sz w:val="20"/>
          <w:szCs w:val="20"/>
        </w:rPr>
      </w:pPr>
      <w:r w:rsidRPr="00D264BF">
        <w:rPr>
          <w:rFonts w:ascii="Times New Roman" w:hAnsi="Times New Roman" w:cs="Times New Roman"/>
          <w:b/>
          <w:sz w:val="20"/>
          <w:szCs w:val="20"/>
        </w:rPr>
        <w:t>UV-Vis Spectroscopy</w:t>
      </w:r>
    </w:p>
    <w:p w14:paraId="3A3CCFE8" w14:textId="77777777" w:rsidR="00A73BC1" w:rsidRDefault="00A73BC1" w:rsidP="005E7AF5">
      <w:pPr>
        <w:tabs>
          <w:tab w:val="left" w:pos="360"/>
        </w:tabs>
        <w:spacing w:after="0" w:line="240" w:lineRule="auto"/>
        <w:jc w:val="both"/>
        <w:rPr>
          <w:rFonts w:ascii="Times New Roman" w:hAnsi="Times New Roman" w:cs="Times New Roman"/>
          <w:sz w:val="24"/>
          <w:szCs w:val="24"/>
        </w:rPr>
      </w:pPr>
      <w:r w:rsidRPr="00A73BC1">
        <w:rPr>
          <w:rFonts w:ascii="Times New Roman" w:hAnsi="Times New Roman" w:cs="Times New Roman"/>
          <w:sz w:val="20"/>
          <w:szCs w:val="20"/>
        </w:rPr>
        <w:t xml:space="preserve">The toluene solution of </w:t>
      </w:r>
      <w:proofErr w:type="gramStart"/>
      <w:r w:rsidRPr="00A73BC1">
        <w:rPr>
          <w:rFonts w:ascii="Times New Roman" w:hAnsi="Times New Roman" w:cs="Times New Roman"/>
          <w:sz w:val="20"/>
          <w:szCs w:val="20"/>
        </w:rPr>
        <w:t>Cu(</w:t>
      </w:r>
      <w:proofErr w:type="gramEnd"/>
      <w:r w:rsidRPr="00A73BC1">
        <w:rPr>
          <w:rFonts w:ascii="Times New Roman" w:hAnsi="Times New Roman" w:cs="Times New Roman"/>
          <w:sz w:val="20"/>
          <w:szCs w:val="20"/>
        </w:rPr>
        <w:t>II)Ol complexes (Figure 5) showed a broad absorption band in the visible region of the UV-Vis spectrum at λ</w:t>
      </w:r>
      <w:r w:rsidRPr="00A73BC1">
        <w:rPr>
          <w:rFonts w:ascii="Times New Roman" w:hAnsi="Times New Roman" w:cs="Times New Roman"/>
          <w:sz w:val="20"/>
          <w:szCs w:val="20"/>
          <w:vertAlign w:val="subscript"/>
        </w:rPr>
        <w:t>max</w:t>
      </w:r>
      <w:r w:rsidRPr="00A73BC1">
        <w:rPr>
          <w:rFonts w:ascii="Times New Roman" w:hAnsi="Times New Roman" w:cs="Times New Roman"/>
          <w:sz w:val="20"/>
          <w:szCs w:val="20"/>
        </w:rPr>
        <w:t xml:space="preserve">= 675 nm, which represents the </w:t>
      </w:r>
      <w:r w:rsidRPr="00A73BC1">
        <w:rPr>
          <w:rFonts w:ascii="Times New Roman" w:hAnsi="Times New Roman" w:cs="Times New Roman"/>
          <w:i/>
          <w:sz w:val="20"/>
          <w:szCs w:val="20"/>
        </w:rPr>
        <w:t>d→d</w:t>
      </w:r>
      <w:r w:rsidRPr="00A73BC1">
        <w:rPr>
          <w:rFonts w:ascii="Times New Roman" w:hAnsi="Times New Roman" w:cs="Times New Roman"/>
          <w:sz w:val="20"/>
          <w:szCs w:val="20"/>
        </w:rPr>
        <w:t xml:space="preserve"> transition of Cu(II) [21]. The band intensity was observed to increase with increasing complex concentration</w:t>
      </w:r>
      <w:r w:rsidR="003A675D">
        <w:rPr>
          <w:rFonts w:ascii="Times New Roman" w:hAnsi="Times New Roman" w:cs="Times New Roman"/>
          <w:sz w:val="20"/>
          <w:szCs w:val="20"/>
        </w:rPr>
        <w:t xml:space="preserve"> from 0.1 </w:t>
      </w:r>
      <w:proofErr w:type="spellStart"/>
      <w:r w:rsidR="003A675D">
        <w:rPr>
          <w:rFonts w:ascii="Times New Roman" w:hAnsi="Times New Roman" w:cs="Times New Roman"/>
          <w:sz w:val="20"/>
          <w:szCs w:val="20"/>
        </w:rPr>
        <w:t>mM</w:t>
      </w:r>
      <w:proofErr w:type="spellEnd"/>
      <w:r w:rsidR="003A675D">
        <w:rPr>
          <w:rFonts w:ascii="Times New Roman" w:hAnsi="Times New Roman" w:cs="Times New Roman"/>
          <w:sz w:val="20"/>
          <w:szCs w:val="20"/>
        </w:rPr>
        <w:t xml:space="preserve"> to 2 </w:t>
      </w:r>
      <w:proofErr w:type="spellStart"/>
      <w:r w:rsidR="003A675D">
        <w:rPr>
          <w:rFonts w:ascii="Times New Roman" w:hAnsi="Times New Roman" w:cs="Times New Roman"/>
          <w:sz w:val="20"/>
          <w:szCs w:val="20"/>
        </w:rPr>
        <w:t>mM</w:t>
      </w:r>
      <w:r w:rsidRPr="00A73BC1">
        <w:rPr>
          <w:rFonts w:ascii="Times New Roman" w:hAnsi="Times New Roman" w:cs="Times New Roman"/>
          <w:sz w:val="20"/>
          <w:szCs w:val="20"/>
        </w:rPr>
        <w:t>.</w:t>
      </w:r>
      <w:proofErr w:type="spellEnd"/>
      <w:r w:rsidRPr="00A73BC1">
        <w:rPr>
          <w:rFonts w:ascii="Times New Roman" w:hAnsi="Times New Roman" w:cs="Times New Roman"/>
          <w:sz w:val="24"/>
          <w:szCs w:val="24"/>
        </w:rPr>
        <w:t xml:space="preserve"> </w:t>
      </w:r>
    </w:p>
    <w:p w14:paraId="4A00BD0A" w14:textId="77777777" w:rsidR="005E7AF5" w:rsidRDefault="005E7AF5" w:rsidP="00A73BC1">
      <w:pPr>
        <w:tabs>
          <w:tab w:val="left" w:pos="360"/>
        </w:tabs>
        <w:spacing w:after="0" w:line="240" w:lineRule="auto"/>
        <w:jc w:val="both"/>
        <w:rPr>
          <w:rFonts w:ascii="Times New Roman" w:hAnsi="Times New Roman" w:cs="Times New Roman"/>
          <w:sz w:val="24"/>
          <w:szCs w:val="24"/>
        </w:rPr>
      </w:pPr>
    </w:p>
    <w:p w14:paraId="19610698" w14:textId="77777777" w:rsidR="005E7AF5" w:rsidRDefault="005E7AF5" w:rsidP="005E7AF5">
      <w:pPr>
        <w:tabs>
          <w:tab w:val="left" w:pos="360"/>
        </w:tabs>
        <w:spacing w:after="0" w:line="240" w:lineRule="auto"/>
        <w:jc w:val="center"/>
      </w:pPr>
      <w:r>
        <w:object w:dxaOrig="6336" w:dyaOrig="4896" w14:anchorId="3174B084">
          <v:shape id="_x0000_i1026" type="#_x0000_t75" style="width:171pt;height:141pt" o:ole="">
            <v:imagedata r:id="rId15" o:title="" croptop="5783f" cropbottom="3855f" cropleft="5958f" cropright="7447f"/>
          </v:shape>
          <o:OLEObject Type="Embed" ProgID="Origin50.Graph" ShapeID="_x0000_i1026" DrawAspect="Content" ObjectID="_1482516460" r:id="rId16"/>
        </w:object>
      </w:r>
    </w:p>
    <w:p w14:paraId="3A46C684" w14:textId="77777777" w:rsidR="005E7AF5" w:rsidRPr="00B25038" w:rsidRDefault="005E7AF5" w:rsidP="005E7AF5">
      <w:pPr>
        <w:tabs>
          <w:tab w:val="left" w:pos="360"/>
        </w:tabs>
        <w:spacing w:after="0" w:line="240" w:lineRule="auto"/>
        <w:jc w:val="center"/>
        <w:rPr>
          <w:rFonts w:asciiTheme="majorBidi" w:hAnsiTheme="majorBidi" w:cstheme="majorBidi"/>
          <w:sz w:val="18"/>
          <w:szCs w:val="18"/>
        </w:rPr>
      </w:pPr>
      <w:r>
        <w:rPr>
          <w:rFonts w:asciiTheme="majorBidi" w:hAnsiTheme="majorBidi" w:cstheme="majorBidi"/>
          <w:sz w:val="18"/>
          <w:szCs w:val="18"/>
        </w:rPr>
        <w:t>Figure 5.</w:t>
      </w:r>
      <w:r w:rsidRPr="00B25038">
        <w:rPr>
          <w:rFonts w:asciiTheme="majorBidi" w:hAnsiTheme="majorBidi" w:cstheme="majorBidi"/>
          <w:sz w:val="18"/>
          <w:szCs w:val="18"/>
        </w:rPr>
        <w:t xml:space="preserve"> UV-Vis spectra of HOl and </w:t>
      </w:r>
      <w:proofErr w:type="gramStart"/>
      <w:r w:rsidRPr="00B25038">
        <w:rPr>
          <w:rFonts w:asciiTheme="majorBidi" w:hAnsiTheme="majorBidi" w:cstheme="majorBidi"/>
          <w:sz w:val="18"/>
          <w:szCs w:val="18"/>
        </w:rPr>
        <w:t>Cu(</w:t>
      </w:r>
      <w:proofErr w:type="gramEnd"/>
      <w:r w:rsidRPr="00B25038">
        <w:rPr>
          <w:rFonts w:asciiTheme="majorBidi" w:hAnsiTheme="majorBidi" w:cstheme="majorBidi"/>
          <w:sz w:val="18"/>
          <w:szCs w:val="18"/>
        </w:rPr>
        <w:t>II)Ol with different concentrations in toluene.</w:t>
      </w:r>
    </w:p>
    <w:p w14:paraId="483A92DD" w14:textId="77777777" w:rsidR="005E7AF5" w:rsidRDefault="005E7AF5" w:rsidP="005E7AF5">
      <w:pPr>
        <w:tabs>
          <w:tab w:val="left" w:pos="360"/>
        </w:tabs>
        <w:spacing w:after="0" w:line="240" w:lineRule="auto"/>
        <w:jc w:val="center"/>
        <w:rPr>
          <w:rFonts w:ascii="Times New Roman" w:hAnsi="Times New Roman" w:cs="Times New Roman"/>
          <w:sz w:val="24"/>
          <w:szCs w:val="24"/>
        </w:rPr>
      </w:pPr>
    </w:p>
    <w:p w14:paraId="30B447C7" w14:textId="4CC27F99" w:rsidR="005E7AF5" w:rsidRPr="00D264BF" w:rsidRDefault="00D264BF" w:rsidP="005E7AF5">
      <w:pPr>
        <w:spacing w:after="0" w:line="240" w:lineRule="auto"/>
        <w:rPr>
          <w:rFonts w:ascii="Times New Roman" w:hAnsi="Times New Roman" w:cs="Times New Roman"/>
          <w:b/>
          <w:sz w:val="20"/>
          <w:szCs w:val="20"/>
        </w:rPr>
      </w:pPr>
      <w:r>
        <w:rPr>
          <w:rFonts w:ascii="Times New Roman" w:hAnsi="Times New Roman" w:cs="Times New Roman"/>
          <w:b/>
          <w:sz w:val="20"/>
          <w:szCs w:val="20"/>
        </w:rPr>
        <w:t>Surface Morphological Analysis</w:t>
      </w:r>
    </w:p>
    <w:p w14:paraId="5EA44193" w14:textId="77777777" w:rsidR="00463099" w:rsidRDefault="005E7AF5" w:rsidP="005E7AF5">
      <w:pPr>
        <w:spacing w:after="0" w:line="240" w:lineRule="auto"/>
        <w:jc w:val="both"/>
        <w:rPr>
          <w:rFonts w:ascii="Times New Roman" w:hAnsi="Times New Roman" w:cs="Times New Roman"/>
          <w:sz w:val="20"/>
          <w:szCs w:val="20"/>
        </w:rPr>
      </w:pPr>
      <w:r w:rsidRPr="00B25038">
        <w:rPr>
          <w:rFonts w:ascii="Times New Roman" w:hAnsi="Times New Roman" w:cs="Times New Roman"/>
          <w:sz w:val="20"/>
          <w:szCs w:val="20"/>
        </w:rPr>
        <w:t>Surface analysis studies of the electrochemically synthesized complex were performed using Field Emission Scanning Electron Microscopy (FESEM) and Energy Dispersive Analysis of X-ray (EDX) Based on the FESEM micrographs in Fig</w:t>
      </w:r>
      <w:r>
        <w:rPr>
          <w:rFonts w:ascii="Times New Roman" w:hAnsi="Times New Roman" w:cs="Times New Roman"/>
          <w:sz w:val="20"/>
          <w:szCs w:val="20"/>
        </w:rPr>
        <w:t>ure 6</w:t>
      </w:r>
      <w:r w:rsidRPr="00B25038">
        <w:rPr>
          <w:rFonts w:ascii="Times New Roman" w:hAnsi="Times New Roman" w:cs="Times New Roman"/>
          <w:sz w:val="20"/>
          <w:szCs w:val="20"/>
        </w:rPr>
        <w:t xml:space="preserve">a, the </w:t>
      </w:r>
      <w:proofErr w:type="gramStart"/>
      <w:r w:rsidRPr="00B25038">
        <w:rPr>
          <w:rFonts w:ascii="Times New Roman" w:hAnsi="Times New Roman" w:cs="Times New Roman"/>
          <w:sz w:val="20"/>
          <w:szCs w:val="20"/>
        </w:rPr>
        <w:t>Cu(</w:t>
      </w:r>
      <w:proofErr w:type="gramEnd"/>
      <w:r w:rsidRPr="00B25038">
        <w:rPr>
          <w:rFonts w:ascii="Times New Roman" w:hAnsi="Times New Roman" w:cs="Times New Roman"/>
          <w:sz w:val="20"/>
          <w:szCs w:val="20"/>
        </w:rPr>
        <w:t>II)Ol complexes formed thread-like structures. EDX analysis was performed to determine the distribution of elements on the surface of the complex. The result obtained in Fig</w:t>
      </w:r>
      <w:r>
        <w:rPr>
          <w:rFonts w:ascii="Times New Roman" w:hAnsi="Times New Roman" w:cs="Times New Roman"/>
          <w:sz w:val="20"/>
          <w:szCs w:val="20"/>
        </w:rPr>
        <w:t>ure 6</w:t>
      </w:r>
      <w:r w:rsidRPr="00B25038">
        <w:rPr>
          <w:rFonts w:ascii="Times New Roman" w:hAnsi="Times New Roman" w:cs="Times New Roman"/>
          <w:sz w:val="20"/>
          <w:szCs w:val="20"/>
        </w:rPr>
        <w:t>b proved that the synthesized complex composed of Cu, C and O. This result was in agreement with the result</w:t>
      </w:r>
    </w:p>
    <w:p w14:paraId="0F327AE2" w14:textId="517ABEB4" w:rsidR="00A73BC1" w:rsidRPr="005E7AF5" w:rsidRDefault="00463099" w:rsidP="005E7AF5">
      <w:pPr>
        <w:spacing w:after="0" w:line="240" w:lineRule="auto"/>
        <w:jc w:val="both"/>
        <w:rPr>
          <w:rFonts w:ascii="Times New Roman" w:hAnsi="Times New Roman" w:cs="Times New Roman"/>
          <w:sz w:val="20"/>
          <w:szCs w:val="20"/>
        </w:rPr>
        <w:sectPr w:rsidR="00A73BC1" w:rsidRPr="005E7AF5" w:rsidSect="00D264BF">
          <w:type w:val="continuous"/>
          <w:pgSz w:w="11907" w:h="16839" w:code="9"/>
          <w:pgMar w:top="1440" w:right="1440" w:bottom="1440" w:left="1440" w:header="720" w:footer="720" w:gutter="0"/>
          <w:cols w:space="720"/>
          <w:bidi/>
          <w:docGrid w:linePitch="360"/>
        </w:sectPr>
      </w:pPr>
      <w:proofErr w:type="gramStart"/>
      <w:r w:rsidRPr="00463099">
        <w:rPr>
          <w:rFonts w:ascii="Times New Roman" w:hAnsi="Times New Roman" w:cs="Times New Roman"/>
          <w:sz w:val="20"/>
          <w:szCs w:val="20"/>
        </w:rPr>
        <w:t>obtained</w:t>
      </w:r>
      <w:proofErr w:type="gramEnd"/>
      <w:r w:rsidRPr="00463099">
        <w:rPr>
          <w:rFonts w:ascii="Times New Roman" w:hAnsi="Times New Roman" w:cs="Times New Roman"/>
          <w:sz w:val="20"/>
          <w:szCs w:val="20"/>
        </w:rPr>
        <w:t xml:space="preserve"> by XPS analysis.</w:t>
      </w:r>
      <w:r w:rsidR="00D264BF">
        <w:rPr>
          <w:rFonts w:ascii="Times New Roman" w:hAnsi="Times New Roman" w:cs="Times New Roman"/>
          <w:sz w:val="20"/>
          <w:szCs w:val="20"/>
        </w:rPr>
        <w:t xml:space="preserve"> </w:t>
      </w:r>
      <w:r w:rsidR="005E7AF5" w:rsidRPr="00B25038">
        <w:rPr>
          <w:rFonts w:ascii="Times New Roman" w:hAnsi="Times New Roman" w:cs="Times New Roman"/>
          <w:sz w:val="20"/>
          <w:szCs w:val="20"/>
        </w:rPr>
        <w:t xml:space="preserve"> </w:t>
      </w:r>
    </w:p>
    <w:p w14:paraId="1EA0DE8F" w14:textId="77777777" w:rsidR="007F0AAD" w:rsidRPr="007F0AAD" w:rsidRDefault="007F0AAD" w:rsidP="004B00A9">
      <w:pPr>
        <w:spacing w:after="0" w:line="240" w:lineRule="auto"/>
        <w:jc w:val="both"/>
        <w:rPr>
          <w:rFonts w:ascii="Times New Roman" w:hAnsi="Times New Roman" w:cs="Times New Roman"/>
          <w:sz w:val="24"/>
          <w:szCs w:val="24"/>
        </w:rPr>
      </w:pPr>
    </w:p>
    <w:p w14:paraId="1C86DF1B" w14:textId="77777777" w:rsidR="00CC1736" w:rsidRPr="00B25038" w:rsidRDefault="0073548A" w:rsidP="0073548A">
      <w:pPr>
        <w:spacing w:after="0" w:line="240" w:lineRule="auto"/>
        <w:jc w:val="center"/>
        <w:rPr>
          <w:rFonts w:ascii="Times New Roman" w:hAnsi="Times New Roman" w:cs="Times New Roman"/>
          <w:sz w:val="20"/>
          <w:szCs w:val="20"/>
        </w:rPr>
      </w:pPr>
      <w:r>
        <w:rPr>
          <w:noProof/>
        </w:rPr>
        <w:drawing>
          <wp:inline distT="0" distB="0" distL="0" distR="0" wp14:anchorId="64A49503" wp14:editId="18F584DC">
            <wp:extent cx="3756393" cy="1635369"/>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rotWithShape="1">
                    <a:blip r:embed="rId17" cstate="print">
                      <a:extLst>
                        <a:ext uri="{28A0092B-C50C-407E-A947-70E740481C1C}">
                          <a14:useLocalDpi xmlns:a14="http://schemas.microsoft.com/office/drawing/2010/main" val="0"/>
                        </a:ext>
                      </a:extLst>
                    </a:blip>
                    <a:srcRect l="7159" r="8053" b="19487"/>
                    <a:stretch/>
                  </pic:blipFill>
                  <pic:spPr bwMode="auto">
                    <a:xfrm>
                      <a:off x="0" y="0"/>
                      <a:ext cx="3757517" cy="1635858"/>
                    </a:xfrm>
                    <a:prstGeom prst="rect">
                      <a:avLst/>
                    </a:prstGeom>
                    <a:ln>
                      <a:noFill/>
                    </a:ln>
                    <a:extLst>
                      <a:ext uri="{53640926-AAD7-44D8-BBD7-CCE9431645EC}">
                        <a14:shadowObscured xmlns:a14="http://schemas.microsoft.com/office/drawing/2010/main"/>
                      </a:ext>
                    </a:extLst>
                  </pic:spPr>
                </pic:pic>
              </a:graphicData>
            </a:graphic>
          </wp:inline>
        </w:drawing>
      </w:r>
    </w:p>
    <w:p w14:paraId="7D29C966" w14:textId="77777777" w:rsidR="00BC0A91" w:rsidRDefault="00A3661F" w:rsidP="00463099">
      <w:pPr>
        <w:spacing w:line="240" w:lineRule="auto"/>
        <w:ind w:left="709" w:hanging="709"/>
        <w:jc w:val="both"/>
        <w:rPr>
          <w:rFonts w:asciiTheme="majorBidi" w:hAnsiTheme="majorBidi" w:cstheme="majorBidi"/>
          <w:bCs/>
          <w:sz w:val="18"/>
          <w:szCs w:val="18"/>
        </w:rPr>
      </w:pPr>
      <w:r>
        <w:rPr>
          <w:rFonts w:asciiTheme="majorBidi" w:hAnsiTheme="majorBidi" w:cstheme="majorBidi"/>
          <w:bCs/>
          <w:sz w:val="18"/>
          <w:szCs w:val="18"/>
        </w:rPr>
        <w:t>Figure</w:t>
      </w:r>
      <w:r w:rsidR="0012127B">
        <w:rPr>
          <w:rFonts w:asciiTheme="majorBidi" w:hAnsiTheme="majorBidi" w:cstheme="majorBidi"/>
          <w:bCs/>
          <w:sz w:val="18"/>
          <w:szCs w:val="18"/>
        </w:rPr>
        <w:t xml:space="preserve"> 6</w:t>
      </w:r>
      <w:r>
        <w:rPr>
          <w:rFonts w:asciiTheme="majorBidi" w:hAnsiTheme="majorBidi" w:cstheme="majorBidi"/>
          <w:bCs/>
          <w:sz w:val="18"/>
          <w:szCs w:val="18"/>
        </w:rPr>
        <w:t xml:space="preserve">. </w:t>
      </w:r>
      <w:r w:rsidR="00E35C94" w:rsidRPr="00B25038">
        <w:rPr>
          <w:rFonts w:asciiTheme="majorBidi" w:hAnsiTheme="majorBidi" w:cstheme="majorBidi"/>
          <w:bCs/>
          <w:sz w:val="18"/>
          <w:szCs w:val="18"/>
        </w:rPr>
        <w:t>(a) FESEM micrograph of electrochemically s</w:t>
      </w:r>
      <w:r w:rsidR="00D811AB">
        <w:rPr>
          <w:rFonts w:asciiTheme="majorBidi" w:hAnsiTheme="majorBidi" w:cstheme="majorBidi"/>
          <w:bCs/>
          <w:sz w:val="18"/>
          <w:szCs w:val="18"/>
        </w:rPr>
        <w:t xml:space="preserve">ynthesized </w:t>
      </w:r>
      <w:proofErr w:type="gramStart"/>
      <w:r w:rsidR="00D811AB">
        <w:rPr>
          <w:rFonts w:asciiTheme="majorBidi" w:hAnsiTheme="majorBidi" w:cstheme="majorBidi"/>
          <w:bCs/>
          <w:sz w:val="18"/>
          <w:szCs w:val="18"/>
        </w:rPr>
        <w:t>Cu(</w:t>
      </w:r>
      <w:proofErr w:type="gramEnd"/>
      <w:r w:rsidR="00D811AB">
        <w:rPr>
          <w:rFonts w:asciiTheme="majorBidi" w:hAnsiTheme="majorBidi" w:cstheme="majorBidi"/>
          <w:bCs/>
          <w:sz w:val="18"/>
          <w:szCs w:val="18"/>
        </w:rPr>
        <w:t xml:space="preserve">II)Ol with </w:t>
      </w:r>
      <w:r>
        <w:rPr>
          <w:rFonts w:asciiTheme="majorBidi" w:hAnsiTheme="majorBidi" w:cstheme="majorBidi"/>
          <w:bCs/>
          <w:sz w:val="18"/>
          <w:szCs w:val="18"/>
        </w:rPr>
        <w:t xml:space="preserve">  </w:t>
      </w:r>
      <w:r w:rsidR="00D811AB">
        <w:rPr>
          <w:rFonts w:asciiTheme="majorBidi" w:hAnsiTheme="majorBidi" w:cstheme="majorBidi"/>
          <w:bCs/>
          <w:sz w:val="18"/>
          <w:szCs w:val="18"/>
        </w:rPr>
        <w:t xml:space="preserve">20000x </w:t>
      </w:r>
      <w:r w:rsidR="00E35C94" w:rsidRPr="00B25038">
        <w:rPr>
          <w:rFonts w:asciiTheme="majorBidi" w:hAnsiTheme="majorBidi" w:cstheme="majorBidi"/>
          <w:bCs/>
          <w:sz w:val="18"/>
          <w:szCs w:val="18"/>
        </w:rPr>
        <w:t>magnification; (b) EDX spectrum of electro</w:t>
      </w:r>
      <w:r w:rsidR="00D811AB">
        <w:rPr>
          <w:rFonts w:asciiTheme="majorBidi" w:hAnsiTheme="majorBidi" w:cstheme="majorBidi"/>
          <w:bCs/>
          <w:sz w:val="18"/>
          <w:szCs w:val="18"/>
        </w:rPr>
        <w:t>chemically synthesized Cu(II)Ol</w:t>
      </w:r>
      <w:r w:rsidR="00E35C94" w:rsidRPr="00B25038">
        <w:rPr>
          <w:rFonts w:asciiTheme="majorBidi" w:hAnsiTheme="majorBidi" w:cstheme="majorBidi"/>
          <w:bCs/>
          <w:sz w:val="18"/>
          <w:szCs w:val="18"/>
        </w:rPr>
        <w:t>.</w:t>
      </w:r>
    </w:p>
    <w:p w14:paraId="47204FE8" w14:textId="77777777" w:rsidR="00624ACC" w:rsidRDefault="00545A41" w:rsidP="00BF032D">
      <w:pPr>
        <w:spacing w:after="0" w:line="240" w:lineRule="auto"/>
        <w:ind w:left="270" w:hanging="270"/>
        <w:jc w:val="center"/>
        <w:rPr>
          <w:rFonts w:asciiTheme="majorBidi" w:hAnsiTheme="majorBidi" w:cstheme="majorBidi"/>
          <w:b/>
          <w:sz w:val="20"/>
          <w:szCs w:val="20"/>
        </w:rPr>
      </w:pPr>
      <w:r w:rsidRPr="00D43866">
        <w:rPr>
          <w:rFonts w:asciiTheme="majorBidi" w:hAnsiTheme="majorBidi" w:cstheme="majorBidi"/>
          <w:b/>
          <w:sz w:val="20"/>
          <w:szCs w:val="20"/>
        </w:rPr>
        <w:t>Conclusion</w:t>
      </w:r>
    </w:p>
    <w:p w14:paraId="3DA648E1" w14:textId="77777777" w:rsidR="00EE59F3" w:rsidRPr="00EE59F3" w:rsidRDefault="00EE59F3" w:rsidP="0012127B">
      <w:pPr>
        <w:spacing w:after="0" w:line="240" w:lineRule="auto"/>
        <w:jc w:val="both"/>
        <w:rPr>
          <w:rFonts w:ascii="Times New Roman" w:hAnsi="Times New Roman" w:cs="Times New Roman"/>
          <w:sz w:val="20"/>
          <w:szCs w:val="20"/>
        </w:rPr>
      </w:pPr>
      <w:r w:rsidRPr="00EE59F3">
        <w:rPr>
          <w:rFonts w:ascii="Times New Roman" w:hAnsi="Times New Roman" w:cs="Times New Roman"/>
          <w:sz w:val="20"/>
          <w:szCs w:val="20"/>
        </w:rPr>
        <w:t xml:space="preserve">The release of </w:t>
      </w:r>
      <w:proofErr w:type="gramStart"/>
      <w:r w:rsidRPr="00EE59F3">
        <w:rPr>
          <w:rFonts w:ascii="Times New Roman" w:hAnsi="Times New Roman" w:cs="Times New Roman"/>
          <w:sz w:val="20"/>
          <w:szCs w:val="20"/>
        </w:rPr>
        <w:t>Cu(</w:t>
      </w:r>
      <w:proofErr w:type="gramEnd"/>
      <w:r w:rsidRPr="00EE59F3">
        <w:rPr>
          <w:rFonts w:ascii="Times New Roman" w:hAnsi="Times New Roman" w:cs="Times New Roman"/>
          <w:sz w:val="20"/>
          <w:szCs w:val="20"/>
        </w:rPr>
        <w:t xml:space="preserve">II) ions into the aqueous solution depended on the type and concentration of supporting electrolytes, reaction times, and applied voltages. Based on the results obtained, the optimum condition to synthesize </w:t>
      </w:r>
      <w:proofErr w:type="gramStart"/>
      <w:r w:rsidRPr="00EE59F3">
        <w:rPr>
          <w:rFonts w:ascii="Times New Roman" w:hAnsi="Times New Roman" w:cs="Times New Roman"/>
          <w:sz w:val="20"/>
          <w:szCs w:val="20"/>
        </w:rPr>
        <w:t>Cu(</w:t>
      </w:r>
      <w:proofErr w:type="gramEnd"/>
      <w:r w:rsidRPr="00EE59F3">
        <w:rPr>
          <w:rFonts w:ascii="Times New Roman" w:hAnsi="Times New Roman" w:cs="Times New Roman"/>
          <w:sz w:val="20"/>
          <w:szCs w:val="20"/>
        </w:rPr>
        <w:t>II)Ol by electrochemical technique</w:t>
      </w:r>
      <w:r>
        <w:rPr>
          <w:rFonts w:ascii="Times New Roman" w:hAnsi="Times New Roman" w:cs="Times New Roman"/>
          <w:sz w:val="20"/>
          <w:szCs w:val="20"/>
        </w:rPr>
        <w:t xml:space="preserve"> from 0.1 M HOl </w:t>
      </w:r>
      <w:r w:rsidRPr="00EE59F3">
        <w:rPr>
          <w:rFonts w:ascii="Times New Roman" w:hAnsi="Times New Roman" w:cs="Times New Roman"/>
          <w:color w:val="000000"/>
          <w:sz w:val="20"/>
          <w:szCs w:val="20"/>
          <w:shd w:val="clear" w:color="auto" w:fill="FFFFFF"/>
        </w:rPr>
        <w:t>are using 10 V of applied voltage in the presence of 0.5 M CH</w:t>
      </w:r>
      <w:r w:rsidRPr="00EE59F3">
        <w:rPr>
          <w:rFonts w:ascii="Times New Roman" w:hAnsi="Times New Roman" w:cs="Times New Roman"/>
          <w:color w:val="000000"/>
          <w:sz w:val="20"/>
          <w:szCs w:val="20"/>
          <w:shd w:val="clear" w:color="auto" w:fill="FFFFFF"/>
          <w:vertAlign w:val="subscript"/>
        </w:rPr>
        <w:t>3</w:t>
      </w:r>
      <w:r w:rsidRPr="00EE59F3">
        <w:rPr>
          <w:rFonts w:ascii="Times New Roman" w:hAnsi="Times New Roman" w:cs="Times New Roman"/>
          <w:color w:val="000000"/>
          <w:sz w:val="20"/>
          <w:szCs w:val="20"/>
          <w:shd w:val="clear" w:color="auto" w:fill="FFFFFF"/>
        </w:rPr>
        <w:t>COONH</w:t>
      </w:r>
      <w:r w:rsidRPr="00EE59F3">
        <w:rPr>
          <w:rFonts w:ascii="Times New Roman" w:hAnsi="Times New Roman" w:cs="Times New Roman"/>
          <w:color w:val="000000"/>
          <w:sz w:val="20"/>
          <w:szCs w:val="20"/>
          <w:shd w:val="clear" w:color="auto" w:fill="FFFFFF"/>
          <w:vertAlign w:val="subscript"/>
        </w:rPr>
        <w:t>4</w:t>
      </w:r>
      <w:r w:rsidRPr="00EE59F3">
        <w:rPr>
          <w:rFonts w:ascii="Times New Roman" w:hAnsi="Times New Roman" w:cs="Times New Roman"/>
          <w:color w:val="000000"/>
          <w:sz w:val="20"/>
          <w:szCs w:val="20"/>
          <w:shd w:val="clear" w:color="auto" w:fill="FFFFFF"/>
        </w:rPr>
        <w:t xml:space="preserve"> for 2 hours of </w:t>
      </w:r>
      <w:r w:rsidR="0012127B">
        <w:rPr>
          <w:rFonts w:ascii="Times New Roman" w:hAnsi="Times New Roman" w:cs="Times New Roman"/>
          <w:color w:val="000000"/>
          <w:sz w:val="20"/>
          <w:szCs w:val="20"/>
          <w:shd w:val="clear" w:color="auto" w:fill="FFFFFF"/>
        </w:rPr>
        <w:t xml:space="preserve">electrolysis </w:t>
      </w:r>
      <w:r w:rsidRPr="00EE59F3">
        <w:rPr>
          <w:rFonts w:ascii="Times New Roman" w:hAnsi="Times New Roman" w:cs="Times New Roman"/>
          <w:color w:val="000000"/>
          <w:sz w:val="20"/>
          <w:szCs w:val="20"/>
          <w:shd w:val="clear" w:color="auto" w:fill="FFFFFF"/>
        </w:rPr>
        <w:t>time at room temperature (~27 °C).</w:t>
      </w:r>
      <w:r w:rsidRPr="00EE59F3">
        <w:rPr>
          <w:rFonts w:ascii="Times New Roman" w:hAnsi="Times New Roman" w:cs="Times New Roman"/>
          <w:sz w:val="20"/>
          <w:szCs w:val="20"/>
        </w:rPr>
        <w:t xml:space="preserve">The </w:t>
      </w:r>
      <w:r w:rsidRPr="00EE59F3">
        <w:rPr>
          <w:rFonts w:ascii="Times New Roman" w:hAnsi="Times New Roman" w:cs="Times New Roman"/>
          <w:sz w:val="20"/>
          <w:szCs w:val="20"/>
        </w:rPr>
        <w:lastRenderedPageBreak/>
        <w:t>chara</w:t>
      </w:r>
      <w:r w:rsidR="0012127B">
        <w:rPr>
          <w:rFonts w:ascii="Times New Roman" w:hAnsi="Times New Roman" w:cs="Times New Roman"/>
          <w:sz w:val="20"/>
          <w:szCs w:val="20"/>
        </w:rPr>
        <w:t xml:space="preserve">cterization using FTIR, XPS and UV-Vis </w:t>
      </w:r>
      <w:r w:rsidRPr="00EE59F3">
        <w:rPr>
          <w:rFonts w:ascii="Times New Roman" w:hAnsi="Times New Roman" w:cs="Times New Roman"/>
          <w:sz w:val="20"/>
          <w:szCs w:val="20"/>
        </w:rPr>
        <w:t xml:space="preserve">proved that the synthesized complex was the desired </w:t>
      </w:r>
      <w:r>
        <w:rPr>
          <w:rFonts w:ascii="Times New Roman" w:hAnsi="Times New Roman" w:cs="Times New Roman"/>
          <w:sz w:val="20"/>
          <w:szCs w:val="20"/>
        </w:rPr>
        <w:t>Cu(II)Ol</w:t>
      </w:r>
      <w:r w:rsidRPr="00EE59F3">
        <w:rPr>
          <w:rFonts w:ascii="Times New Roman" w:hAnsi="Times New Roman" w:cs="Times New Roman"/>
          <w:sz w:val="20"/>
          <w:szCs w:val="20"/>
        </w:rPr>
        <w:t xml:space="preserve"> complex. The surface morphological study was performed using FESEM and the results showed that the synthesized complexes formed </w:t>
      </w:r>
      <w:r>
        <w:rPr>
          <w:rFonts w:ascii="Times New Roman" w:hAnsi="Times New Roman" w:cs="Times New Roman"/>
          <w:sz w:val="20"/>
          <w:szCs w:val="20"/>
        </w:rPr>
        <w:t>thread</w:t>
      </w:r>
      <w:r w:rsidRPr="00EE59F3">
        <w:rPr>
          <w:rFonts w:ascii="Times New Roman" w:hAnsi="Times New Roman" w:cs="Times New Roman"/>
          <w:sz w:val="20"/>
          <w:szCs w:val="20"/>
        </w:rPr>
        <w:t>-like structures. The results of this study can potentially be used to investigate the synthesis of other divalent metal complexes of interest to chemistry, biochemistry, and industry.</w:t>
      </w:r>
    </w:p>
    <w:p w14:paraId="2F46B229" w14:textId="77777777" w:rsidR="00EE59F3" w:rsidRDefault="00EE59F3" w:rsidP="00624ACC">
      <w:pPr>
        <w:spacing w:after="0" w:line="240" w:lineRule="auto"/>
        <w:ind w:left="270" w:hanging="270"/>
        <w:jc w:val="center"/>
        <w:rPr>
          <w:rFonts w:asciiTheme="majorBidi" w:hAnsiTheme="majorBidi" w:cstheme="majorBidi"/>
          <w:b/>
          <w:sz w:val="20"/>
          <w:szCs w:val="20"/>
        </w:rPr>
      </w:pPr>
    </w:p>
    <w:p w14:paraId="462DA13E" w14:textId="77777777" w:rsidR="00624ACC" w:rsidRPr="002F01AE" w:rsidRDefault="00545A41" w:rsidP="00BF032D">
      <w:pPr>
        <w:spacing w:after="0" w:line="240" w:lineRule="auto"/>
        <w:ind w:left="270" w:hanging="270"/>
        <w:jc w:val="center"/>
        <w:rPr>
          <w:rFonts w:asciiTheme="majorBidi" w:hAnsiTheme="majorBidi" w:cstheme="majorBidi"/>
          <w:b/>
          <w:sz w:val="20"/>
          <w:szCs w:val="20"/>
        </w:rPr>
      </w:pPr>
      <w:r w:rsidRPr="002F01AE">
        <w:rPr>
          <w:rFonts w:asciiTheme="majorBidi" w:hAnsiTheme="majorBidi" w:cstheme="majorBidi"/>
          <w:b/>
          <w:sz w:val="20"/>
          <w:szCs w:val="20"/>
        </w:rPr>
        <w:t>A</w:t>
      </w:r>
      <w:bookmarkStart w:id="0" w:name="_GoBack"/>
      <w:bookmarkEnd w:id="0"/>
      <w:r w:rsidRPr="002F01AE">
        <w:rPr>
          <w:rFonts w:asciiTheme="majorBidi" w:hAnsiTheme="majorBidi" w:cstheme="majorBidi"/>
          <w:b/>
          <w:sz w:val="20"/>
          <w:szCs w:val="20"/>
        </w:rPr>
        <w:t>cknowledgement</w:t>
      </w:r>
    </w:p>
    <w:p w14:paraId="5F8F92E6" w14:textId="77777777" w:rsidR="00E869B2" w:rsidRPr="00814379" w:rsidRDefault="002F01AE" w:rsidP="00814379">
      <w:pPr>
        <w:spacing w:after="0" w:line="240" w:lineRule="auto"/>
        <w:jc w:val="both"/>
        <w:rPr>
          <w:rFonts w:ascii="Times New Roman" w:hAnsi="Times New Roman" w:cs="Times New Roman"/>
          <w:sz w:val="20"/>
          <w:szCs w:val="20"/>
        </w:rPr>
      </w:pPr>
      <w:r w:rsidRPr="002F01AE">
        <w:rPr>
          <w:rFonts w:ascii="Times New Roman" w:hAnsi="Times New Roman" w:cs="Times New Roman"/>
          <w:sz w:val="20"/>
          <w:szCs w:val="20"/>
        </w:rPr>
        <w:t>The funding from Universiti Kebangsaan Malaysia through grants AP/2012/017, DLP-2013-002 and DPP-2013-045 are gratefully acknowledged. We wish to express special thanks to Centre for Research &amp; Instrumentation Management (CRIM) UKM for</w:t>
      </w:r>
      <w:r>
        <w:rPr>
          <w:rFonts w:ascii="Times New Roman" w:hAnsi="Times New Roman" w:cs="Times New Roman"/>
          <w:sz w:val="20"/>
          <w:szCs w:val="20"/>
        </w:rPr>
        <w:t xml:space="preserve"> XPS </w:t>
      </w:r>
      <w:r w:rsidRPr="002F01AE">
        <w:rPr>
          <w:rFonts w:ascii="Times New Roman" w:hAnsi="Times New Roman" w:cs="Times New Roman"/>
          <w:sz w:val="20"/>
          <w:szCs w:val="20"/>
        </w:rPr>
        <w:t>and surface morphological analysis.</w:t>
      </w:r>
    </w:p>
    <w:p w14:paraId="2203776B" w14:textId="77777777" w:rsidR="00E869B2" w:rsidRPr="002F01AE" w:rsidRDefault="00E869B2" w:rsidP="00624ACC">
      <w:pPr>
        <w:spacing w:after="0" w:line="240" w:lineRule="auto"/>
        <w:ind w:left="270" w:hanging="270"/>
        <w:jc w:val="center"/>
        <w:rPr>
          <w:rFonts w:asciiTheme="majorBidi" w:hAnsiTheme="majorBidi" w:cstheme="majorBidi"/>
          <w:b/>
          <w:sz w:val="20"/>
          <w:szCs w:val="20"/>
        </w:rPr>
      </w:pPr>
    </w:p>
    <w:p w14:paraId="7A0912FE" w14:textId="77777777" w:rsidR="00545A41" w:rsidRPr="00D43866" w:rsidRDefault="00545A41" w:rsidP="00266691">
      <w:pPr>
        <w:spacing w:after="0" w:line="240" w:lineRule="auto"/>
        <w:ind w:left="270" w:hanging="270"/>
        <w:jc w:val="center"/>
        <w:rPr>
          <w:rFonts w:asciiTheme="majorBidi" w:hAnsiTheme="majorBidi" w:cstheme="majorBidi"/>
          <w:b/>
          <w:sz w:val="20"/>
          <w:szCs w:val="20"/>
        </w:rPr>
      </w:pPr>
      <w:r>
        <w:rPr>
          <w:rFonts w:asciiTheme="majorBidi" w:hAnsiTheme="majorBidi" w:cstheme="majorBidi"/>
          <w:b/>
          <w:sz w:val="20"/>
          <w:szCs w:val="20"/>
        </w:rPr>
        <w:t>References</w:t>
      </w:r>
    </w:p>
    <w:p w14:paraId="492A9348" w14:textId="77777777" w:rsidR="00BE5B51" w:rsidRPr="00463099" w:rsidRDefault="008B6108" w:rsidP="00266691">
      <w:pPr>
        <w:pStyle w:val="ListParagraph"/>
        <w:numPr>
          <w:ilvl w:val="0"/>
          <w:numId w:val="3"/>
        </w:numPr>
        <w:spacing w:after="0" w:line="240" w:lineRule="auto"/>
        <w:ind w:left="360"/>
        <w:jc w:val="both"/>
        <w:rPr>
          <w:rFonts w:asciiTheme="majorBidi" w:hAnsiTheme="majorBidi" w:cstheme="majorBidi"/>
          <w:sz w:val="20"/>
          <w:szCs w:val="20"/>
        </w:rPr>
      </w:pPr>
      <w:r w:rsidRPr="00463099">
        <w:rPr>
          <w:rFonts w:asciiTheme="majorBidi" w:hAnsiTheme="majorBidi" w:cstheme="majorBidi"/>
          <w:sz w:val="20"/>
          <w:szCs w:val="20"/>
        </w:rPr>
        <w:t>Van Niekerk, J.N. and</w:t>
      </w:r>
      <w:r w:rsidR="00860A57" w:rsidRPr="00463099">
        <w:rPr>
          <w:rFonts w:asciiTheme="majorBidi" w:hAnsiTheme="majorBidi" w:cstheme="majorBidi"/>
          <w:sz w:val="20"/>
          <w:szCs w:val="20"/>
        </w:rPr>
        <w:t xml:space="preserve"> Schoening, F.R.L. </w:t>
      </w:r>
      <w:r w:rsidRPr="00463099">
        <w:rPr>
          <w:rFonts w:asciiTheme="majorBidi" w:hAnsiTheme="majorBidi" w:cstheme="majorBidi"/>
          <w:sz w:val="20"/>
          <w:szCs w:val="20"/>
        </w:rPr>
        <w:t>(</w:t>
      </w:r>
      <w:r w:rsidR="00860A57" w:rsidRPr="00463099">
        <w:rPr>
          <w:rFonts w:asciiTheme="majorBidi" w:hAnsiTheme="majorBidi" w:cstheme="majorBidi"/>
          <w:sz w:val="20"/>
          <w:szCs w:val="20"/>
        </w:rPr>
        <w:t>1953</w:t>
      </w:r>
      <w:r w:rsidRPr="00463099">
        <w:rPr>
          <w:rFonts w:asciiTheme="majorBidi" w:hAnsiTheme="majorBidi" w:cstheme="majorBidi"/>
          <w:sz w:val="20"/>
          <w:szCs w:val="20"/>
        </w:rPr>
        <w:t>)</w:t>
      </w:r>
      <w:r w:rsidR="00860A57" w:rsidRPr="00463099">
        <w:rPr>
          <w:rFonts w:asciiTheme="majorBidi" w:hAnsiTheme="majorBidi" w:cstheme="majorBidi"/>
          <w:sz w:val="20"/>
          <w:szCs w:val="20"/>
        </w:rPr>
        <w:t xml:space="preserve">. A new type of copper complex as found in the crystal structure of cupric acetate, </w:t>
      </w:r>
      <w:proofErr w:type="gramStart"/>
      <w:r w:rsidR="00860A57" w:rsidRPr="00463099">
        <w:rPr>
          <w:rFonts w:asciiTheme="majorBidi" w:hAnsiTheme="majorBidi" w:cstheme="majorBidi"/>
          <w:sz w:val="20"/>
          <w:szCs w:val="20"/>
        </w:rPr>
        <w:t>Cu</w:t>
      </w:r>
      <w:r w:rsidR="00860A57" w:rsidRPr="00463099">
        <w:rPr>
          <w:rFonts w:asciiTheme="majorBidi" w:hAnsiTheme="majorBidi" w:cstheme="majorBidi"/>
          <w:sz w:val="20"/>
          <w:szCs w:val="20"/>
          <w:vertAlign w:val="subscript"/>
        </w:rPr>
        <w:t>2</w:t>
      </w:r>
      <w:r w:rsidR="00860A57" w:rsidRPr="00463099">
        <w:rPr>
          <w:rFonts w:asciiTheme="majorBidi" w:hAnsiTheme="majorBidi" w:cstheme="majorBidi"/>
          <w:sz w:val="20"/>
          <w:szCs w:val="20"/>
        </w:rPr>
        <w:t>(</w:t>
      </w:r>
      <w:proofErr w:type="gramEnd"/>
      <w:r w:rsidR="00860A57" w:rsidRPr="00463099">
        <w:rPr>
          <w:rFonts w:asciiTheme="majorBidi" w:hAnsiTheme="majorBidi" w:cstheme="majorBidi"/>
          <w:sz w:val="20"/>
          <w:szCs w:val="20"/>
        </w:rPr>
        <w:t>CH</w:t>
      </w:r>
      <w:r w:rsidR="00860A57" w:rsidRPr="00463099">
        <w:rPr>
          <w:rFonts w:asciiTheme="majorBidi" w:hAnsiTheme="majorBidi" w:cstheme="majorBidi"/>
          <w:sz w:val="20"/>
          <w:szCs w:val="20"/>
          <w:vertAlign w:val="subscript"/>
        </w:rPr>
        <w:t>3</w:t>
      </w:r>
      <w:r w:rsidR="00860A57" w:rsidRPr="00463099">
        <w:rPr>
          <w:rFonts w:asciiTheme="majorBidi" w:hAnsiTheme="majorBidi" w:cstheme="majorBidi"/>
          <w:sz w:val="20"/>
          <w:szCs w:val="20"/>
        </w:rPr>
        <w:t>COO)</w:t>
      </w:r>
      <w:r w:rsidR="00860A57" w:rsidRPr="00463099">
        <w:rPr>
          <w:rFonts w:asciiTheme="majorBidi" w:hAnsiTheme="majorBidi" w:cstheme="majorBidi"/>
          <w:sz w:val="20"/>
          <w:szCs w:val="20"/>
          <w:vertAlign w:val="subscript"/>
        </w:rPr>
        <w:t>4</w:t>
      </w:r>
      <w:r w:rsidR="00860A57" w:rsidRPr="00463099">
        <w:rPr>
          <w:rFonts w:asciiTheme="majorBidi" w:hAnsiTheme="majorBidi" w:cstheme="majorBidi"/>
          <w:sz w:val="20"/>
          <w:szCs w:val="20"/>
        </w:rPr>
        <w:t>.2H</w:t>
      </w:r>
      <w:r w:rsidR="00860A57" w:rsidRPr="00463099">
        <w:rPr>
          <w:rFonts w:asciiTheme="majorBidi" w:hAnsiTheme="majorBidi" w:cstheme="majorBidi"/>
          <w:sz w:val="20"/>
          <w:szCs w:val="20"/>
          <w:vertAlign w:val="subscript"/>
        </w:rPr>
        <w:t>2</w:t>
      </w:r>
      <w:r w:rsidR="00860A57" w:rsidRPr="00463099">
        <w:rPr>
          <w:rFonts w:asciiTheme="majorBidi" w:hAnsiTheme="majorBidi" w:cstheme="majorBidi"/>
          <w:sz w:val="20"/>
          <w:szCs w:val="20"/>
        </w:rPr>
        <w:t xml:space="preserve">O. </w:t>
      </w:r>
      <w:r w:rsidRPr="00463099">
        <w:rPr>
          <w:rFonts w:asciiTheme="majorBidi" w:hAnsiTheme="majorBidi" w:cstheme="majorBidi"/>
          <w:i/>
          <w:iCs/>
          <w:sz w:val="20"/>
          <w:szCs w:val="20"/>
        </w:rPr>
        <w:t xml:space="preserve">Acta </w:t>
      </w:r>
      <w:proofErr w:type="gramStart"/>
      <w:r w:rsidRPr="00463099">
        <w:rPr>
          <w:rFonts w:asciiTheme="majorBidi" w:hAnsiTheme="majorBidi" w:cstheme="majorBidi"/>
          <w:i/>
          <w:iCs/>
          <w:sz w:val="20"/>
          <w:szCs w:val="20"/>
        </w:rPr>
        <w:t>Crystallogr.,</w:t>
      </w:r>
      <w:proofErr w:type="gramEnd"/>
      <w:r w:rsidR="00860A57" w:rsidRPr="00463099">
        <w:rPr>
          <w:rFonts w:asciiTheme="majorBidi" w:hAnsiTheme="majorBidi" w:cstheme="majorBidi"/>
          <w:sz w:val="20"/>
          <w:szCs w:val="20"/>
        </w:rPr>
        <w:t xml:space="preserve"> 6: 227-232.</w:t>
      </w:r>
    </w:p>
    <w:p w14:paraId="0161187D" w14:textId="77777777" w:rsidR="00860A57" w:rsidRPr="00463099" w:rsidRDefault="00CD59C5" w:rsidP="00266691">
      <w:pPr>
        <w:pStyle w:val="ListParagraph"/>
        <w:numPr>
          <w:ilvl w:val="0"/>
          <w:numId w:val="3"/>
        </w:numPr>
        <w:spacing w:after="0" w:line="240" w:lineRule="auto"/>
        <w:ind w:left="360"/>
        <w:jc w:val="both"/>
        <w:rPr>
          <w:rFonts w:ascii="Times New Roman" w:hAnsi="Times New Roman" w:cs="Times New Roman"/>
          <w:sz w:val="20"/>
          <w:szCs w:val="20"/>
        </w:rPr>
      </w:pPr>
      <w:r w:rsidRPr="00463099">
        <w:rPr>
          <w:rFonts w:ascii="Times New Roman" w:hAnsi="Times New Roman" w:cs="Times New Roman"/>
          <w:sz w:val="20"/>
          <w:szCs w:val="20"/>
        </w:rPr>
        <w:t>Chen, L., Meng, H., Jiang, L. and</w:t>
      </w:r>
      <w:r w:rsidR="00860A57" w:rsidRPr="00463099">
        <w:rPr>
          <w:rFonts w:ascii="Times New Roman" w:hAnsi="Times New Roman" w:cs="Times New Roman"/>
          <w:sz w:val="20"/>
          <w:szCs w:val="20"/>
        </w:rPr>
        <w:t xml:space="preserve"> </w:t>
      </w:r>
      <w:r w:rsidR="000D38C8" w:rsidRPr="00463099">
        <w:rPr>
          <w:rFonts w:ascii="Times New Roman" w:hAnsi="Times New Roman" w:cs="Times New Roman"/>
          <w:sz w:val="20"/>
          <w:szCs w:val="20"/>
        </w:rPr>
        <w:t xml:space="preserve">Wang, S. </w:t>
      </w:r>
      <w:r w:rsidR="008B6108" w:rsidRPr="00463099">
        <w:rPr>
          <w:rFonts w:ascii="Times New Roman" w:hAnsi="Times New Roman" w:cs="Times New Roman"/>
          <w:sz w:val="20"/>
          <w:szCs w:val="20"/>
        </w:rPr>
        <w:t>(</w:t>
      </w:r>
      <w:r w:rsidR="00860A57" w:rsidRPr="00463099">
        <w:rPr>
          <w:rFonts w:ascii="Times New Roman" w:hAnsi="Times New Roman" w:cs="Times New Roman"/>
          <w:sz w:val="20"/>
          <w:szCs w:val="20"/>
        </w:rPr>
        <w:t>2011</w:t>
      </w:r>
      <w:r w:rsidR="008B6108" w:rsidRPr="00463099">
        <w:rPr>
          <w:rFonts w:ascii="Times New Roman" w:hAnsi="Times New Roman" w:cs="Times New Roman"/>
          <w:sz w:val="20"/>
          <w:szCs w:val="20"/>
        </w:rPr>
        <w:t>)</w:t>
      </w:r>
      <w:r w:rsidR="00860A57" w:rsidRPr="00463099">
        <w:rPr>
          <w:rFonts w:ascii="Times New Roman" w:hAnsi="Times New Roman" w:cs="Times New Roman"/>
          <w:sz w:val="20"/>
          <w:szCs w:val="20"/>
        </w:rPr>
        <w:t xml:space="preserve">. Fatty-acid-metal-ion complexes as multicolor superhydrophobic coating materials. </w:t>
      </w:r>
      <w:r w:rsidR="008B6108" w:rsidRPr="00463099">
        <w:rPr>
          <w:rFonts w:ascii="Times New Roman" w:hAnsi="Times New Roman" w:cs="Times New Roman"/>
          <w:i/>
          <w:iCs/>
          <w:sz w:val="20"/>
          <w:szCs w:val="20"/>
        </w:rPr>
        <w:t>Chem.–Asian J.,</w:t>
      </w:r>
      <w:r w:rsidR="00860A57" w:rsidRPr="00463099">
        <w:rPr>
          <w:rFonts w:ascii="Times New Roman" w:hAnsi="Times New Roman" w:cs="Times New Roman"/>
          <w:sz w:val="20"/>
          <w:szCs w:val="20"/>
        </w:rPr>
        <w:t xml:space="preserve"> </w:t>
      </w:r>
      <w:r w:rsidR="00DB3294" w:rsidRPr="00463099">
        <w:rPr>
          <w:rFonts w:ascii="Times New Roman" w:hAnsi="Times New Roman" w:cs="Times New Roman"/>
          <w:sz w:val="20"/>
          <w:szCs w:val="20"/>
        </w:rPr>
        <w:t>6:</w:t>
      </w:r>
      <w:r w:rsidR="00860A57" w:rsidRPr="00463099">
        <w:rPr>
          <w:rFonts w:ascii="Times New Roman" w:hAnsi="Times New Roman" w:cs="Times New Roman"/>
          <w:sz w:val="20"/>
          <w:szCs w:val="20"/>
        </w:rPr>
        <w:t xml:space="preserve"> 1757-1760.</w:t>
      </w:r>
    </w:p>
    <w:p w14:paraId="04F51309" w14:textId="77777777" w:rsidR="000D38C8" w:rsidRPr="00463099" w:rsidRDefault="000D38C8" w:rsidP="00266691">
      <w:pPr>
        <w:pStyle w:val="ListParagraph"/>
        <w:numPr>
          <w:ilvl w:val="0"/>
          <w:numId w:val="3"/>
        </w:numPr>
        <w:tabs>
          <w:tab w:val="left" w:pos="360"/>
        </w:tabs>
        <w:spacing w:after="0" w:line="240" w:lineRule="auto"/>
        <w:ind w:left="360"/>
        <w:jc w:val="both"/>
        <w:rPr>
          <w:rFonts w:ascii="Times New Roman" w:hAnsi="Times New Roman" w:cs="Times New Roman"/>
          <w:sz w:val="20"/>
          <w:szCs w:val="20"/>
        </w:rPr>
      </w:pPr>
      <w:r w:rsidRPr="00463099">
        <w:rPr>
          <w:rFonts w:ascii="Times New Roman" w:hAnsi="Times New Roman" w:cs="Times New Roman"/>
          <w:sz w:val="20"/>
          <w:szCs w:val="20"/>
        </w:rPr>
        <w:t>Wang, S., Feng, L.</w:t>
      </w:r>
      <w:r w:rsidR="00CD59C5" w:rsidRPr="00463099">
        <w:rPr>
          <w:rFonts w:ascii="Times New Roman" w:hAnsi="Times New Roman" w:cs="Times New Roman"/>
          <w:sz w:val="20"/>
          <w:szCs w:val="20"/>
        </w:rPr>
        <w:t xml:space="preserve"> and</w:t>
      </w:r>
      <w:r w:rsidRPr="00463099">
        <w:rPr>
          <w:rFonts w:ascii="Times New Roman" w:hAnsi="Times New Roman" w:cs="Times New Roman"/>
          <w:sz w:val="20"/>
          <w:szCs w:val="20"/>
        </w:rPr>
        <w:t xml:space="preserve"> Jiang, L. </w:t>
      </w:r>
      <w:r w:rsidR="00CD59C5" w:rsidRPr="00463099">
        <w:rPr>
          <w:rFonts w:ascii="Times New Roman" w:hAnsi="Times New Roman" w:cs="Times New Roman"/>
          <w:sz w:val="20"/>
          <w:szCs w:val="20"/>
        </w:rPr>
        <w:t>(</w:t>
      </w:r>
      <w:r w:rsidRPr="00463099">
        <w:rPr>
          <w:rFonts w:ascii="Times New Roman" w:hAnsi="Times New Roman" w:cs="Times New Roman"/>
          <w:sz w:val="20"/>
          <w:szCs w:val="20"/>
        </w:rPr>
        <w:t>2006</w:t>
      </w:r>
      <w:r w:rsidR="00CD59C5" w:rsidRPr="00463099">
        <w:rPr>
          <w:rFonts w:ascii="Times New Roman" w:hAnsi="Times New Roman" w:cs="Times New Roman"/>
          <w:sz w:val="20"/>
          <w:szCs w:val="20"/>
        </w:rPr>
        <w:t>)</w:t>
      </w:r>
      <w:r w:rsidRPr="00463099">
        <w:rPr>
          <w:rFonts w:ascii="Times New Roman" w:hAnsi="Times New Roman" w:cs="Times New Roman"/>
          <w:sz w:val="20"/>
          <w:szCs w:val="20"/>
        </w:rPr>
        <w:t xml:space="preserve">. One-step solution-immersion process for the fabrication of stable bionic superhydrophobic surfaces. </w:t>
      </w:r>
      <w:r w:rsidR="00CD59C5" w:rsidRPr="00463099">
        <w:rPr>
          <w:rFonts w:ascii="Times New Roman" w:hAnsi="Times New Roman" w:cs="Times New Roman"/>
          <w:i/>
          <w:iCs/>
          <w:sz w:val="20"/>
          <w:szCs w:val="20"/>
        </w:rPr>
        <w:t>Adv. Mater.,</w:t>
      </w:r>
      <w:r w:rsidRPr="00463099">
        <w:rPr>
          <w:rFonts w:ascii="Times New Roman" w:hAnsi="Times New Roman" w:cs="Times New Roman"/>
          <w:sz w:val="20"/>
          <w:szCs w:val="20"/>
        </w:rPr>
        <w:t xml:space="preserve"> </w:t>
      </w:r>
      <w:r w:rsidR="00DB3294" w:rsidRPr="00463099">
        <w:rPr>
          <w:rFonts w:ascii="Times New Roman" w:hAnsi="Times New Roman" w:cs="Times New Roman"/>
          <w:sz w:val="20"/>
          <w:szCs w:val="20"/>
        </w:rPr>
        <w:t>18:</w:t>
      </w:r>
      <w:r w:rsidRPr="00463099">
        <w:rPr>
          <w:rFonts w:ascii="Times New Roman" w:hAnsi="Times New Roman" w:cs="Times New Roman"/>
          <w:sz w:val="20"/>
          <w:szCs w:val="20"/>
        </w:rPr>
        <w:t xml:space="preserve"> 767-770.</w:t>
      </w:r>
    </w:p>
    <w:p w14:paraId="48E7E669" w14:textId="77777777" w:rsidR="000D38C8" w:rsidRPr="00463099" w:rsidRDefault="00DB3294" w:rsidP="00266691">
      <w:pPr>
        <w:pStyle w:val="NormalWeb"/>
        <w:numPr>
          <w:ilvl w:val="0"/>
          <w:numId w:val="3"/>
        </w:numPr>
        <w:tabs>
          <w:tab w:val="left" w:pos="360"/>
        </w:tabs>
        <w:spacing w:before="0" w:beforeAutospacing="0" w:after="0" w:afterAutospacing="0"/>
        <w:ind w:left="360"/>
        <w:jc w:val="both"/>
        <w:rPr>
          <w:sz w:val="20"/>
          <w:szCs w:val="20"/>
        </w:rPr>
      </w:pPr>
      <w:r w:rsidRPr="00463099">
        <w:rPr>
          <w:sz w:val="20"/>
          <w:szCs w:val="20"/>
        </w:rPr>
        <w:t xml:space="preserve">Papaefstathiou, G.S. </w:t>
      </w:r>
      <w:r w:rsidR="00CD59C5" w:rsidRPr="00463099">
        <w:rPr>
          <w:sz w:val="20"/>
          <w:szCs w:val="20"/>
        </w:rPr>
        <w:t>and MacGillivray, L.R. (</w:t>
      </w:r>
      <w:r w:rsidR="000D38C8" w:rsidRPr="00463099">
        <w:rPr>
          <w:sz w:val="20"/>
          <w:szCs w:val="20"/>
        </w:rPr>
        <w:t>2003</w:t>
      </w:r>
      <w:r w:rsidR="00CD59C5" w:rsidRPr="00463099">
        <w:rPr>
          <w:sz w:val="20"/>
          <w:szCs w:val="20"/>
        </w:rPr>
        <w:t>)</w:t>
      </w:r>
      <w:r w:rsidR="000D38C8" w:rsidRPr="00463099">
        <w:rPr>
          <w:sz w:val="20"/>
          <w:szCs w:val="20"/>
        </w:rPr>
        <w:t xml:space="preserve">. Inverted metal-organic frameworks: solid-state hosts with modular functionality. </w:t>
      </w:r>
      <w:r w:rsidR="00CD59C5" w:rsidRPr="00463099">
        <w:rPr>
          <w:i/>
          <w:iCs/>
          <w:sz w:val="20"/>
          <w:szCs w:val="20"/>
        </w:rPr>
        <w:t>Coordin. Chem. Rev.,</w:t>
      </w:r>
      <w:r w:rsidR="000D38C8" w:rsidRPr="00463099">
        <w:rPr>
          <w:sz w:val="20"/>
          <w:szCs w:val="20"/>
        </w:rPr>
        <w:t xml:space="preserve"> </w:t>
      </w:r>
      <w:r w:rsidRPr="00463099">
        <w:rPr>
          <w:sz w:val="20"/>
          <w:szCs w:val="20"/>
        </w:rPr>
        <w:t>246:</w:t>
      </w:r>
      <w:r w:rsidR="000D38C8" w:rsidRPr="00463099">
        <w:rPr>
          <w:sz w:val="20"/>
          <w:szCs w:val="20"/>
        </w:rPr>
        <w:t xml:space="preserve"> 169-184.</w:t>
      </w:r>
    </w:p>
    <w:p w14:paraId="037F1A94" w14:textId="77777777" w:rsidR="000D38C8" w:rsidRPr="00463099" w:rsidRDefault="00CD59C5" w:rsidP="00266691">
      <w:pPr>
        <w:pStyle w:val="NormalWeb"/>
        <w:numPr>
          <w:ilvl w:val="0"/>
          <w:numId w:val="3"/>
        </w:numPr>
        <w:tabs>
          <w:tab w:val="left" w:pos="360"/>
        </w:tabs>
        <w:spacing w:before="0" w:beforeAutospacing="0" w:after="0" w:afterAutospacing="0"/>
        <w:ind w:left="360"/>
        <w:jc w:val="both"/>
        <w:rPr>
          <w:sz w:val="20"/>
          <w:szCs w:val="20"/>
        </w:rPr>
      </w:pPr>
      <w:r w:rsidRPr="00463099">
        <w:rPr>
          <w:sz w:val="20"/>
          <w:szCs w:val="20"/>
        </w:rPr>
        <w:t>Mao, G., Dong, W., Kurth, D.G. and</w:t>
      </w:r>
      <w:r w:rsidR="000D38C8" w:rsidRPr="00463099">
        <w:rPr>
          <w:sz w:val="20"/>
          <w:szCs w:val="20"/>
        </w:rPr>
        <w:t xml:space="preserve"> Mohwald, H.</w:t>
      </w:r>
      <w:r w:rsidR="00D556B4" w:rsidRPr="00463099">
        <w:rPr>
          <w:sz w:val="20"/>
          <w:szCs w:val="20"/>
        </w:rPr>
        <w:t xml:space="preserve"> </w:t>
      </w:r>
      <w:r w:rsidRPr="00463099">
        <w:rPr>
          <w:sz w:val="20"/>
          <w:szCs w:val="20"/>
        </w:rPr>
        <w:t>(</w:t>
      </w:r>
      <w:r w:rsidR="000D38C8" w:rsidRPr="00463099">
        <w:rPr>
          <w:sz w:val="20"/>
          <w:szCs w:val="20"/>
        </w:rPr>
        <w:t>2004</w:t>
      </w:r>
      <w:r w:rsidRPr="00463099">
        <w:rPr>
          <w:sz w:val="20"/>
          <w:szCs w:val="20"/>
        </w:rPr>
        <w:t>)</w:t>
      </w:r>
      <w:r w:rsidR="000D38C8" w:rsidRPr="00463099">
        <w:rPr>
          <w:sz w:val="20"/>
          <w:szCs w:val="20"/>
        </w:rPr>
        <w:t xml:space="preserve">. Synthesis of copper sulfide nanorod arrays on molecular templates. </w:t>
      </w:r>
      <w:r w:rsidR="000D38C8" w:rsidRPr="00463099">
        <w:rPr>
          <w:i/>
          <w:iCs/>
          <w:sz w:val="20"/>
          <w:szCs w:val="20"/>
        </w:rPr>
        <w:t>Nano Lett</w:t>
      </w:r>
      <w:r w:rsidRPr="00463099">
        <w:rPr>
          <w:i/>
          <w:iCs/>
          <w:sz w:val="20"/>
          <w:szCs w:val="20"/>
        </w:rPr>
        <w:t>.,</w:t>
      </w:r>
      <w:r w:rsidR="000D38C8" w:rsidRPr="00463099">
        <w:rPr>
          <w:sz w:val="20"/>
          <w:szCs w:val="20"/>
        </w:rPr>
        <w:t xml:space="preserve"> </w:t>
      </w:r>
      <w:r w:rsidR="00D556B4" w:rsidRPr="00463099">
        <w:rPr>
          <w:sz w:val="20"/>
          <w:szCs w:val="20"/>
        </w:rPr>
        <w:t>4:</w:t>
      </w:r>
      <w:r w:rsidR="000D38C8" w:rsidRPr="00463099">
        <w:rPr>
          <w:sz w:val="20"/>
          <w:szCs w:val="20"/>
        </w:rPr>
        <w:t xml:space="preserve"> 249-252.</w:t>
      </w:r>
    </w:p>
    <w:p w14:paraId="3E2B5E7B" w14:textId="77777777" w:rsidR="000D38C8" w:rsidRPr="00463099" w:rsidRDefault="000D38C8" w:rsidP="00266691">
      <w:pPr>
        <w:pStyle w:val="ListParagraph"/>
        <w:numPr>
          <w:ilvl w:val="0"/>
          <w:numId w:val="3"/>
        </w:numPr>
        <w:spacing w:after="0" w:line="240" w:lineRule="auto"/>
        <w:ind w:left="360"/>
        <w:jc w:val="both"/>
        <w:rPr>
          <w:rFonts w:ascii="Times New Roman" w:hAnsi="Times New Roman" w:cs="Times New Roman"/>
          <w:sz w:val="20"/>
          <w:szCs w:val="20"/>
        </w:rPr>
      </w:pPr>
      <w:r w:rsidRPr="00463099">
        <w:rPr>
          <w:rFonts w:ascii="Times New Roman" w:hAnsi="Times New Roman" w:cs="Times New Roman"/>
          <w:sz w:val="20"/>
          <w:szCs w:val="20"/>
        </w:rPr>
        <w:t>Kim, Y.H.,</w:t>
      </w:r>
      <w:r w:rsidR="000C541B" w:rsidRPr="00463099">
        <w:rPr>
          <w:rFonts w:ascii="Times New Roman" w:hAnsi="Times New Roman" w:cs="Times New Roman"/>
          <w:sz w:val="20"/>
          <w:szCs w:val="20"/>
        </w:rPr>
        <w:t xml:space="preserve"> </w:t>
      </w:r>
      <w:r w:rsidR="00CD59C5" w:rsidRPr="00463099">
        <w:rPr>
          <w:rFonts w:ascii="Times New Roman" w:hAnsi="Times New Roman" w:cs="Times New Roman"/>
          <w:sz w:val="20"/>
          <w:szCs w:val="20"/>
        </w:rPr>
        <w:t>Kang, Y.S. Lee, W.J., Jo, B.G. and</w:t>
      </w:r>
      <w:r w:rsidR="000C541B" w:rsidRPr="00463099">
        <w:rPr>
          <w:rFonts w:ascii="Times New Roman" w:hAnsi="Times New Roman" w:cs="Times New Roman"/>
          <w:sz w:val="20"/>
          <w:szCs w:val="20"/>
        </w:rPr>
        <w:t xml:space="preserve"> Jeong, J.H. </w:t>
      </w:r>
      <w:r w:rsidR="00CD59C5" w:rsidRPr="00463099">
        <w:rPr>
          <w:rFonts w:ascii="Times New Roman" w:hAnsi="Times New Roman" w:cs="Times New Roman"/>
          <w:sz w:val="20"/>
          <w:szCs w:val="20"/>
        </w:rPr>
        <w:t>(</w:t>
      </w:r>
      <w:r w:rsidRPr="00463099">
        <w:rPr>
          <w:rFonts w:ascii="Times New Roman" w:hAnsi="Times New Roman" w:cs="Times New Roman"/>
          <w:sz w:val="20"/>
          <w:szCs w:val="20"/>
        </w:rPr>
        <w:t>2006</w:t>
      </w:r>
      <w:r w:rsidR="00CD59C5" w:rsidRPr="00463099">
        <w:rPr>
          <w:rFonts w:ascii="Times New Roman" w:hAnsi="Times New Roman" w:cs="Times New Roman"/>
          <w:sz w:val="20"/>
          <w:szCs w:val="20"/>
        </w:rPr>
        <w:t>)</w:t>
      </w:r>
      <w:r w:rsidRPr="00463099">
        <w:rPr>
          <w:rFonts w:ascii="Times New Roman" w:hAnsi="Times New Roman" w:cs="Times New Roman"/>
          <w:sz w:val="20"/>
          <w:szCs w:val="20"/>
        </w:rPr>
        <w:t xml:space="preserve">. Synthesis of </w:t>
      </w:r>
      <w:r w:rsidR="00DB3294" w:rsidRPr="00463099">
        <w:rPr>
          <w:rFonts w:ascii="Times New Roman" w:hAnsi="Times New Roman" w:cs="Times New Roman"/>
          <w:sz w:val="20"/>
          <w:szCs w:val="20"/>
        </w:rPr>
        <w:t xml:space="preserve">Cu nanoparticles prepared by using </w:t>
      </w:r>
      <w:r w:rsidRPr="00463099">
        <w:rPr>
          <w:rFonts w:ascii="Times New Roman" w:hAnsi="Times New Roman" w:cs="Times New Roman"/>
          <w:sz w:val="20"/>
          <w:szCs w:val="20"/>
        </w:rPr>
        <w:t>thermal decomposition</w:t>
      </w:r>
      <w:r w:rsidR="00DB3294" w:rsidRPr="00463099">
        <w:rPr>
          <w:rFonts w:ascii="Times New Roman" w:hAnsi="Times New Roman" w:cs="Times New Roman"/>
          <w:sz w:val="20"/>
          <w:szCs w:val="20"/>
        </w:rPr>
        <w:t xml:space="preserve"> of Cu-oleate complex. </w:t>
      </w:r>
      <w:r w:rsidR="00CD59C5" w:rsidRPr="00463099">
        <w:rPr>
          <w:rFonts w:ascii="Times New Roman" w:hAnsi="Times New Roman" w:cs="Times New Roman"/>
          <w:i/>
          <w:iCs/>
          <w:sz w:val="20"/>
          <w:szCs w:val="20"/>
        </w:rPr>
        <w:t>Mol. Cryst. Liq. Cryst.,</w:t>
      </w:r>
      <w:r w:rsidR="00DB3294" w:rsidRPr="00463099">
        <w:rPr>
          <w:rFonts w:ascii="Times New Roman" w:hAnsi="Times New Roman" w:cs="Times New Roman"/>
          <w:sz w:val="20"/>
          <w:szCs w:val="20"/>
        </w:rPr>
        <w:t xml:space="preserve"> 445: 231-238. </w:t>
      </w:r>
    </w:p>
    <w:p w14:paraId="20D46FCC" w14:textId="77777777" w:rsidR="00DB3294" w:rsidRPr="00463099" w:rsidRDefault="00A75BEE" w:rsidP="00266691">
      <w:pPr>
        <w:pStyle w:val="Default"/>
        <w:numPr>
          <w:ilvl w:val="0"/>
          <w:numId w:val="3"/>
        </w:numPr>
        <w:ind w:left="360"/>
        <w:jc w:val="both"/>
        <w:rPr>
          <w:rFonts w:asciiTheme="majorBidi" w:hAnsiTheme="majorBidi" w:cstheme="majorBidi"/>
          <w:sz w:val="20"/>
          <w:szCs w:val="20"/>
        </w:rPr>
      </w:pPr>
      <w:r w:rsidRPr="00463099">
        <w:rPr>
          <w:rFonts w:asciiTheme="majorBidi" w:hAnsiTheme="majorBidi" w:cstheme="majorBidi"/>
          <w:sz w:val="20"/>
          <w:szCs w:val="20"/>
        </w:rPr>
        <w:t>Nasibulin, A.G.</w:t>
      </w:r>
      <w:r w:rsidR="00CD59C5" w:rsidRPr="00463099">
        <w:rPr>
          <w:rFonts w:asciiTheme="majorBidi" w:hAnsiTheme="majorBidi" w:cstheme="majorBidi"/>
          <w:sz w:val="20"/>
          <w:szCs w:val="20"/>
        </w:rPr>
        <w:t>, Kauppinen, E.I., Brown, D.P. and</w:t>
      </w:r>
      <w:r w:rsidRPr="00463099">
        <w:rPr>
          <w:rFonts w:asciiTheme="majorBidi" w:hAnsiTheme="majorBidi" w:cstheme="majorBidi"/>
          <w:sz w:val="20"/>
          <w:szCs w:val="20"/>
        </w:rPr>
        <w:t xml:space="preserve"> Jikiniemi, J.K. </w:t>
      </w:r>
      <w:r w:rsidR="00CD59C5" w:rsidRPr="00463099">
        <w:rPr>
          <w:rFonts w:asciiTheme="majorBidi" w:hAnsiTheme="majorBidi" w:cstheme="majorBidi"/>
          <w:sz w:val="20"/>
          <w:szCs w:val="20"/>
        </w:rPr>
        <w:t>(</w:t>
      </w:r>
      <w:r w:rsidRPr="00463099">
        <w:rPr>
          <w:rFonts w:asciiTheme="majorBidi" w:hAnsiTheme="majorBidi" w:cstheme="majorBidi"/>
          <w:sz w:val="20"/>
          <w:szCs w:val="20"/>
        </w:rPr>
        <w:t>2001</w:t>
      </w:r>
      <w:r w:rsidR="00CD59C5" w:rsidRPr="00463099">
        <w:rPr>
          <w:rFonts w:asciiTheme="majorBidi" w:hAnsiTheme="majorBidi" w:cstheme="majorBidi"/>
          <w:sz w:val="20"/>
          <w:szCs w:val="20"/>
        </w:rPr>
        <w:t>)</w:t>
      </w:r>
      <w:r w:rsidRPr="00463099">
        <w:rPr>
          <w:rFonts w:asciiTheme="majorBidi" w:hAnsiTheme="majorBidi" w:cstheme="majorBidi"/>
          <w:sz w:val="20"/>
          <w:szCs w:val="20"/>
        </w:rPr>
        <w:t xml:space="preserve">. Nanoparticle formation via copper (II) acetylacetonate vapor decomposition in the presence of hydrogen and water. </w:t>
      </w:r>
      <w:r w:rsidR="00CD59C5" w:rsidRPr="00463099">
        <w:rPr>
          <w:rFonts w:asciiTheme="majorBidi" w:hAnsiTheme="majorBidi" w:cstheme="majorBidi"/>
          <w:i/>
          <w:iCs/>
          <w:sz w:val="20"/>
          <w:szCs w:val="20"/>
        </w:rPr>
        <w:t xml:space="preserve">J. Phys. Chem. </w:t>
      </w:r>
      <w:r w:rsidRPr="00463099">
        <w:rPr>
          <w:rFonts w:asciiTheme="majorBidi" w:hAnsiTheme="majorBidi" w:cstheme="majorBidi"/>
          <w:i/>
          <w:iCs/>
          <w:sz w:val="20"/>
          <w:szCs w:val="20"/>
        </w:rPr>
        <w:t>B</w:t>
      </w:r>
      <w:r w:rsidR="00CD59C5" w:rsidRPr="00463099">
        <w:rPr>
          <w:rFonts w:asciiTheme="majorBidi" w:hAnsiTheme="majorBidi" w:cstheme="majorBidi"/>
          <w:i/>
          <w:iCs/>
          <w:sz w:val="20"/>
          <w:szCs w:val="20"/>
        </w:rPr>
        <w:t>,</w:t>
      </w:r>
      <w:r w:rsidRPr="00463099">
        <w:rPr>
          <w:rFonts w:asciiTheme="majorBidi" w:hAnsiTheme="majorBidi" w:cstheme="majorBidi"/>
          <w:sz w:val="20"/>
          <w:szCs w:val="20"/>
        </w:rPr>
        <w:t xml:space="preserve"> 105: 11067-11075</w:t>
      </w:r>
      <w:r w:rsidRPr="00463099">
        <w:rPr>
          <w:rFonts w:ascii="Times New Roman" w:hAnsi="Times New Roman" w:cs="Times New Roman"/>
          <w:sz w:val="20"/>
          <w:szCs w:val="20"/>
        </w:rPr>
        <w:t>.</w:t>
      </w:r>
    </w:p>
    <w:p w14:paraId="10D1BA28" w14:textId="77777777" w:rsidR="00A75BEE" w:rsidRPr="00463099" w:rsidRDefault="00A75BEE" w:rsidP="00266691">
      <w:pPr>
        <w:pStyle w:val="NormalWeb"/>
        <w:numPr>
          <w:ilvl w:val="0"/>
          <w:numId w:val="3"/>
        </w:numPr>
        <w:spacing w:before="0" w:beforeAutospacing="0" w:after="0" w:afterAutospacing="0"/>
        <w:ind w:left="360"/>
        <w:jc w:val="both"/>
        <w:rPr>
          <w:rFonts w:asciiTheme="majorBidi" w:hAnsiTheme="majorBidi" w:cstheme="majorBidi"/>
          <w:sz w:val="20"/>
          <w:szCs w:val="20"/>
        </w:rPr>
      </w:pPr>
      <w:r w:rsidRPr="00463099">
        <w:rPr>
          <w:rFonts w:asciiTheme="majorBidi" w:hAnsiTheme="majorBidi" w:cstheme="majorBidi"/>
          <w:sz w:val="20"/>
          <w:szCs w:val="20"/>
        </w:rPr>
        <w:t>Doyl</w:t>
      </w:r>
      <w:r w:rsidR="00E44A91" w:rsidRPr="00463099">
        <w:rPr>
          <w:rFonts w:asciiTheme="majorBidi" w:hAnsiTheme="majorBidi" w:cstheme="majorBidi"/>
          <w:sz w:val="20"/>
          <w:szCs w:val="20"/>
        </w:rPr>
        <w:t>e, A., Felcman, J.</w:t>
      </w:r>
      <w:r w:rsidR="00CD59C5" w:rsidRPr="00463099">
        <w:rPr>
          <w:rFonts w:asciiTheme="majorBidi" w:hAnsiTheme="majorBidi" w:cstheme="majorBidi"/>
          <w:sz w:val="20"/>
          <w:szCs w:val="20"/>
        </w:rPr>
        <w:t>, Teresa, M. and</w:t>
      </w:r>
      <w:r w:rsidR="00E44A91" w:rsidRPr="00463099">
        <w:rPr>
          <w:rFonts w:asciiTheme="majorBidi" w:hAnsiTheme="majorBidi" w:cstheme="majorBidi"/>
          <w:sz w:val="20"/>
          <w:szCs w:val="20"/>
        </w:rPr>
        <w:t xml:space="preserve"> Braganc, M.L.</w:t>
      </w:r>
      <w:r w:rsidRPr="00463099">
        <w:rPr>
          <w:rFonts w:asciiTheme="majorBidi" w:hAnsiTheme="majorBidi" w:cstheme="majorBidi"/>
          <w:sz w:val="20"/>
          <w:szCs w:val="20"/>
        </w:rPr>
        <w:t xml:space="preserve">  </w:t>
      </w:r>
      <w:r w:rsidR="00CD59C5" w:rsidRPr="00463099">
        <w:rPr>
          <w:rFonts w:asciiTheme="majorBidi" w:hAnsiTheme="majorBidi" w:cstheme="majorBidi"/>
          <w:sz w:val="20"/>
          <w:szCs w:val="20"/>
        </w:rPr>
        <w:t>(</w:t>
      </w:r>
      <w:r w:rsidRPr="00463099">
        <w:rPr>
          <w:rFonts w:asciiTheme="majorBidi" w:hAnsiTheme="majorBidi" w:cstheme="majorBidi"/>
          <w:sz w:val="20"/>
          <w:szCs w:val="20"/>
        </w:rPr>
        <w:t>2000</w:t>
      </w:r>
      <w:r w:rsidR="00CD59C5" w:rsidRPr="00463099">
        <w:rPr>
          <w:rFonts w:asciiTheme="majorBidi" w:hAnsiTheme="majorBidi" w:cstheme="majorBidi"/>
          <w:sz w:val="20"/>
          <w:szCs w:val="20"/>
        </w:rPr>
        <w:t>)</w:t>
      </w:r>
      <w:r w:rsidRPr="00463099">
        <w:rPr>
          <w:rFonts w:asciiTheme="majorBidi" w:hAnsiTheme="majorBidi" w:cstheme="majorBidi"/>
          <w:sz w:val="20"/>
          <w:szCs w:val="20"/>
        </w:rPr>
        <w:t xml:space="preserve">. Anhydrous copper (II) hexanoate from cuprous and cupric oxides. The crystal and molecular structure of </w:t>
      </w:r>
      <w:proofErr w:type="gramStart"/>
      <w:r w:rsidRPr="00463099">
        <w:rPr>
          <w:rFonts w:asciiTheme="majorBidi" w:hAnsiTheme="majorBidi" w:cstheme="majorBidi"/>
          <w:sz w:val="20"/>
          <w:szCs w:val="20"/>
        </w:rPr>
        <w:t>Cu</w:t>
      </w:r>
      <w:r w:rsidRPr="00463099">
        <w:rPr>
          <w:rFonts w:asciiTheme="majorBidi" w:hAnsiTheme="majorBidi" w:cstheme="majorBidi"/>
          <w:sz w:val="20"/>
          <w:szCs w:val="20"/>
          <w:vertAlign w:val="subscript"/>
        </w:rPr>
        <w:t>2</w:t>
      </w:r>
      <w:r w:rsidRPr="00463099">
        <w:rPr>
          <w:rFonts w:asciiTheme="majorBidi" w:hAnsiTheme="majorBidi" w:cstheme="majorBidi"/>
          <w:sz w:val="20"/>
          <w:szCs w:val="20"/>
        </w:rPr>
        <w:t>(</w:t>
      </w:r>
      <w:proofErr w:type="gramEnd"/>
      <w:r w:rsidRPr="00463099">
        <w:rPr>
          <w:rFonts w:asciiTheme="majorBidi" w:hAnsiTheme="majorBidi" w:cstheme="majorBidi"/>
          <w:sz w:val="20"/>
          <w:szCs w:val="20"/>
        </w:rPr>
        <w:t>O</w:t>
      </w:r>
      <w:r w:rsidRPr="00463099">
        <w:rPr>
          <w:rFonts w:asciiTheme="majorBidi" w:hAnsiTheme="majorBidi" w:cstheme="majorBidi"/>
          <w:sz w:val="20"/>
          <w:szCs w:val="20"/>
          <w:vertAlign w:val="subscript"/>
        </w:rPr>
        <w:t>2</w:t>
      </w:r>
      <w:r w:rsidRPr="00463099">
        <w:rPr>
          <w:rFonts w:asciiTheme="majorBidi" w:hAnsiTheme="majorBidi" w:cstheme="majorBidi"/>
          <w:sz w:val="20"/>
          <w:szCs w:val="20"/>
        </w:rPr>
        <w:t>CC</w:t>
      </w:r>
      <w:r w:rsidRPr="00463099">
        <w:rPr>
          <w:rFonts w:asciiTheme="majorBidi" w:hAnsiTheme="majorBidi" w:cstheme="majorBidi"/>
          <w:sz w:val="20"/>
          <w:szCs w:val="20"/>
          <w:vertAlign w:val="subscript"/>
        </w:rPr>
        <w:t>5</w:t>
      </w:r>
      <w:r w:rsidRPr="00463099">
        <w:rPr>
          <w:rFonts w:asciiTheme="majorBidi" w:hAnsiTheme="majorBidi" w:cstheme="majorBidi"/>
          <w:sz w:val="20"/>
          <w:szCs w:val="20"/>
        </w:rPr>
        <w:t>H</w:t>
      </w:r>
      <w:r w:rsidRPr="00463099">
        <w:rPr>
          <w:rFonts w:asciiTheme="majorBidi" w:hAnsiTheme="majorBidi" w:cstheme="majorBidi"/>
          <w:sz w:val="20"/>
          <w:szCs w:val="20"/>
          <w:vertAlign w:val="subscript"/>
        </w:rPr>
        <w:t>11</w:t>
      </w:r>
      <w:r w:rsidRPr="00463099">
        <w:rPr>
          <w:rFonts w:asciiTheme="majorBidi" w:hAnsiTheme="majorBidi" w:cstheme="majorBidi"/>
          <w:sz w:val="20"/>
          <w:szCs w:val="20"/>
        </w:rPr>
        <w:t>)</w:t>
      </w:r>
      <w:r w:rsidRPr="00463099">
        <w:rPr>
          <w:rFonts w:asciiTheme="majorBidi" w:hAnsiTheme="majorBidi" w:cstheme="majorBidi"/>
          <w:sz w:val="20"/>
          <w:szCs w:val="20"/>
          <w:vertAlign w:val="subscript"/>
        </w:rPr>
        <w:t>4</w:t>
      </w:r>
      <w:r w:rsidRPr="00463099">
        <w:rPr>
          <w:rFonts w:asciiTheme="majorBidi" w:hAnsiTheme="majorBidi" w:cstheme="majorBidi"/>
          <w:sz w:val="20"/>
          <w:szCs w:val="20"/>
        </w:rPr>
        <w:t xml:space="preserve">. </w:t>
      </w:r>
      <w:r w:rsidRPr="00463099">
        <w:rPr>
          <w:rFonts w:asciiTheme="majorBidi" w:hAnsiTheme="majorBidi" w:cstheme="majorBidi"/>
          <w:i/>
          <w:sz w:val="20"/>
          <w:szCs w:val="20"/>
        </w:rPr>
        <w:t>Polyhedron</w:t>
      </w:r>
      <w:r w:rsidR="00CD59C5" w:rsidRPr="00463099">
        <w:rPr>
          <w:rFonts w:asciiTheme="majorBidi" w:hAnsiTheme="majorBidi" w:cstheme="majorBidi"/>
          <w:i/>
          <w:sz w:val="20"/>
          <w:szCs w:val="20"/>
        </w:rPr>
        <w:t>,</w:t>
      </w:r>
      <w:r w:rsidRPr="00463099">
        <w:rPr>
          <w:rFonts w:asciiTheme="majorBidi" w:hAnsiTheme="majorBidi" w:cstheme="majorBidi"/>
          <w:iCs/>
          <w:sz w:val="20"/>
          <w:szCs w:val="20"/>
        </w:rPr>
        <w:t xml:space="preserve"> 19</w:t>
      </w:r>
      <w:r w:rsidR="00E44A91" w:rsidRPr="00463099">
        <w:rPr>
          <w:rFonts w:asciiTheme="majorBidi" w:hAnsiTheme="majorBidi" w:cstheme="majorBidi"/>
          <w:sz w:val="20"/>
          <w:szCs w:val="20"/>
        </w:rPr>
        <w:t>:</w:t>
      </w:r>
      <w:r w:rsidRPr="00463099">
        <w:rPr>
          <w:rFonts w:asciiTheme="majorBidi" w:hAnsiTheme="majorBidi" w:cstheme="majorBidi"/>
          <w:sz w:val="20"/>
          <w:szCs w:val="20"/>
        </w:rPr>
        <w:t xml:space="preserve"> 2621–2627.</w:t>
      </w:r>
    </w:p>
    <w:p w14:paraId="58DF4A3A" w14:textId="77777777" w:rsidR="00A75BEE" w:rsidRPr="00463099" w:rsidRDefault="00A75BEE" w:rsidP="00266691">
      <w:pPr>
        <w:pStyle w:val="NormalWeb"/>
        <w:numPr>
          <w:ilvl w:val="0"/>
          <w:numId w:val="3"/>
        </w:numPr>
        <w:spacing w:before="0" w:beforeAutospacing="0" w:after="0" w:afterAutospacing="0"/>
        <w:ind w:left="360"/>
        <w:jc w:val="both"/>
        <w:rPr>
          <w:rFonts w:asciiTheme="majorBidi" w:hAnsiTheme="majorBidi" w:cstheme="majorBidi"/>
          <w:sz w:val="20"/>
          <w:szCs w:val="20"/>
        </w:rPr>
      </w:pPr>
      <w:r w:rsidRPr="00463099">
        <w:rPr>
          <w:rFonts w:asciiTheme="majorBidi" w:hAnsiTheme="majorBidi" w:cstheme="majorBidi"/>
          <w:sz w:val="20"/>
          <w:szCs w:val="20"/>
        </w:rPr>
        <w:t>Iq</w:t>
      </w:r>
      <w:r w:rsidR="00CD59C5" w:rsidRPr="00463099">
        <w:rPr>
          <w:rFonts w:asciiTheme="majorBidi" w:hAnsiTheme="majorBidi" w:cstheme="majorBidi"/>
          <w:sz w:val="20"/>
          <w:szCs w:val="20"/>
        </w:rPr>
        <w:t>bal, M., Ali, S., Muhammad, N. and</w:t>
      </w:r>
      <w:r w:rsidRPr="00463099">
        <w:rPr>
          <w:rFonts w:asciiTheme="majorBidi" w:hAnsiTheme="majorBidi" w:cstheme="majorBidi"/>
          <w:sz w:val="20"/>
          <w:szCs w:val="20"/>
        </w:rPr>
        <w:t xml:space="preserve"> Sohail, M.</w:t>
      </w:r>
      <w:r w:rsidR="00E44A91" w:rsidRPr="00463099">
        <w:rPr>
          <w:rFonts w:asciiTheme="majorBidi" w:hAnsiTheme="majorBidi" w:cstheme="majorBidi"/>
          <w:sz w:val="20"/>
          <w:szCs w:val="20"/>
        </w:rPr>
        <w:t xml:space="preserve"> </w:t>
      </w:r>
      <w:r w:rsidR="00CD59C5" w:rsidRPr="00463099">
        <w:rPr>
          <w:rFonts w:asciiTheme="majorBidi" w:hAnsiTheme="majorBidi" w:cstheme="majorBidi"/>
          <w:sz w:val="20"/>
          <w:szCs w:val="20"/>
        </w:rPr>
        <w:t>(</w:t>
      </w:r>
      <w:r w:rsidRPr="00463099">
        <w:rPr>
          <w:rFonts w:asciiTheme="majorBidi" w:hAnsiTheme="majorBidi" w:cstheme="majorBidi"/>
          <w:sz w:val="20"/>
          <w:szCs w:val="20"/>
        </w:rPr>
        <w:t>2013</w:t>
      </w:r>
      <w:r w:rsidR="00CD59C5" w:rsidRPr="00463099">
        <w:rPr>
          <w:rFonts w:asciiTheme="majorBidi" w:hAnsiTheme="majorBidi" w:cstheme="majorBidi"/>
          <w:sz w:val="20"/>
          <w:szCs w:val="20"/>
        </w:rPr>
        <w:t>)</w:t>
      </w:r>
      <w:r w:rsidRPr="00463099">
        <w:rPr>
          <w:rFonts w:asciiTheme="majorBidi" w:hAnsiTheme="majorBidi" w:cstheme="majorBidi"/>
          <w:sz w:val="20"/>
          <w:szCs w:val="20"/>
        </w:rPr>
        <w:t xml:space="preserve">. Synthesis, crystal structures and electrochemical characterization of dinuclear paddlewheel </w:t>
      </w:r>
      <w:proofErr w:type="gramStart"/>
      <w:r w:rsidRPr="00463099">
        <w:rPr>
          <w:rFonts w:asciiTheme="majorBidi" w:hAnsiTheme="majorBidi" w:cstheme="majorBidi"/>
          <w:sz w:val="20"/>
          <w:szCs w:val="20"/>
        </w:rPr>
        <w:t>copper(</w:t>
      </w:r>
      <w:proofErr w:type="gramEnd"/>
      <w:r w:rsidRPr="00463099">
        <w:rPr>
          <w:rFonts w:asciiTheme="majorBidi" w:hAnsiTheme="majorBidi" w:cstheme="majorBidi"/>
          <w:sz w:val="20"/>
          <w:szCs w:val="20"/>
        </w:rPr>
        <w:t xml:space="preserve">II) carboxylates. </w:t>
      </w:r>
      <w:r w:rsidRPr="00463099">
        <w:rPr>
          <w:rFonts w:asciiTheme="majorBidi" w:hAnsiTheme="majorBidi" w:cstheme="majorBidi"/>
          <w:i/>
          <w:sz w:val="20"/>
          <w:szCs w:val="20"/>
        </w:rPr>
        <w:t>Polyhedron</w:t>
      </w:r>
      <w:r w:rsidR="00CD59C5" w:rsidRPr="00463099">
        <w:rPr>
          <w:rFonts w:asciiTheme="majorBidi" w:hAnsiTheme="majorBidi" w:cstheme="majorBidi"/>
          <w:i/>
          <w:sz w:val="20"/>
          <w:szCs w:val="20"/>
        </w:rPr>
        <w:t>,</w:t>
      </w:r>
      <w:r w:rsidRPr="00463099">
        <w:rPr>
          <w:rFonts w:asciiTheme="majorBidi" w:hAnsiTheme="majorBidi" w:cstheme="majorBidi"/>
          <w:i/>
          <w:iCs/>
          <w:sz w:val="20"/>
          <w:szCs w:val="20"/>
        </w:rPr>
        <w:t xml:space="preserve"> </w:t>
      </w:r>
      <w:r w:rsidRPr="00463099">
        <w:rPr>
          <w:rFonts w:asciiTheme="majorBidi" w:hAnsiTheme="majorBidi" w:cstheme="majorBidi"/>
          <w:iCs/>
          <w:sz w:val="20"/>
          <w:szCs w:val="20"/>
        </w:rPr>
        <w:t>57</w:t>
      </w:r>
      <w:r w:rsidR="00E44A91" w:rsidRPr="00463099">
        <w:rPr>
          <w:rFonts w:asciiTheme="majorBidi" w:hAnsiTheme="majorBidi" w:cstheme="majorBidi"/>
          <w:sz w:val="20"/>
          <w:szCs w:val="20"/>
        </w:rPr>
        <w:t>:</w:t>
      </w:r>
      <w:r w:rsidRPr="00463099">
        <w:rPr>
          <w:rFonts w:asciiTheme="majorBidi" w:hAnsiTheme="majorBidi" w:cstheme="majorBidi"/>
          <w:sz w:val="20"/>
          <w:szCs w:val="20"/>
        </w:rPr>
        <w:t xml:space="preserve"> 83–93.</w:t>
      </w:r>
    </w:p>
    <w:p w14:paraId="092F67AB" w14:textId="77777777" w:rsidR="00A75BEE" w:rsidRPr="00463099" w:rsidRDefault="00A75BEE" w:rsidP="00266691">
      <w:pPr>
        <w:pStyle w:val="NormalWeb"/>
        <w:numPr>
          <w:ilvl w:val="0"/>
          <w:numId w:val="3"/>
        </w:numPr>
        <w:spacing w:before="0" w:beforeAutospacing="0" w:after="0" w:afterAutospacing="0"/>
        <w:ind w:left="360"/>
        <w:jc w:val="both"/>
        <w:rPr>
          <w:rFonts w:asciiTheme="majorBidi" w:hAnsiTheme="majorBidi" w:cstheme="majorBidi"/>
          <w:sz w:val="20"/>
          <w:szCs w:val="20"/>
        </w:rPr>
      </w:pPr>
      <w:r w:rsidRPr="00463099">
        <w:rPr>
          <w:rFonts w:asciiTheme="majorBidi" w:hAnsiTheme="majorBidi" w:cstheme="majorBidi"/>
          <w:sz w:val="20"/>
          <w:szCs w:val="20"/>
        </w:rPr>
        <w:t>Wojciechowski, K.</w:t>
      </w:r>
      <w:r w:rsidR="00E44A91" w:rsidRPr="00463099">
        <w:rPr>
          <w:rFonts w:asciiTheme="majorBidi" w:hAnsiTheme="majorBidi" w:cstheme="majorBidi"/>
          <w:sz w:val="20"/>
          <w:szCs w:val="20"/>
        </w:rPr>
        <w:t>,</w:t>
      </w:r>
      <w:r w:rsidR="00CD59C5" w:rsidRPr="00463099">
        <w:rPr>
          <w:rFonts w:asciiTheme="majorBidi" w:hAnsiTheme="majorBidi" w:cstheme="majorBidi"/>
          <w:sz w:val="20"/>
          <w:szCs w:val="20"/>
        </w:rPr>
        <w:t xml:space="preserve"> Bitner, A., Bernardinelli, G. and</w:t>
      </w:r>
      <w:r w:rsidR="00E44A91" w:rsidRPr="00463099">
        <w:rPr>
          <w:rFonts w:asciiTheme="majorBidi" w:hAnsiTheme="majorBidi" w:cstheme="majorBidi"/>
          <w:sz w:val="20"/>
          <w:szCs w:val="20"/>
        </w:rPr>
        <w:t xml:space="preserve"> Brynda, M.</w:t>
      </w:r>
      <w:r w:rsidRPr="00463099">
        <w:rPr>
          <w:rFonts w:asciiTheme="majorBidi" w:hAnsiTheme="majorBidi" w:cstheme="majorBidi"/>
          <w:sz w:val="20"/>
          <w:szCs w:val="20"/>
        </w:rPr>
        <w:t xml:space="preserve"> </w:t>
      </w:r>
      <w:r w:rsidR="00CD59C5" w:rsidRPr="00463099">
        <w:rPr>
          <w:rFonts w:asciiTheme="majorBidi" w:hAnsiTheme="majorBidi" w:cstheme="majorBidi"/>
          <w:sz w:val="20"/>
          <w:szCs w:val="20"/>
        </w:rPr>
        <w:t>(</w:t>
      </w:r>
      <w:r w:rsidRPr="00463099">
        <w:rPr>
          <w:rFonts w:asciiTheme="majorBidi" w:hAnsiTheme="majorBidi" w:cstheme="majorBidi"/>
          <w:sz w:val="20"/>
          <w:szCs w:val="20"/>
        </w:rPr>
        <w:t>2009</w:t>
      </w:r>
      <w:r w:rsidR="00CD59C5" w:rsidRPr="00463099">
        <w:rPr>
          <w:rFonts w:asciiTheme="majorBidi" w:hAnsiTheme="majorBidi" w:cstheme="majorBidi"/>
          <w:sz w:val="20"/>
          <w:szCs w:val="20"/>
        </w:rPr>
        <w:t>).</w:t>
      </w:r>
      <w:r w:rsidRPr="00463099">
        <w:rPr>
          <w:rFonts w:asciiTheme="majorBidi" w:hAnsiTheme="majorBidi" w:cstheme="majorBidi"/>
          <w:sz w:val="20"/>
          <w:szCs w:val="20"/>
        </w:rPr>
        <w:t xml:space="preserve"> Azacrown ether – copper (II</w:t>
      </w:r>
      <w:proofErr w:type="gramStart"/>
      <w:r w:rsidRPr="00463099">
        <w:rPr>
          <w:rFonts w:asciiTheme="majorBidi" w:hAnsiTheme="majorBidi" w:cstheme="majorBidi"/>
          <w:sz w:val="20"/>
          <w:szCs w:val="20"/>
        </w:rPr>
        <w:t>)–</w:t>
      </w:r>
      <w:proofErr w:type="gramEnd"/>
      <w:r w:rsidRPr="00463099">
        <w:rPr>
          <w:rFonts w:asciiTheme="majorBidi" w:hAnsiTheme="majorBidi" w:cstheme="majorBidi"/>
          <w:sz w:val="20"/>
          <w:szCs w:val="20"/>
        </w:rPr>
        <w:t xml:space="preserve"> hexanoate complexes. From monom</w:t>
      </w:r>
      <w:r w:rsidR="00E44A91" w:rsidRPr="00463099">
        <w:rPr>
          <w:rFonts w:asciiTheme="majorBidi" w:hAnsiTheme="majorBidi" w:cstheme="majorBidi"/>
          <w:sz w:val="20"/>
          <w:szCs w:val="20"/>
        </w:rPr>
        <w:t>er to 1-D metal organic polymer.</w:t>
      </w:r>
      <w:r w:rsidRPr="00463099">
        <w:rPr>
          <w:rFonts w:asciiTheme="majorBidi" w:hAnsiTheme="majorBidi" w:cstheme="majorBidi"/>
          <w:sz w:val="20"/>
          <w:szCs w:val="20"/>
        </w:rPr>
        <w:t xml:space="preserve"> </w:t>
      </w:r>
      <w:r w:rsidRPr="00463099">
        <w:rPr>
          <w:rFonts w:asciiTheme="majorBidi" w:hAnsiTheme="majorBidi" w:cstheme="majorBidi"/>
          <w:i/>
          <w:sz w:val="20"/>
          <w:szCs w:val="20"/>
        </w:rPr>
        <w:t>Dalton T</w:t>
      </w:r>
      <w:r w:rsidR="00CD59C5" w:rsidRPr="00463099">
        <w:rPr>
          <w:rFonts w:asciiTheme="majorBidi" w:hAnsiTheme="majorBidi" w:cstheme="majorBidi"/>
          <w:i/>
          <w:sz w:val="20"/>
          <w:szCs w:val="20"/>
        </w:rPr>
        <w:t>.,</w:t>
      </w:r>
      <w:r w:rsidRPr="00463099">
        <w:rPr>
          <w:rFonts w:asciiTheme="majorBidi" w:hAnsiTheme="majorBidi" w:cstheme="majorBidi"/>
          <w:sz w:val="20"/>
          <w:szCs w:val="20"/>
        </w:rPr>
        <w:t xml:space="preserve"> </w:t>
      </w:r>
      <w:r w:rsidRPr="00463099">
        <w:rPr>
          <w:rFonts w:asciiTheme="majorBidi" w:hAnsiTheme="majorBidi" w:cstheme="majorBidi"/>
          <w:iCs/>
          <w:sz w:val="20"/>
          <w:szCs w:val="20"/>
        </w:rPr>
        <w:t>7</w:t>
      </w:r>
      <w:r w:rsidR="00E44A91" w:rsidRPr="00463099">
        <w:rPr>
          <w:rFonts w:asciiTheme="majorBidi" w:hAnsiTheme="majorBidi" w:cstheme="majorBidi"/>
          <w:sz w:val="20"/>
          <w:szCs w:val="20"/>
        </w:rPr>
        <w:t>:</w:t>
      </w:r>
      <w:r w:rsidRPr="00463099">
        <w:rPr>
          <w:rFonts w:asciiTheme="majorBidi" w:hAnsiTheme="majorBidi" w:cstheme="majorBidi"/>
          <w:sz w:val="20"/>
          <w:szCs w:val="20"/>
        </w:rPr>
        <w:t xml:space="preserve"> 1114-1122.</w:t>
      </w:r>
    </w:p>
    <w:p w14:paraId="7AA8C15E" w14:textId="77777777" w:rsidR="00A75BEE" w:rsidRPr="00463099" w:rsidRDefault="00CD59C5" w:rsidP="00266691">
      <w:pPr>
        <w:pStyle w:val="ListParagraph"/>
        <w:numPr>
          <w:ilvl w:val="0"/>
          <w:numId w:val="3"/>
        </w:numPr>
        <w:spacing w:after="0" w:line="240" w:lineRule="auto"/>
        <w:ind w:left="360"/>
        <w:jc w:val="both"/>
        <w:rPr>
          <w:rFonts w:asciiTheme="majorBidi" w:hAnsiTheme="majorBidi" w:cstheme="majorBidi"/>
          <w:sz w:val="20"/>
          <w:szCs w:val="20"/>
          <w:shd w:val="clear" w:color="auto" w:fill="FFFFFF"/>
        </w:rPr>
      </w:pPr>
      <w:r w:rsidRPr="00463099">
        <w:rPr>
          <w:rFonts w:asciiTheme="majorBidi" w:hAnsiTheme="majorBidi" w:cstheme="majorBidi"/>
          <w:sz w:val="20"/>
          <w:szCs w:val="20"/>
        </w:rPr>
        <w:t>Vaughan, G.B.M., Sghmidt, S. and</w:t>
      </w:r>
      <w:r w:rsidR="00E44A91" w:rsidRPr="00463099">
        <w:rPr>
          <w:rFonts w:asciiTheme="majorBidi" w:hAnsiTheme="majorBidi" w:cstheme="majorBidi"/>
          <w:sz w:val="20"/>
          <w:szCs w:val="20"/>
        </w:rPr>
        <w:t xml:space="preserve"> Poulsen, H.F.</w:t>
      </w:r>
      <w:r w:rsidR="00A75BEE" w:rsidRPr="00463099">
        <w:rPr>
          <w:rFonts w:asciiTheme="majorBidi" w:hAnsiTheme="majorBidi" w:cstheme="majorBidi"/>
          <w:sz w:val="20"/>
          <w:szCs w:val="20"/>
        </w:rPr>
        <w:t xml:space="preserve"> </w:t>
      </w:r>
      <w:r w:rsidRPr="00463099">
        <w:rPr>
          <w:rFonts w:asciiTheme="majorBidi" w:hAnsiTheme="majorBidi" w:cstheme="majorBidi"/>
          <w:sz w:val="20"/>
          <w:szCs w:val="20"/>
        </w:rPr>
        <w:t>(</w:t>
      </w:r>
      <w:r w:rsidR="00A75BEE" w:rsidRPr="00463099">
        <w:rPr>
          <w:rFonts w:asciiTheme="majorBidi" w:hAnsiTheme="majorBidi" w:cstheme="majorBidi"/>
          <w:sz w:val="20"/>
          <w:szCs w:val="20"/>
        </w:rPr>
        <w:t>2004</w:t>
      </w:r>
      <w:r w:rsidRPr="00463099">
        <w:rPr>
          <w:rFonts w:asciiTheme="majorBidi" w:hAnsiTheme="majorBidi" w:cstheme="majorBidi"/>
          <w:sz w:val="20"/>
          <w:szCs w:val="20"/>
        </w:rPr>
        <w:t>)</w:t>
      </w:r>
      <w:r w:rsidR="00A75BEE" w:rsidRPr="00463099">
        <w:rPr>
          <w:rFonts w:asciiTheme="majorBidi" w:hAnsiTheme="majorBidi" w:cstheme="majorBidi"/>
          <w:sz w:val="20"/>
          <w:szCs w:val="20"/>
        </w:rPr>
        <w:t xml:space="preserve">. Multicrystal approach to crystal structure solution and refinement. </w:t>
      </w:r>
      <w:r w:rsidRPr="00463099">
        <w:rPr>
          <w:rFonts w:asciiTheme="majorBidi" w:hAnsiTheme="majorBidi" w:cstheme="majorBidi"/>
          <w:i/>
          <w:iCs/>
          <w:sz w:val="20"/>
          <w:szCs w:val="20"/>
          <w:shd w:val="clear" w:color="auto" w:fill="FFFFFF"/>
        </w:rPr>
        <w:t>Z. Kristallogr.,</w:t>
      </w:r>
      <w:r w:rsidR="00641EC4" w:rsidRPr="00463099">
        <w:rPr>
          <w:rStyle w:val="apple-converted-space"/>
          <w:rFonts w:asciiTheme="majorBidi" w:hAnsiTheme="majorBidi" w:cstheme="majorBidi"/>
          <w:sz w:val="20"/>
          <w:szCs w:val="20"/>
          <w:shd w:val="clear" w:color="auto" w:fill="FFFFFF"/>
        </w:rPr>
        <w:t xml:space="preserve"> </w:t>
      </w:r>
      <w:r w:rsidR="00E44A91" w:rsidRPr="00463099">
        <w:rPr>
          <w:rFonts w:asciiTheme="majorBidi" w:hAnsiTheme="majorBidi" w:cstheme="majorBidi"/>
          <w:sz w:val="20"/>
          <w:szCs w:val="20"/>
          <w:shd w:val="clear" w:color="auto" w:fill="FFFFFF"/>
        </w:rPr>
        <w:t>219:</w:t>
      </w:r>
      <w:r w:rsidR="00A75BEE" w:rsidRPr="00463099">
        <w:rPr>
          <w:rFonts w:asciiTheme="majorBidi" w:hAnsiTheme="majorBidi" w:cstheme="majorBidi"/>
          <w:sz w:val="20"/>
          <w:szCs w:val="20"/>
          <w:shd w:val="clear" w:color="auto" w:fill="FFFFFF"/>
        </w:rPr>
        <w:t xml:space="preserve"> 813-825.</w:t>
      </w:r>
    </w:p>
    <w:p w14:paraId="370F2078" w14:textId="77777777" w:rsidR="00A75BEE" w:rsidRPr="00463099" w:rsidRDefault="00641EC4" w:rsidP="00266691">
      <w:pPr>
        <w:pStyle w:val="NormalWeb"/>
        <w:numPr>
          <w:ilvl w:val="0"/>
          <w:numId w:val="3"/>
        </w:numPr>
        <w:spacing w:before="0" w:beforeAutospacing="0" w:after="0" w:afterAutospacing="0"/>
        <w:ind w:left="360"/>
        <w:jc w:val="both"/>
        <w:rPr>
          <w:rFonts w:asciiTheme="majorBidi" w:hAnsiTheme="majorBidi" w:cstheme="majorBidi"/>
          <w:sz w:val="20"/>
          <w:szCs w:val="20"/>
        </w:rPr>
      </w:pPr>
      <w:r w:rsidRPr="00463099">
        <w:rPr>
          <w:rFonts w:asciiTheme="majorBidi" w:hAnsiTheme="majorBidi" w:cstheme="majorBidi"/>
          <w:sz w:val="20"/>
          <w:szCs w:val="20"/>
        </w:rPr>
        <w:t>Kozlevcar, B., Leban, I., Petric, M., Petric</w:t>
      </w:r>
      <w:r w:rsidR="00A75BEE" w:rsidRPr="00463099">
        <w:rPr>
          <w:rFonts w:asciiTheme="majorBidi" w:hAnsiTheme="majorBidi" w:cstheme="majorBidi"/>
          <w:sz w:val="20"/>
          <w:szCs w:val="20"/>
        </w:rPr>
        <w:t>ek, S., Rou</w:t>
      </w:r>
      <w:r w:rsidR="00CD59C5" w:rsidRPr="00463099">
        <w:rPr>
          <w:rFonts w:asciiTheme="majorBidi" w:hAnsiTheme="majorBidi" w:cstheme="majorBidi"/>
          <w:sz w:val="20"/>
          <w:szCs w:val="20"/>
        </w:rPr>
        <w:t>beau, O., Reedijk, J. and</w:t>
      </w:r>
      <w:r w:rsidRPr="00463099">
        <w:rPr>
          <w:rFonts w:asciiTheme="majorBidi" w:hAnsiTheme="majorBidi" w:cstheme="majorBidi"/>
          <w:sz w:val="20"/>
          <w:szCs w:val="20"/>
        </w:rPr>
        <w:t xml:space="preserve"> Segedin, P.</w:t>
      </w:r>
      <w:r w:rsidR="00A75BEE" w:rsidRPr="00463099">
        <w:rPr>
          <w:rFonts w:asciiTheme="majorBidi" w:hAnsiTheme="majorBidi" w:cstheme="majorBidi"/>
          <w:sz w:val="20"/>
          <w:szCs w:val="20"/>
        </w:rPr>
        <w:t xml:space="preserve"> </w:t>
      </w:r>
      <w:r w:rsidR="00CD59C5" w:rsidRPr="00463099">
        <w:rPr>
          <w:rFonts w:asciiTheme="majorBidi" w:hAnsiTheme="majorBidi" w:cstheme="majorBidi"/>
          <w:sz w:val="20"/>
          <w:szCs w:val="20"/>
        </w:rPr>
        <w:t>(</w:t>
      </w:r>
      <w:r w:rsidR="00A75BEE" w:rsidRPr="00463099">
        <w:rPr>
          <w:rFonts w:asciiTheme="majorBidi" w:hAnsiTheme="majorBidi" w:cstheme="majorBidi"/>
          <w:sz w:val="20"/>
          <w:szCs w:val="20"/>
        </w:rPr>
        <w:t>2004</w:t>
      </w:r>
      <w:r w:rsidR="00CD59C5" w:rsidRPr="00463099">
        <w:rPr>
          <w:rFonts w:asciiTheme="majorBidi" w:hAnsiTheme="majorBidi" w:cstheme="majorBidi"/>
          <w:sz w:val="20"/>
          <w:szCs w:val="20"/>
        </w:rPr>
        <w:t>)</w:t>
      </w:r>
      <w:r w:rsidR="00A75BEE" w:rsidRPr="00463099">
        <w:rPr>
          <w:rFonts w:asciiTheme="majorBidi" w:hAnsiTheme="majorBidi" w:cstheme="majorBidi"/>
          <w:sz w:val="20"/>
          <w:szCs w:val="20"/>
        </w:rPr>
        <w:t xml:space="preserve">. Phase transitions and antiferromagnetism in </w:t>
      </w:r>
      <w:proofErr w:type="gramStart"/>
      <w:r w:rsidR="00A75BEE" w:rsidRPr="00463099">
        <w:rPr>
          <w:rFonts w:asciiTheme="majorBidi" w:hAnsiTheme="majorBidi" w:cstheme="majorBidi"/>
          <w:sz w:val="20"/>
          <w:szCs w:val="20"/>
        </w:rPr>
        <w:t>copper(</w:t>
      </w:r>
      <w:proofErr w:type="gramEnd"/>
      <w:r w:rsidR="00A75BEE" w:rsidRPr="00463099">
        <w:rPr>
          <w:rFonts w:asciiTheme="majorBidi" w:hAnsiTheme="majorBidi" w:cstheme="majorBidi"/>
          <w:sz w:val="20"/>
          <w:szCs w:val="20"/>
        </w:rPr>
        <w:t xml:space="preserve">II) hexanoates: a new tetranuclear type of copper carboxylate paddle-wheel association. </w:t>
      </w:r>
      <w:r w:rsidRPr="00463099">
        <w:rPr>
          <w:rFonts w:asciiTheme="majorBidi" w:hAnsiTheme="majorBidi" w:cstheme="majorBidi"/>
          <w:i/>
          <w:sz w:val="20"/>
          <w:szCs w:val="20"/>
        </w:rPr>
        <w:t>Inorg</w:t>
      </w:r>
      <w:r w:rsidR="00CD59C5" w:rsidRPr="00463099">
        <w:rPr>
          <w:rFonts w:asciiTheme="majorBidi" w:hAnsiTheme="majorBidi" w:cstheme="majorBidi"/>
          <w:i/>
          <w:sz w:val="20"/>
          <w:szCs w:val="20"/>
        </w:rPr>
        <w:t>. Chim.</w:t>
      </w:r>
      <w:r w:rsidR="00A75BEE" w:rsidRPr="00463099">
        <w:rPr>
          <w:rFonts w:asciiTheme="majorBidi" w:hAnsiTheme="majorBidi" w:cstheme="majorBidi"/>
          <w:i/>
          <w:sz w:val="20"/>
          <w:szCs w:val="20"/>
        </w:rPr>
        <w:t xml:space="preserve"> Acta</w:t>
      </w:r>
      <w:r w:rsidR="00CD59C5" w:rsidRPr="00463099">
        <w:rPr>
          <w:rFonts w:asciiTheme="majorBidi" w:hAnsiTheme="majorBidi" w:cstheme="majorBidi"/>
          <w:i/>
          <w:sz w:val="20"/>
          <w:szCs w:val="20"/>
        </w:rPr>
        <w:t>,</w:t>
      </w:r>
      <w:r w:rsidR="00A75BEE" w:rsidRPr="00463099">
        <w:rPr>
          <w:rFonts w:asciiTheme="majorBidi" w:hAnsiTheme="majorBidi" w:cstheme="majorBidi"/>
          <w:sz w:val="20"/>
          <w:szCs w:val="20"/>
        </w:rPr>
        <w:t xml:space="preserve"> </w:t>
      </w:r>
      <w:r w:rsidR="00A75BEE" w:rsidRPr="00463099">
        <w:rPr>
          <w:rFonts w:asciiTheme="majorBidi" w:hAnsiTheme="majorBidi" w:cstheme="majorBidi"/>
          <w:iCs/>
          <w:sz w:val="20"/>
          <w:szCs w:val="20"/>
        </w:rPr>
        <w:t>357</w:t>
      </w:r>
      <w:r w:rsidRPr="00463099">
        <w:rPr>
          <w:rFonts w:asciiTheme="majorBidi" w:hAnsiTheme="majorBidi" w:cstheme="majorBidi"/>
          <w:sz w:val="20"/>
          <w:szCs w:val="20"/>
        </w:rPr>
        <w:t xml:space="preserve">: </w:t>
      </w:r>
      <w:r w:rsidR="00A75BEE" w:rsidRPr="00463099">
        <w:rPr>
          <w:rFonts w:asciiTheme="majorBidi" w:hAnsiTheme="majorBidi" w:cstheme="majorBidi"/>
          <w:sz w:val="20"/>
          <w:szCs w:val="20"/>
        </w:rPr>
        <w:t>4220–4230.</w:t>
      </w:r>
    </w:p>
    <w:p w14:paraId="5A5D7608" w14:textId="77777777" w:rsidR="00A75BEE" w:rsidRPr="00463099" w:rsidRDefault="00A75BEE" w:rsidP="00266691">
      <w:pPr>
        <w:pStyle w:val="Default"/>
        <w:numPr>
          <w:ilvl w:val="0"/>
          <w:numId w:val="3"/>
        </w:numPr>
        <w:ind w:left="360"/>
        <w:jc w:val="both"/>
        <w:rPr>
          <w:rStyle w:val="apple-converted-space"/>
          <w:rFonts w:asciiTheme="majorBidi" w:hAnsiTheme="majorBidi" w:cstheme="majorBidi"/>
          <w:sz w:val="20"/>
          <w:szCs w:val="20"/>
        </w:rPr>
      </w:pPr>
      <w:r w:rsidRPr="00463099">
        <w:rPr>
          <w:rFonts w:asciiTheme="majorBidi" w:hAnsiTheme="majorBidi" w:cstheme="majorBidi"/>
          <w:sz w:val="20"/>
          <w:szCs w:val="20"/>
        </w:rPr>
        <w:t>Jaskova, J., Miklos, D., Korabik, M., Jorik, V., Segl’a, P., Kalinakova, B., Hudecova, D., Svorec, J., Fisch</w:t>
      </w:r>
      <w:r w:rsidR="00CD59C5" w:rsidRPr="00463099">
        <w:rPr>
          <w:rFonts w:asciiTheme="majorBidi" w:hAnsiTheme="majorBidi" w:cstheme="majorBidi"/>
          <w:sz w:val="20"/>
          <w:szCs w:val="20"/>
        </w:rPr>
        <w:t>er, A., Mrozinski, J., Lis, T. and</w:t>
      </w:r>
      <w:r w:rsidRPr="00463099">
        <w:rPr>
          <w:rFonts w:asciiTheme="majorBidi" w:hAnsiTheme="majorBidi" w:cstheme="majorBidi"/>
          <w:sz w:val="20"/>
          <w:szCs w:val="20"/>
        </w:rPr>
        <w:t xml:space="preserve"> Melnik, M. </w:t>
      </w:r>
      <w:r w:rsidR="00CD59C5" w:rsidRPr="00463099">
        <w:rPr>
          <w:rFonts w:asciiTheme="majorBidi" w:hAnsiTheme="majorBidi" w:cstheme="majorBidi"/>
          <w:sz w:val="20"/>
          <w:szCs w:val="20"/>
        </w:rPr>
        <w:t>(</w:t>
      </w:r>
      <w:r w:rsidRPr="00463099">
        <w:rPr>
          <w:rFonts w:asciiTheme="majorBidi" w:hAnsiTheme="majorBidi" w:cstheme="majorBidi"/>
          <w:sz w:val="20"/>
          <w:szCs w:val="20"/>
        </w:rPr>
        <w:t>2007</w:t>
      </w:r>
      <w:r w:rsidR="00CD59C5" w:rsidRPr="00463099">
        <w:rPr>
          <w:rFonts w:asciiTheme="majorBidi" w:hAnsiTheme="majorBidi" w:cstheme="majorBidi"/>
          <w:sz w:val="20"/>
          <w:szCs w:val="20"/>
        </w:rPr>
        <w:t>)</w:t>
      </w:r>
      <w:r w:rsidRPr="00463099">
        <w:rPr>
          <w:rFonts w:asciiTheme="majorBidi" w:hAnsiTheme="majorBidi" w:cstheme="majorBidi"/>
          <w:sz w:val="20"/>
          <w:szCs w:val="20"/>
        </w:rPr>
        <w:t xml:space="preserve">. </w:t>
      </w:r>
      <w:hyperlink r:id="rId18" w:history="1">
        <w:r w:rsidRPr="00463099">
          <w:rPr>
            <w:rStyle w:val="Hyperlink"/>
            <w:rFonts w:asciiTheme="majorBidi" w:hAnsiTheme="majorBidi" w:cstheme="majorBidi"/>
            <w:bCs/>
            <w:color w:val="auto"/>
            <w:sz w:val="20"/>
            <w:szCs w:val="20"/>
            <w:u w:val="none"/>
            <w:shd w:val="clear" w:color="auto" w:fill="FFFFFF"/>
          </w:rPr>
          <w:t xml:space="preserve">Synthesis, spectral and magnetic properties and crystal structures of </w:t>
        </w:r>
        <w:proofErr w:type="gramStart"/>
        <w:r w:rsidRPr="00463099">
          <w:rPr>
            <w:rStyle w:val="Hyperlink"/>
            <w:rFonts w:asciiTheme="majorBidi" w:hAnsiTheme="majorBidi" w:cstheme="majorBidi"/>
            <w:bCs/>
            <w:color w:val="auto"/>
            <w:sz w:val="20"/>
            <w:szCs w:val="20"/>
            <w:u w:val="none"/>
            <w:shd w:val="clear" w:color="auto" w:fill="FFFFFF"/>
          </w:rPr>
          <w:t>copper(</w:t>
        </w:r>
        <w:proofErr w:type="gramEnd"/>
        <w:r w:rsidRPr="00463099">
          <w:rPr>
            <w:rStyle w:val="Hyperlink"/>
            <w:rFonts w:asciiTheme="majorBidi" w:hAnsiTheme="majorBidi" w:cstheme="majorBidi"/>
            <w:bCs/>
            <w:color w:val="auto"/>
            <w:sz w:val="20"/>
            <w:szCs w:val="20"/>
            <w:u w:val="none"/>
            <w:shd w:val="clear" w:color="auto" w:fill="FFFFFF"/>
          </w:rPr>
          <w:t>II) pyridinecarboxylates as potential antimicrobial agents</w:t>
        </w:r>
      </w:hyperlink>
      <w:r w:rsidRPr="00463099">
        <w:rPr>
          <w:rStyle w:val="apple-converted-space"/>
          <w:rFonts w:asciiTheme="majorBidi" w:hAnsiTheme="majorBidi" w:cstheme="majorBidi"/>
          <w:sz w:val="20"/>
          <w:szCs w:val="20"/>
          <w:shd w:val="clear" w:color="auto" w:fill="FFFFFF"/>
        </w:rPr>
        <w:t xml:space="preserve">. </w:t>
      </w:r>
      <w:r w:rsidR="00CD59C5" w:rsidRPr="00463099">
        <w:rPr>
          <w:rStyle w:val="apple-converted-space"/>
          <w:rFonts w:asciiTheme="majorBidi" w:hAnsiTheme="majorBidi" w:cstheme="majorBidi"/>
          <w:i/>
          <w:iCs/>
          <w:sz w:val="20"/>
          <w:szCs w:val="20"/>
          <w:shd w:val="clear" w:color="auto" w:fill="FFFFFF"/>
        </w:rPr>
        <w:t>Inorg. Chim.</w:t>
      </w:r>
      <w:r w:rsidRPr="00463099">
        <w:rPr>
          <w:rStyle w:val="apple-converted-space"/>
          <w:rFonts w:asciiTheme="majorBidi" w:hAnsiTheme="majorBidi" w:cstheme="majorBidi"/>
          <w:i/>
          <w:iCs/>
          <w:sz w:val="20"/>
          <w:szCs w:val="20"/>
          <w:shd w:val="clear" w:color="auto" w:fill="FFFFFF"/>
        </w:rPr>
        <w:t xml:space="preserve"> Acta</w:t>
      </w:r>
      <w:r w:rsidR="00CD59C5" w:rsidRPr="00463099">
        <w:rPr>
          <w:rStyle w:val="apple-converted-space"/>
          <w:rFonts w:asciiTheme="majorBidi" w:hAnsiTheme="majorBidi" w:cstheme="majorBidi"/>
          <w:i/>
          <w:iCs/>
          <w:sz w:val="20"/>
          <w:szCs w:val="20"/>
          <w:shd w:val="clear" w:color="auto" w:fill="FFFFFF"/>
        </w:rPr>
        <w:t>,</w:t>
      </w:r>
      <w:r w:rsidRPr="00463099">
        <w:rPr>
          <w:rStyle w:val="apple-converted-space"/>
          <w:rFonts w:asciiTheme="majorBidi" w:hAnsiTheme="majorBidi" w:cstheme="majorBidi"/>
          <w:sz w:val="20"/>
          <w:szCs w:val="20"/>
          <w:shd w:val="clear" w:color="auto" w:fill="FFFFFF"/>
        </w:rPr>
        <w:t xml:space="preserve"> 3</w:t>
      </w:r>
      <w:r w:rsidR="00641EC4" w:rsidRPr="00463099">
        <w:rPr>
          <w:rStyle w:val="apple-converted-space"/>
          <w:rFonts w:asciiTheme="majorBidi" w:hAnsiTheme="majorBidi" w:cstheme="majorBidi"/>
          <w:sz w:val="20"/>
          <w:szCs w:val="20"/>
          <w:shd w:val="clear" w:color="auto" w:fill="FFFFFF"/>
        </w:rPr>
        <w:t>60:</w:t>
      </w:r>
      <w:r w:rsidRPr="00463099">
        <w:rPr>
          <w:rStyle w:val="apple-converted-space"/>
          <w:rFonts w:asciiTheme="majorBidi" w:hAnsiTheme="majorBidi" w:cstheme="majorBidi"/>
          <w:sz w:val="20"/>
          <w:szCs w:val="20"/>
          <w:shd w:val="clear" w:color="auto" w:fill="FFFFFF"/>
        </w:rPr>
        <w:t xml:space="preserve"> 2711-2720.</w:t>
      </w:r>
    </w:p>
    <w:p w14:paraId="4E85F3F6" w14:textId="77777777" w:rsidR="00A75BEE" w:rsidRPr="00463099" w:rsidRDefault="00A75BEE" w:rsidP="00266691">
      <w:pPr>
        <w:pStyle w:val="NormalWeb"/>
        <w:numPr>
          <w:ilvl w:val="0"/>
          <w:numId w:val="3"/>
        </w:numPr>
        <w:spacing w:before="0" w:beforeAutospacing="0" w:after="0" w:afterAutospacing="0"/>
        <w:ind w:left="360"/>
        <w:jc w:val="both"/>
        <w:rPr>
          <w:rFonts w:asciiTheme="majorBidi" w:hAnsiTheme="majorBidi" w:cstheme="majorBidi"/>
          <w:bCs/>
          <w:color w:val="000000"/>
          <w:sz w:val="20"/>
          <w:szCs w:val="20"/>
          <w:shd w:val="clear" w:color="auto" w:fill="FFFFFF"/>
        </w:rPr>
      </w:pPr>
      <w:r w:rsidRPr="00463099">
        <w:rPr>
          <w:rFonts w:asciiTheme="majorBidi" w:hAnsiTheme="majorBidi" w:cstheme="majorBidi"/>
          <w:sz w:val="20"/>
          <w:szCs w:val="20"/>
        </w:rPr>
        <w:t>Goto, M., Kani, Y., Tsuchimoto, M., Ohba, S., Matsush</w:t>
      </w:r>
      <w:r w:rsidR="00CD59C5" w:rsidRPr="00463099">
        <w:rPr>
          <w:rFonts w:asciiTheme="majorBidi" w:hAnsiTheme="majorBidi" w:cstheme="majorBidi"/>
          <w:sz w:val="20"/>
          <w:szCs w:val="20"/>
        </w:rPr>
        <w:t>ima, H. and</w:t>
      </w:r>
      <w:r w:rsidRPr="00463099">
        <w:rPr>
          <w:rFonts w:asciiTheme="majorBidi" w:hAnsiTheme="majorBidi" w:cstheme="majorBidi"/>
          <w:sz w:val="20"/>
          <w:szCs w:val="20"/>
        </w:rPr>
        <w:t xml:space="preserve"> Tokii, T. </w:t>
      </w:r>
      <w:r w:rsidR="00CD59C5" w:rsidRPr="00463099">
        <w:rPr>
          <w:rFonts w:asciiTheme="majorBidi" w:hAnsiTheme="majorBidi" w:cstheme="majorBidi"/>
          <w:sz w:val="20"/>
          <w:szCs w:val="20"/>
        </w:rPr>
        <w:t>(</w:t>
      </w:r>
      <w:r w:rsidRPr="00463099">
        <w:rPr>
          <w:rFonts w:asciiTheme="majorBidi" w:hAnsiTheme="majorBidi" w:cstheme="majorBidi"/>
          <w:sz w:val="20"/>
          <w:szCs w:val="20"/>
        </w:rPr>
        <w:t>2000</w:t>
      </w:r>
      <w:r w:rsidR="00CD59C5" w:rsidRPr="00463099">
        <w:rPr>
          <w:rFonts w:asciiTheme="majorBidi" w:hAnsiTheme="majorBidi" w:cstheme="majorBidi"/>
          <w:sz w:val="20"/>
          <w:szCs w:val="20"/>
        </w:rPr>
        <w:t>)</w:t>
      </w:r>
      <w:r w:rsidRPr="00463099">
        <w:rPr>
          <w:rFonts w:asciiTheme="majorBidi" w:hAnsiTheme="majorBidi" w:cstheme="majorBidi"/>
          <w:sz w:val="20"/>
          <w:szCs w:val="20"/>
        </w:rPr>
        <w:t xml:space="preserve">. </w:t>
      </w:r>
      <w:r w:rsidRPr="00463099">
        <w:rPr>
          <w:rFonts w:asciiTheme="majorBidi" w:hAnsiTheme="majorBidi" w:cstheme="majorBidi"/>
          <w:bCs/>
          <w:color w:val="000000"/>
          <w:sz w:val="20"/>
          <w:szCs w:val="20"/>
          <w:shd w:val="clear" w:color="auto" w:fill="FFFFFF"/>
        </w:rPr>
        <w:t xml:space="preserve">Dimeric </w:t>
      </w:r>
      <w:proofErr w:type="gramStart"/>
      <w:r w:rsidRPr="00463099">
        <w:rPr>
          <w:rFonts w:asciiTheme="majorBidi" w:hAnsiTheme="majorBidi" w:cstheme="majorBidi"/>
          <w:bCs/>
          <w:color w:val="000000"/>
          <w:sz w:val="20"/>
          <w:szCs w:val="20"/>
          <w:shd w:val="clear" w:color="auto" w:fill="FFFFFF"/>
        </w:rPr>
        <w:t>copper(</w:t>
      </w:r>
      <w:proofErr w:type="gramEnd"/>
      <w:r w:rsidRPr="00463099">
        <w:rPr>
          <w:rFonts w:asciiTheme="majorBidi" w:hAnsiTheme="majorBidi" w:cstheme="majorBidi"/>
          <w:bCs/>
          <w:color w:val="000000"/>
          <w:sz w:val="20"/>
          <w:szCs w:val="20"/>
          <w:shd w:val="clear" w:color="auto" w:fill="FFFFFF"/>
        </w:rPr>
        <w:t>II) 3,3-dimethyl</w:t>
      </w:r>
      <w:r w:rsidRPr="00463099">
        <w:rPr>
          <w:rFonts w:asciiTheme="majorBidi" w:hAnsiTheme="majorBidi" w:cstheme="majorBidi"/>
          <w:bCs/>
          <w:color w:val="000000"/>
          <w:sz w:val="20"/>
          <w:szCs w:val="20"/>
          <w:shd w:val="clear" w:color="auto" w:fill="FFFFFF"/>
        </w:rPr>
        <w:softHyphen/>
        <w:t>butyrate adducts with ethanol, 2-methylpyridine, 3-methylpyridine, 4-methylpyridine and 3,3-dimethylbutyric acid</w:t>
      </w:r>
      <w:r w:rsidR="003E5703" w:rsidRPr="00463099">
        <w:rPr>
          <w:rFonts w:asciiTheme="majorBidi" w:hAnsiTheme="majorBidi" w:cstheme="majorBidi"/>
          <w:bCs/>
          <w:color w:val="000000"/>
          <w:sz w:val="20"/>
          <w:szCs w:val="20"/>
          <w:shd w:val="clear" w:color="auto" w:fill="FFFFFF"/>
        </w:rPr>
        <w:t xml:space="preserve">. </w:t>
      </w:r>
      <w:r w:rsidRPr="00463099">
        <w:rPr>
          <w:rFonts w:asciiTheme="majorBidi" w:hAnsiTheme="majorBidi" w:cstheme="majorBidi"/>
          <w:bCs/>
          <w:i/>
          <w:iCs/>
          <w:color w:val="000000"/>
          <w:sz w:val="20"/>
          <w:szCs w:val="20"/>
          <w:shd w:val="clear" w:color="auto" w:fill="FFFFFF"/>
        </w:rPr>
        <w:t xml:space="preserve">Acta </w:t>
      </w:r>
      <w:r w:rsidR="00CD59C5" w:rsidRPr="00463099">
        <w:rPr>
          <w:rFonts w:asciiTheme="majorBidi" w:hAnsiTheme="majorBidi" w:cstheme="majorBidi"/>
          <w:bCs/>
          <w:i/>
          <w:iCs/>
          <w:color w:val="000000"/>
          <w:sz w:val="20"/>
          <w:szCs w:val="20"/>
          <w:shd w:val="clear" w:color="auto" w:fill="FFFFFF"/>
        </w:rPr>
        <w:t xml:space="preserve">Crystallogr. </w:t>
      </w:r>
      <w:r w:rsidRPr="00463099">
        <w:rPr>
          <w:rFonts w:asciiTheme="majorBidi" w:hAnsiTheme="majorBidi" w:cstheme="majorBidi"/>
          <w:bCs/>
          <w:i/>
          <w:iCs/>
          <w:color w:val="000000"/>
          <w:sz w:val="20"/>
          <w:szCs w:val="20"/>
          <w:shd w:val="clear" w:color="auto" w:fill="FFFFFF"/>
        </w:rPr>
        <w:t>C</w:t>
      </w:r>
      <w:r w:rsidR="00CD59C5" w:rsidRPr="00463099">
        <w:rPr>
          <w:rFonts w:asciiTheme="majorBidi" w:hAnsiTheme="majorBidi" w:cstheme="majorBidi"/>
          <w:bCs/>
          <w:i/>
          <w:iCs/>
          <w:color w:val="000000"/>
          <w:sz w:val="20"/>
          <w:szCs w:val="20"/>
          <w:shd w:val="clear" w:color="auto" w:fill="FFFFFF"/>
        </w:rPr>
        <w:t>,</w:t>
      </w:r>
      <w:r w:rsidRPr="00463099">
        <w:rPr>
          <w:rFonts w:asciiTheme="majorBidi" w:hAnsiTheme="majorBidi" w:cstheme="majorBidi"/>
          <w:bCs/>
          <w:color w:val="000000"/>
          <w:sz w:val="20"/>
          <w:szCs w:val="20"/>
          <w:shd w:val="clear" w:color="auto" w:fill="FFFFFF"/>
        </w:rPr>
        <w:t xml:space="preserve"> </w:t>
      </w:r>
      <w:r w:rsidR="003E5703" w:rsidRPr="00463099">
        <w:rPr>
          <w:rFonts w:asciiTheme="majorBidi" w:hAnsiTheme="majorBidi" w:cstheme="majorBidi"/>
          <w:bCs/>
          <w:color w:val="000000"/>
          <w:sz w:val="20"/>
          <w:szCs w:val="20"/>
          <w:shd w:val="clear" w:color="auto" w:fill="FFFFFF"/>
        </w:rPr>
        <w:t>56:</w:t>
      </w:r>
      <w:r w:rsidRPr="00463099">
        <w:rPr>
          <w:rFonts w:asciiTheme="majorBidi" w:hAnsiTheme="majorBidi" w:cstheme="majorBidi"/>
          <w:bCs/>
          <w:color w:val="000000"/>
          <w:sz w:val="20"/>
          <w:szCs w:val="20"/>
          <w:shd w:val="clear" w:color="auto" w:fill="FFFFFF"/>
        </w:rPr>
        <w:t xml:space="preserve"> 7-11.</w:t>
      </w:r>
    </w:p>
    <w:p w14:paraId="03ED0328" w14:textId="77777777" w:rsidR="00A75BEE" w:rsidRPr="00463099" w:rsidRDefault="00A75BEE" w:rsidP="00266691">
      <w:pPr>
        <w:pStyle w:val="ListParagraph"/>
        <w:numPr>
          <w:ilvl w:val="0"/>
          <w:numId w:val="3"/>
        </w:numPr>
        <w:spacing w:after="0" w:line="240" w:lineRule="auto"/>
        <w:ind w:left="360"/>
        <w:jc w:val="both"/>
        <w:rPr>
          <w:rFonts w:asciiTheme="majorBidi" w:hAnsiTheme="majorBidi" w:cstheme="majorBidi"/>
          <w:sz w:val="20"/>
          <w:szCs w:val="20"/>
        </w:rPr>
      </w:pPr>
      <w:r w:rsidRPr="00463099">
        <w:rPr>
          <w:rFonts w:asciiTheme="majorBidi" w:hAnsiTheme="majorBidi" w:cstheme="majorBidi"/>
          <w:sz w:val="20"/>
          <w:szCs w:val="20"/>
        </w:rPr>
        <w:t>W</w:t>
      </w:r>
      <w:r w:rsidR="00CD59C5" w:rsidRPr="00463099">
        <w:rPr>
          <w:rFonts w:asciiTheme="majorBidi" w:hAnsiTheme="majorBidi" w:cstheme="majorBidi"/>
          <w:sz w:val="20"/>
          <w:szCs w:val="20"/>
        </w:rPr>
        <w:t>ojciechowski, K., Kucharek, M. and</w:t>
      </w:r>
      <w:r w:rsidRPr="00463099">
        <w:rPr>
          <w:rFonts w:asciiTheme="majorBidi" w:hAnsiTheme="majorBidi" w:cstheme="majorBidi"/>
          <w:sz w:val="20"/>
          <w:szCs w:val="20"/>
        </w:rPr>
        <w:t xml:space="preserve"> Buffle, J. </w:t>
      </w:r>
      <w:r w:rsidR="00CD59C5" w:rsidRPr="00463099">
        <w:rPr>
          <w:rFonts w:asciiTheme="majorBidi" w:hAnsiTheme="majorBidi" w:cstheme="majorBidi"/>
          <w:sz w:val="20"/>
          <w:szCs w:val="20"/>
        </w:rPr>
        <w:t>(</w:t>
      </w:r>
      <w:r w:rsidRPr="00463099">
        <w:rPr>
          <w:rFonts w:asciiTheme="majorBidi" w:hAnsiTheme="majorBidi" w:cstheme="majorBidi"/>
          <w:sz w:val="20"/>
          <w:szCs w:val="20"/>
        </w:rPr>
        <w:t>2008</w:t>
      </w:r>
      <w:r w:rsidR="00CD59C5" w:rsidRPr="00463099">
        <w:rPr>
          <w:rFonts w:asciiTheme="majorBidi" w:hAnsiTheme="majorBidi" w:cstheme="majorBidi"/>
          <w:sz w:val="20"/>
          <w:szCs w:val="20"/>
        </w:rPr>
        <w:t>)</w:t>
      </w:r>
      <w:r w:rsidRPr="00463099">
        <w:rPr>
          <w:rFonts w:asciiTheme="majorBidi" w:hAnsiTheme="majorBidi" w:cstheme="majorBidi"/>
          <w:sz w:val="20"/>
          <w:szCs w:val="20"/>
        </w:rPr>
        <w:t xml:space="preserve">. Mechanism of </w:t>
      </w:r>
      <w:proofErr w:type="gramStart"/>
      <w:r w:rsidRPr="00463099">
        <w:rPr>
          <w:rFonts w:asciiTheme="majorBidi" w:hAnsiTheme="majorBidi" w:cstheme="majorBidi"/>
          <w:sz w:val="20"/>
          <w:szCs w:val="20"/>
        </w:rPr>
        <w:t>Cu(</w:t>
      </w:r>
      <w:proofErr w:type="gramEnd"/>
      <w:r w:rsidRPr="00463099">
        <w:rPr>
          <w:rFonts w:asciiTheme="majorBidi" w:hAnsiTheme="majorBidi" w:cstheme="majorBidi"/>
          <w:sz w:val="20"/>
          <w:szCs w:val="20"/>
        </w:rPr>
        <w:t xml:space="preserve">II) transport through permeation liquid membranes using azacrown ether and fatty acid as carrier. </w:t>
      </w:r>
      <w:r w:rsidR="00CD59C5" w:rsidRPr="00463099">
        <w:rPr>
          <w:rFonts w:asciiTheme="majorBidi" w:hAnsiTheme="majorBidi" w:cstheme="majorBidi"/>
          <w:i/>
          <w:iCs/>
          <w:sz w:val="20"/>
          <w:szCs w:val="20"/>
        </w:rPr>
        <w:t>J. Membrane Sci.,</w:t>
      </w:r>
      <w:r w:rsidR="003E5703" w:rsidRPr="00463099">
        <w:rPr>
          <w:rFonts w:asciiTheme="majorBidi" w:hAnsiTheme="majorBidi" w:cstheme="majorBidi"/>
          <w:sz w:val="20"/>
          <w:szCs w:val="20"/>
        </w:rPr>
        <w:t xml:space="preserve"> 314:</w:t>
      </w:r>
      <w:r w:rsidRPr="00463099">
        <w:rPr>
          <w:rFonts w:asciiTheme="majorBidi" w:hAnsiTheme="majorBidi" w:cstheme="majorBidi"/>
          <w:sz w:val="20"/>
          <w:szCs w:val="20"/>
        </w:rPr>
        <w:t xml:space="preserve"> 152-162.</w:t>
      </w:r>
    </w:p>
    <w:p w14:paraId="369EC064" w14:textId="77777777" w:rsidR="00A75BEE" w:rsidRPr="00463099" w:rsidRDefault="00A75BEE" w:rsidP="007F0C88">
      <w:pPr>
        <w:pStyle w:val="ListParagraph"/>
        <w:numPr>
          <w:ilvl w:val="0"/>
          <w:numId w:val="3"/>
        </w:numPr>
        <w:spacing w:after="0" w:line="240" w:lineRule="auto"/>
        <w:ind w:left="360"/>
        <w:jc w:val="both"/>
        <w:rPr>
          <w:rStyle w:val="apple-converted-space"/>
          <w:rFonts w:asciiTheme="majorBidi" w:hAnsiTheme="majorBidi" w:cstheme="majorBidi"/>
          <w:sz w:val="20"/>
          <w:szCs w:val="20"/>
        </w:rPr>
      </w:pPr>
      <w:r w:rsidRPr="00463099">
        <w:rPr>
          <w:rFonts w:asciiTheme="majorBidi" w:eastAsia="Calibri" w:hAnsiTheme="majorBidi" w:cstheme="majorBidi"/>
          <w:sz w:val="20"/>
          <w:szCs w:val="20"/>
        </w:rPr>
        <w:t>Kissinger, P.T.</w:t>
      </w:r>
      <w:r w:rsidR="00CD59C5" w:rsidRPr="00463099">
        <w:rPr>
          <w:rFonts w:asciiTheme="majorBidi" w:eastAsia="Calibri" w:hAnsiTheme="majorBidi" w:cstheme="majorBidi"/>
          <w:sz w:val="20"/>
          <w:szCs w:val="20"/>
        </w:rPr>
        <w:t xml:space="preserve"> and</w:t>
      </w:r>
      <w:r w:rsidR="003E5703" w:rsidRPr="00463099">
        <w:rPr>
          <w:rFonts w:asciiTheme="majorBidi" w:eastAsia="Calibri" w:hAnsiTheme="majorBidi" w:cstheme="majorBidi"/>
          <w:sz w:val="20"/>
          <w:szCs w:val="20"/>
        </w:rPr>
        <w:t xml:space="preserve"> Heineman, W.R.</w:t>
      </w:r>
      <w:r w:rsidRPr="00463099">
        <w:rPr>
          <w:rFonts w:asciiTheme="majorBidi" w:eastAsia="Calibri" w:hAnsiTheme="majorBidi" w:cstheme="majorBidi"/>
          <w:sz w:val="20"/>
          <w:szCs w:val="20"/>
        </w:rPr>
        <w:t xml:space="preserve"> </w:t>
      </w:r>
      <w:r w:rsidR="00CD59C5" w:rsidRPr="00463099">
        <w:rPr>
          <w:rFonts w:asciiTheme="majorBidi" w:eastAsia="Calibri" w:hAnsiTheme="majorBidi" w:cstheme="majorBidi"/>
          <w:sz w:val="20"/>
          <w:szCs w:val="20"/>
        </w:rPr>
        <w:t>(</w:t>
      </w:r>
      <w:r w:rsidRPr="00463099">
        <w:rPr>
          <w:rFonts w:asciiTheme="majorBidi" w:eastAsia="Calibri" w:hAnsiTheme="majorBidi" w:cstheme="majorBidi"/>
          <w:sz w:val="20"/>
          <w:szCs w:val="20"/>
        </w:rPr>
        <w:t>1996</w:t>
      </w:r>
      <w:r w:rsidR="00CD59C5" w:rsidRPr="00463099">
        <w:rPr>
          <w:rFonts w:asciiTheme="majorBidi" w:eastAsia="Calibri" w:hAnsiTheme="majorBidi" w:cstheme="majorBidi"/>
          <w:sz w:val="20"/>
          <w:szCs w:val="20"/>
        </w:rPr>
        <w:t>)</w:t>
      </w:r>
      <w:r w:rsidRPr="00463099">
        <w:rPr>
          <w:rFonts w:asciiTheme="majorBidi" w:eastAsia="Calibri" w:hAnsiTheme="majorBidi" w:cstheme="majorBidi"/>
          <w:sz w:val="20"/>
          <w:szCs w:val="20"/>
        </w:rPr>
        <w:t>. Laboratory Techniques in Electroanalytical Chemistry</w:t>
      </w:r>
      <w:r w:rsidR="0056355E" w:rsidRPr="00463099">
        <w:rPr>
          <w:rFonts w:asciiTheme="majorBidi" w:eastAsia="Calibri" w:hAnsiTheme="majorBidi" w:cstheme="majorBidi"/>
          <w:sz w:val="20"/>
          <w:szCs w:val="20"/>
        </w:rPr>
        <w:t>.</w:t>
      </w:r>
      <w:r w:rsidR="007F0C88" w:rsidRPr="00463099">
        <w:rPr>
          <w:rFonts w:asciiTheme="majorBidi" w:eastAsia="Calibri" w:hAnsiTheme="majorBidi" w:cstheme="majorBidi"/>
          <w:sz w:val="20"/>
          <w:szCs w:val="20"/>
        </w:rPr>
        <w:t xml:space="preserve"> </w:t>
      </w:r>
      <w:r w:rsidR="007F0C88" w:rsidRPr="00463099">
        <w:rPr>
          <w:rFonts w:asciiTheme="majorBidi" w:eastAsia="Calibri" w:hAnsiTheme="majorBidi" w:cstheme="majorBidi"/>
          <w:i/>
          <w:iCs/>
          <w:sz w:val="20"/>
          <w:szCs w:val="20"/>
        </w:rPr>
        <w:t>Marcel Dekker Inc</w:t>
      </w:r>
      <w:r w:rsidR="007F0C88" w:rsidRPr="00463099">
        <w:rPr>
          <w:rFonts w:asciiTheme="majorBidi" w:eastAsia="Calibri" w:hAnsiTheme="majorBidi" w:cstheme="majorBidi"/>
          <w:sz w:val="20"/>
          <w:szCs w:val="20"/>
        </w:rPr>
        <w:t>., New York.</w:t>
      </w:r>
    </w:p>
    <w:p w14:paraId="03479246" w14:textId="77777777" w:rsidR="00A75BEE" w:rsidRPr="00463099" w:rsidRDefault="00A75BEE" w:rsidP="00266691">
      <w:pPr>
        <w:pStyle w:val="ListParagraph"/>
        <w:numPr>
          <w:ilvl w:val="0"/>
          <w:numId w:val="3"/>
        </w:numPr>
        <w:spacing w:after="0" w:line="240" w:lineRule="auto"/>
        <w:ind w:left="360"/>
        <w:jc w:val="both"/>
        <w:rPr>
          <w:rFonts w:asciiTheme="majorBidi" w:hAnsiTheme="majorBidi" w:cstheme="majorBidi"/>
          <w:sz w:val="20"/>
          <w:szCs w:val="20"/>
          <w:lang w:val="ms-MY" w:eastAsia="en-SG"/>
        </w:rPr>
      </w:pPr>
      <w:r w:rsidRPr="00463099">
        <w:rPr>
          <w:rFonts w:asciiTheme="majorBidi" w:hAnsiTheme="majorBidi" w:cstheme="majorBidi"/>
          <w:sz w:val="20"/>
          <w:szCs w:val="20"/>
          <w:lang w:val="ms-MY" w:eastAsia="en-SG"/>
        </w:rPr>
        <w:t>Sengil, I.</w:t>
      </w:r>
      <w:r w:rsidR="00CD59C5" w:rsidRPr="00463099">
        <w:rPr>
          <w:rFonts w:asciiTheme="majorBidi" w:hAnsiTheme="majorBidi" w:cstheme="majorBidi"/>
          <w:sz w:val="20"/>
          <w:szCs w:val="20"/>
          <w:lang w:val="ms-MY" w:eastAsia="en-SG"/>
        </w:rPr>
        <w:t>A. and</w:t>
      </w:r>
      <w:r w:rsidRPr="00463099">
        <w:rPr>
          <w:rFonts w:asciiTheme="majorBidi" w:hAnsiTheme="majorBidi" w:cstheme="majorBidi"/>
          <w:sz w:val="20"/>
          <w:szCs w:val="20"/>
          <w:lang w:val="ms-MY" w:eastAsia="en-SG"/>
        </w:rPr>
        <w:t xml:space="preserve"> Ozacar, M. </w:t>
      </w:r>
      <w:r w:rsidR="00CD59C5" w:rsidRPr="00463099">
        <w:rPr>
          <w:rFonts w:asciiTheme="majorBidi" w:hAnsiTheme="majorBidi" w:cstheme="majorBidi"/>
          <w:sz w:val="20"/>
          <w:szCs w:val="20"/>
          <w:lang w:val="ms-MY" w:eastAsia="en-SG"/>
        </w:rPr>
        <w:t>(</w:t>
      </w:r>
      <w:r w:rsidRPr="00463099">
        <w:rPr>
          <w:rFonts w:asciiTheme="majorBidi" w:hAnsiTheme="majorBidi" w:cstheme="majorBidi"/>
          <w:sz w:val="20"/>
          <w:szCs w:val="20"/>
          <w:lang w:val="ms-MY" w:eastAsia="en-SG"/>
        </w:rPr>
        <w:t>2009</w:t>
      </w:r>
      <w:r w:rsidR="00CD59C5" w:rsidRPr="00463099">
        <w:rPr>
          <w:rFonts w:asciiTheme="majorBidi" w:hAnsiTheme="majorBidi" w:cstheme="majorBidi"/>
          <w:sz w:val="20"/>
          <w:szCs w:val="20"/>
          <w:lang w:val="ms-MY" w:eastAsia="en-SG"/>
        </w:rPr>
        <w:t>)</w:t>
      </w:r>
      <w:r w:rsidRPr="00463099">
        <w:rPr>
          <w:rFonts w:asciiTheme="majorBidi" w:hAnsiTheme="majorBidi" w:cstheme="majorBidi"/>
          <w:sz w:val="20"/>
          <w:szCs w:val="20"/>
          <w:lang w:val="ms-MY" w:eastAsia="en-SG"/>
        </w:rPr>
        <w:t xml:space="preserve">. The decolorization of C. I. Reactive Black 5 in aqueous solution by electrocoagulation using sacrificial iron electrodes. </w:t>
      </w:r>
      <w:r w:rsidR="00CD59C5" w:rsidRPr="00463099">
        <w:rPr>
          <w:rFonts w:asciiTheme="majorBidi" w:hAnsiTheme="majorBidi" w:cstheme="majorBidi"/>
          <w:i/>
          <w:iCs/>
          <w:sz w:val="20"/>
          <w:szCs w:val="20"/>
          <w:lang w:val="ms-MY" w:eastAsia="en-SG"/>
        </w:rPr>
        <w:t>J. Hazard.</w:t>
      </w:r>
      <w:r w:rsidRPr="00463099">
        <w:rPr>
          <w:rFonts w:asciiTheme="majorBidi" w:hAnsiTheme="majorBidi" w:cstheme="majorBidi"/>
          <w:i/>
          <w:iCs/>
          <w:sz w:val="20"/>
          <w:szCs w:val="20"/>
          <w:lang w:val="ms-MY" w:eastAsia="en-SG"/>
        </w:rPr>
        <w:t xml:space="preserve"> Mater</w:t>
      </w:r>
      <w:r w:rsidR="00CD59C5" w:rsidRPr="00463099">
        <w:rPr>
          <w:rFonts w:asciiTheme="majorBidi" w:hAnsiTheme="majorBidi" w:cstheme="majorBidi"/>
          <w:i/>
          <w:iCs/>
          <w:sz w:val="20"/>
          <w:szCs w:val="20"/>
          <w:lang w:val="ms-MY" w:eastAsia="en-SG"/>
        </w:rPr>
        <w:t>.,</w:t>
      </w:r>
      <w:r w:rsidRPr="00463099">
        <w:rPr>
          <w:rFonts w:asciiTheme="majorBidi" w:hAnsiTheme="majorBidi" w:cstheme="majorBidi"/>
          <w:i/>
          <w:sz w:val="20"/>
          <w:szCs w:val="20"/>
          <w:lang w:val="ms-MY" w:eastAsia="en-SG"/>
        </w:rPr>
        <w:t xml:space="preserve"> </w:t>
      </w:r>
      <w:r w:rsidR="003E5703" w:rsidRPr="00463099">
        <w:rPr>
          <w:rFonts w:asciiTheme="majorBidi" w:hAnsiTheme="majorBidi" w:cstheme="majorBidi"/>
          <w:sz w:val="20"/>
          <w:szCs w:val="20"/>
          <w:lang w:val="ms-MY" w:eastAsia="en-SG"/>
        </w:rPr>
        <w:t>161:</w:t>
      </w:r>
      <w:r w:rsidRPr="00463099">
        <w:rPr>
          <w:rFonts w:asciiTheme="majorBidi" w:hAnsiTheme="majorBidi" w:cstheme="majorBidi"/>
          <w:sz w:val="20"/>
          <w:szCs w:val="20"/>
          <w:lang w:val="ms-MY" w:eastAsia="en-SG"/>
        </w:rPr>
        <w:t xml:space="preserve"> 1369-1376.</w:t>
      </w:r>
    </w:p>
    <w:p w14:paraId="6BC34804" w14:textId="77777777" w:rsidR="00A75BEE" w:rsidRPr="00463099" w:rsidRDefault="00A75BEE" w:rsidP="00266691">
      <w:pPr>
        <w:pStyle w:val="ListParagraph"/>
        <w:numPr>
          <w:ilvl w:val="0"/>
          <w:numId w:val="3"/>
        </w:numPr>
        <w:spacing w:after="0" w:line="240" w:lineRule="auto"/>
        <w:ind w:left="360"/>
        <w:jc w:val="both"/>
        <w:rPr>
          <w:rFonts w:asciiTheme="majorBidi" w:hAnsiTheme="majorBidi" w:cstheme="majorBidi"/>
          <w:iCs/>
          <w:sz w:val="20"/>
          <w:szCs w:val="20"/>
          <w:lang w:val="ms-MY"/>
        </w:rPr>
      </w:pPr>
      <w:r w:rsidRPr="00463099">
        <w:rPr>
          <w:rFonts w:asciiTheme="majorBidi" w:hAnsiTheme="majorBidi" w:cstheme="majorBidi"/>
          <w:iCs/>
          <w:sz w:val="20"/>
          <w:szCs w:val="20"/>
          <w:lang w:val="ms-MY"/>
        </w:rPr>
        <w:t>Sakalis,</w:t>
      </w:r>
      <w:r w:rsidR="00CD59C5" w:rsidRPr="00463099">
        <w:rPr>
          <w:rFonts w:asciiTheme="majorBidi" w:hAnsiTheme="majorBidi" w:cstheme="majorBidi"/>
          <w:iCs/>
          <w:sz w:val="20"/>
          <w:szCs w:val="20"/>
          <w:lang w:val="ms-MY"/>
        </w:rPr>
        <w:t xml:space="preserve"> A., Fytianos, K., Nickel, U. and</w:t>
      </w:r>
      <w:r w:rsidRPr="00463099">
        <w:rPr>
          <w:rFonts w:asciiTheme="majorBidi" w:hAnsiTheme="majorBidi" w:cstheme="majorBidi"/>
          <w:iCs/>
          <w:sz w:val="20"/>
          <w:szCs w:val="20"/>
          <w:lang w:val="ms-MY"/>
        </w:rPr>
        <w:t xml:space="preserve"> Voulgaropoulos, A. </w:t>
      </w:r>
      <w:r w:rsidR="00CD59C5" w:rsidRPr="00463099">
        <w:rPr>
          <w:rFonts w:asciiTheme="majorBidi" w:hAnsiTheme="majorBidi" w:cstheme="majorBidi"/>
          <w:iCs/>
          <w:sz w:val="20"/>
          <w:szCs w:val="20"/>
          <w:lang w:val="ms-MY"/>
        </w:rPr>
        <w:t>(</w:t>
      </w:r>
      <w:r w:rsidRPr="00463099">
        <w:rPr>
          <w:rFonts w:asciiTheme="majorBidi" w:hAnsiTheme="majorBidi" w:cstheme="majorBidi"/>
          <w:iCs/>
          <w:sz w:val="20"/>
          <w:szCs w:val="20"/>
          <w:lang w:val="ms-MY"/>
        </w:rPr>
        <w:t>2006</w:t>
      </w:r>
      <w:r w:rsidR="00CD59C5" w:rsidRPr="00463099">
        <w:rPr>
          <w:rFonts w:asciiTheme="majorBidi" w:hAnsiTheme="majorBidi" w:cstheme="majorBidi"/>
          <w:iCs/>
          <w:sz w:val="20"/>
          <w:szCs w:val="20"/>
          <w:lang w:val="ms-MY"/>
        </w:rPr>
        <w:t>)</w:t>
      </w:r>
      <w:r w:rsidRPr="00463099">
        <w:rPr>
          <w:rFonts w:asciiTheme="majorBidi" w:hAnsiTheme="majorBidi" w:cstheme="majorBidi"/>
          <w:iCs/>
          <w:sz w:val="20"/>
          <w:szCs w:val="20"/>
          <w:lang w:val="ms-MY"/>
        </w:rPr>
        <w:t xml:space="preserve">. A comparative study of platinised titanium and niobe/synthetic diamond as anodes in the electrochemical treatment of textile wastewater. </w:t>
      </w:r>
      <w:r w:rsidR="00CD59C5" w:rsidRPr="00463099">
        <w:rPr>
          <w:rFonts w:asciiTheme="majorBidi" w:hAnsiTheme="majorBidi" w:cstheme="majorBidi"/>
          <w:i/>
          <w:iCs/>
          <w:sz w:val="20"/>
          <w:szCs w:val="20"/>
          <w:lang w:val="ms-MY"/>
        </w:rPr>
        <w:t>Chem. Eng.</w:t>
      </w:r>
      <w:r w:rsidRPr="00463099">
        <w:rPr>
          <w:rFonts w:asciiTheme="majorBidi" w:hAnsiTheme="majorBidi" w:cstheme="majorBidi"/>
          <w:i/>
          <w:iCs/>
          <w:sz w:val="20"/>
          <w:szCs w:val="20"/>
          <w:lang w:val="ms-MY"/>
        </w:rPr>
        <w:t xml:space="preserve"> J</w:t>
      </w:r>
      <w:r w:rsidR="00CD59C5" w:rsidRPr="00463099">
        <w:rPr>
          <w:rFonts w:asciiTheme="majorBidi" w:hAnsiTheme="majorBidi" w:cstheme="majorBidi"/>
          <w:i/>
          <w:iCs/>
          <w:sz w:val="20"/>
          <w:szCs w:val="20"/>
          <w:lang w:val="ms-MY"/>
        </w:rPr>
        <w:t>.,</w:t>
      </w:r>
      <w:r w:rsidRPr="00463099">
        <w:rPr>
          <w:rFonts w:asciiTheme="majorBidi" w:hAnsiTheme="majorBidi" w:cstheme="majorBidi"/>
          <w:i/>
          <w:sz w:val="20"/>
          <w:szCs w:val="20"/>
          <w:lang w:val="ms-MY"/>
        </w:rPr>
        <w:t xml:space="preserve"> </w:t>
      </w:r>
      <w:r w:rsidR="003E5703" w:rsidRPr="00463099">
        <w:rPr>
          <w:rFonts w:asciiTheme="majorBidi" w:hAnsiTheme="majorBidi" w:cstheme="majorBidi"/>
          <w:iCs/>
          <w:sz w:val="20"/>
          <w:szCs w:val="20"/>
          <w:lang w:val="ms-MY"/>
        </w:rPr>
        <w:t>119:</w:t>
      </w:r>
      <w:r w:rsidRPr="00463099">
        <w:rPr>
          <w:rFonts w:asciiTheme="majorBidi" w:hAnsiTheme="majorBidi" w:cstheme="majorBidi"/>
          <w:iCs/>
          <w:sz w:val="20"/>
          <w:szCs w:val="20"/>
          <w:lang w:val="ms-MY"/>
        </w:rPr>
        <w:t xml:space="preserve"> 127-133.</w:t>
      </w:r>
    </w:p>
    <w:p w14:paraId="3DAEB153" w14:textId="77777777" w:rsidR="00E44A91" w:rsidRPr="00463099" w:rsidRDefault="00E44A91" w:rsidP="00266691">
      <w:pPr>
        <w:pStyle w:val="NormalWeb"/>
        <w:numPr>
          <w:ilvl w:val="0"/>
          <w:numId w:val="3"/>
        </w:numPr>
        <w:spacing w:before="0" w:beforeAutospacing="0" w:after="0" w:afterAutospacing="0"/>
        <w:ind w:left="360"/>
        <w:jc w:val="both"/>
        <w:rPr>
          <w:rFonts w:asciiTheme="majorBidi" w:hAnsiTheme="majorBidi" w:cstheme="majorBidi"/>
          <w:sz w:val="20"/>
          <w:szCs w:val="20"/>
        </w:rPr>
      </w:pPr>
      <w:r w:rsidRPr="00463099">
        <w:rPr>
          <w:rFonts w:asciiTheme="majorBidi" w:hAnsiTheme="majorBidi" w:cstheme="majorBidi"/>
          <w:sz w:val="20"/>
          <w:szCs w:val="20"/>
        </w:rPr>
        <w:t>Mahoney, D.M.</w:t>
      </w:r>
      <w:r w:rsidR="007F0C88" w:rsidRPr="00463099">
        <w:rPr>
          <w:rFonts w:asciiTheme="majorBidi" w:hAnsiTheme="majorBidi" w:cstheme="majorBidi"/>
          <w:sz w:val="20"/>
          <w:szCs w:val="20"/>
        </w:rPr>
        <w:t xml:space="preserve"> and</w:t>
      </w:r>
      <w:r w:rsidRPr="00463099">
        <w:rPr>
          <w:rFonts w:asciiTheme="majorBidi" w:hAnsiTheme="majorBidi" w:cstheme="majorBidi"/>
          <w:sz w:val="20"/>
          <w:szCs w:val="20"/>
        </w:rPr>
        <w:t xml:space="preserve"> Mossaad, G.S. </w:t>
      </w:r>
      <w:r w:rsidR="007F0C88" w:rsidRPr="00463099">
        <w:rPr>
          <w:rFonts w:asciiTheme="majorBidi" w:hAnsiTheme="majorBidi" w:cstheme="majorBidi"/>
          <w:sz w:val="20"/>
          <w:szCs w:val="20"/>
        </w:rPr>
        <w:t>(</w:t>
      </w:r>
      <w:r w:rsidRPr="00463099">
        <w:rPr>
          <w:rFonts w:asciiTheme="majorBidi" w:hAnsiTheme="majorBidi" w:cstheme="majorBidi"/>
          <w:sz w:val="20"/>
          <w:szCs w:val="20"/>
        </w:rPr>
        <w:t>1995</w:t>
      </w:r>
      <w:r w:rsidR="007F0C88" w:rsidRPr="00463099">
        <w:rPr>
          <w:rFonts w:asciiTheme="majorBidi" w:hAnsiTheme="majorBidi" w:cstheme="majorBidi"/>
          <w:sz w:val="20"/>
          <w:szCs w:val="20"/>
        </w:rPr>
        <w:t>)</w:t>
      </w:r>
      <w:r w:rsidRPr="00463099">
        <w:rPr>
          <w:rFonts w:asciiTheme="majorBidi" w:hAnsiTheme="majorBidi" w:cstheme="majorBidi"/>
          <w:sz w:val="20"/>
          <w:szCs w:val="20"/>
        </w:rPr>
        <w:t>. Electrosynthesis of Metal Carboxylate. United States Patent US5443698 A.</w:t>
      </w:r>
    </w:p>
    <w:p w14:paraId="71D58EE5" w14:textId="77777777" w:rsidR="00E44A91" w:rsidRPr="00463099" w:rsidRDefault="00E44A91" w:rsidP="007F0C88">
      <w:pPr>
        <w:pStyle w:val="ListParagraph"/>
        <w:numPr>
          <w:ilvl w:val="0"/>
          <w:numId w:val="3"/>
        </w:numPr>
        <w:tabs>
          <w:tab w:val="left" w:pos="720"/>
        </w:tabs>
        <w:spacing w:after="0" w:line="240" w:lineRule="auto"/>
        <w:ind w:left="360"/>
        <w:jc w:val="both"/>
        <w:rPr>
          <w:rFonts w:asciiTheme="majorBidi" w:hAnsiTheme="majorBidi" w:cstheme="majorBidi"/>
          <w:sz w:val="20"/>
          <w:szCs w:val="20"/>
        </w:rPr>
      </w:pPr>
      <w:r w:rsidRPr="00463099">
        <w:rPr>
          <w:rFonts w:asciiTheme="majorBidi" w:hAnsiTheme="majorBidi" w:cstheme="majorBidi"/>
          <w:sz w:val="20"/>
          <w:szCs w:val="20"/>
        </w:rPr>
        <w:t xml:space="preserve">Wang, J. </w:t>
      </w:r>
      <w:r w:rsidR="007F0C88" w:rsidRPr="00463099">
        <w:rPr>
          <w:rFonts w:asciiTheme="majorBidi" w:hAnsiTheme="majorBidi" w:cstheme="majorBidi"/>
          <w:sz w:val="20"/>
          <w:szCs w:val="20"/>
        </w:rPr>
        <w:t>(</w:t>
      </w:r>
      <w:r w:rsidRPr="00463099">
        <w:rPr>
          <w:rFonts w:asciiTheme="majorBidi" w:hAnsiTheme="majorBidi" w:cstheme="majorBidi"/>
          <w:sz w:val="20"/>
          <w:szCs w:val="20"/>
        </w:rPr>
        <w:t>2001</w:t>
      </w:r>
      <w:r w:rsidR="007F0C88" w:rsidRPr="00463099">
        <w:rPr>
          <w:rFonts w:asciiTheme="majorBidi" w:hAnsiTheme="majorBidi" w:cstheme="majorBidi"/>
          <w:sz w:val="20"/>
          <w:szCs w:val="20"/>
        </w:rPr>
        <w:t>)</w:t>
      </w:r>
      <w:r w:rsidRPr="00463099">
        <w:rPr>
          <w:rFonts w:asciiTheme="majorBidi" w:hAnsiTheme="majorBidi" w:cstheme="majorBidi"/>
          <w:sz w:val="20"/>
          <w:szCs w:val="20"/>
        </w:rPr>
        <w:t xml:space="preserve">. </w:t>
      </w:r>
      <w:r w:rsidRPr="00463099">
        <w:rPr>
          <w:rFonts w:asciiTheme="majorBidi" w:hAnsiTheme="majorBidi" w:cstheme="majorBidi"/>
          <w:iCs/>
          <w:sz w:val="20"/>
          <w:szCs w:val="20"/>
        </w:rPr>
        <w:t>Analytical Electrochemistry</w:t>
      </w:r>
      <w:r w:rsidR="0056355E" w:rsidRPr="00463099">
        <w:rPr>
          <w:rFonts w:asciiTheme="majorBidi" w:hAnsiTheme="majorBidi" w:cstheme="majorBidi"/>
          <w:sz w:val="20"/>
          <w:szCs w:val="20"/>
        </w:rPr>
        <w:t>.</w:t>
      </w:r>
      <w:r w:rsidR="007F0C88" w:rsidRPr="00463099">
        <w:rPr>
          <w:rFonts w:asciiTheme="majorBidi" w:hAnsiTheme="majorBidi" w:cstheme="majorBidi"/>
          <w:sz w:val="20"/>
          <w:szCs w:val="20"/>
        </w:rPr>
        <w:t xml:space="preserve"> </w:t>
      </w:r>
      <w:r w:rsidR="007F0C88" w:rsidRPr="00463099">
        <w:rPr>
          <w:rFonts w:asciiTheme="majorBidi" w:hAnsiTheme="majorBidi" w:cstheme="majorBidi"/>
          <w:i/>
          <w:iCs/>
          <w:sz w:val="20"/>
          <w:szCs w:val="20"/>
        </w:rPr>
        <w:t>John Wiley &amp; Sons Inc</w:t>
      </w:r>
      <w:r w:rsidR="007F0C88" w:rsidRPr="00463099">
        <w:rPr>
          <w:rFonts w:asciiTheme="majorBidi" w:hAnsiTheme="majorBidi" w:cstheme="majorBidi"/>
          <w:sz w:val="20"/>
          <w:szCs w:val="20"/>
        </w:rPr>
        <w:t>., New York.</w:t>
      </w:r>
    </w:p>
    <w:p w14:paraId="28D7EDEA" w14:textId="77777777" w:rsidR="000D38C8" w:rsidRPr="00463099" w:rsidRDefault="000D38C8" w:rsidP="00266691">
      <w:pPr>
        <w:pStyle w:val="Default"/>
        <w:numPr>
          <w:ilvl w:val="0"/>
          <w:numId w:val="3"/>
        </w:numPr>
        <w:ind w:left="360"/>
        <w:jc w:val="both"/>
        <w:rPr>
          <w:rFonts w:asciiTheme="majorBidi" w:hAnsiTheme="majorBidi" w:cstheme="majorBidi"/>
          <w:sz w:val="20"/>
          <w:szCs w:val="20"/>
        </w:rPr>
      </w:pPr>
      <w:r w:rsidRPr="00463099">
        <w:rPr>
          <w:rFonts w:asciiTheme="majorBidi" w:hAnsiTheme="majorBidi" w:cstheme="majorBidi"/>
          <w:sz w:val="20"/>
          <w:szCs w:val="20"/>
        </w:rPr>
        <w:t>Kozle</w:t>
      </w:r>
      <w:r w:rsidR="007F0C88" w:rsidRPr="00463099">
        <w:rPr>
          <w:rFonts w:asciiTheme="majorBidi" w:hAnsiTheme="majorBidi" w:cstheme="majorBidi"/>
          <w:sz w:val="20"/>
          <w:szCs w:val="20"/>
        </w:rPr>
        <w:t>vcar, B., Lah, N., Makuc, S. and</w:t>
      </w:r>
      <w:r w:rsidR="003E5703" w:rsidRPr="00463099">
        <w:rPr>
          <w:rFonts w:asciiTheme="majorBidi" w:hAnsiTheme="majorBidi" w:cstheme="majorBidi"/>
          <w:sz w:val="20"/>
          <w:szCs w:val="20"/>
        </w:rPr>
        <w:t xml:space="preserve"> S</w:t>
      </w:r>
      <w:r w:rsidR="0056355E" w:rsidRPr="00463099">
        <w:rPr>
          <w:rFonts w:asciiTheme="majorBidi" w:hAnsiTheme="majorBidi" w:cstheme="majorBidi"/>
          <w:sz w:val="20"/>
          <w:szCs w:val="20"/>
        </w:rPr>
        <w:t>egedin, P.</w:t>
      </w:r>
      <w:r w:rsidRPr="00463099">
        <w:rPr>
          <w:rFonts w:asciiTheme="majorBidi" w:hAnsiTheme="majorBidi" w:cstheme="majorBidi"/>
          <w:sz w:val="20"/>
          <w:szCs w:val="20"/>
        </w:rPr>
        <w:t xml:space="preserve"> </w:t>
      </w:r>
      <w:r w:rsidR="007F0C88" w:rsidRPr="00463099">
        <w:rPr>
          <w:rFonts w:asciiTheme="majorBidi" w:hAnsiTheme="majorBidi" w:cstheme="majorBidi"/>
          <w:sz w:val="20"/>
          <w:szCs w:val="20"/>
        </w:rPr>
        <w:t>(</w:t>
      </w:r>
      <w:r w:rsidRPr="00463099">
        <w:rPr>
          <w:rFonts w:asciiTheme="majorBidi" w:hAnsiTheme="majorBidi" w:cstheme="majorBidi"/>
          <w:sz w:val="20"/>
          <w:szCs w:val="20"/>
        </w:rPr>
        <w:t>2000</w:t>
      </w:r>
      <w:r w:rsidR="007F0C88" w:rsidRPr="00463099">
        <w:rPr>
          <w:rFonts w:asciiTheme="majorBidi" w:hAnsiTheme="majorBidi" w:cstheme="majorBidi"/>
          <w:sz w:val="20"/>
          <w:szCs w:val="20"/>
        </w:rPr>
        <w:t>)</w:t>
      </w:r>
      <w:r w:rsidRPr="00463099">
        <w:rPr>
          <w:rFonts w:asciiTheme="majorBidi" w:hAnsiTheme="majorBidi" w:cstheme="majorBidi"/>
          <w:sz w:val="20"/>
          <w:szCs w:val="20"/>
        </w:rPr>
        <w:t xml:space="preserve">. </w:t>
      </w:r>
      <w:proofErr w:type="gramStart"/>
      <w:r w:rsidRPr="00463099">
        <w:rPr>
          <w:rFonts w:asciiTheme="majorBidi" w:hAnsiTheme="majorBidi" w:cstheme="majorBidi"/>
          <w:sz w:val="20"/>
          <w:szCs w:val="20"/>
        </w:rPr>
        <w:t>Copper(</w:t>
      </w:r>
      <w:proofErr w:type="gramEnd"/>
      <w:r w:rsidRPr="00463099">
        <w:rPr>
          <w:rFonts w:asciiTheme="majorBidi" w:hAnsiTheme="majorBidi" w:cstheme="majorBidi"/>
          <w:sz w:val="20"/>
          <w:szCs w:val="20"/>
        </w:rPr>
        <w:t xml:space="preserve">II) carboxylate- synthesis, structure and biological activity. IV. </w:t>
      </w:r>
      <w:proofErr w:type="gramStart"/>
      <w:r w:rsidRPr="00463099">
        <w:rPr>
          <w:rFonts w:asciiTheme="majorBidi" w:hAnsiTheme="majorBidi" w:cstheme="majorBidi"/>
          <w:sz w:val="20"/>
          <w:szCs w:val="20"/>
        </w:rPr>
        <w:t>fatty</w:t>
      </w:r>
      <w:proofErr w:type="gramEnd"/>
      <w:r w:rsidRPr="00463099">
        <w:rPr>
          <w:rFonts w:asciiTheme="majorBidi" w:hAnsiTheme="majorBidi" w:cstheme="majorBidi"/>
          <w:sz w:val="20"/>
          <w:szCs w:val="20"/>
        </w:rPr>
        <w:t xml:space="preserve"> acid copper(II) carboxylates with urea. </w:t>
      </w:r>
      <w:r w:rsidR="007F0C88" w:rsidRPr="00463099">
        <w:rPr>
          <w:rFonts w:asciiTheme="majorBidi" w:hAnsiTheme="majorBidi" w:cstheme="majorBidi"/>
          <w:i/>
          <w:sz w:val="20"/>
          <w:szCs w:val="20"/>
        </w:rPr>
        <w:t xml:space="preserve">Acta Chim. </w:t>
      </w:r>
      <w:proofErr w:type="gramStart"/>
      <w:r w:rsidR="007F0C88" w:rsidRPr="00463099">
        <w:rPr>
          <w:rFonts w:asciiTheme="majorBidi" w:hAnsiTheme="majorBidi" w:cstheme="majorBidi"/>
          <w:i/>
          <w:sz w:val="20"/>
          <w:szCs w:val="20"/>
        </w:rPr>
        <w:t>Slov.,</w:t>
      </w:r>
      <w:proofErr w:type="gramEnd"/>
      <w:r w:rsidRPr="00463099">
        <w:rPr>
          <w:rFonts w:asciiTheme="majorBidi" w:hAnsiTheme="majorBidi" w:cstheme="majorBidi"/>
          <w:sz w:val="20"/>
          <w:szCs w:val="20"/>
        </w:rPr>
        <w:t xml:space="preserve"> </w:t>
      </w:r>
      <w:r w:rsidRPr="00463099">
        <w:rPr>
          <w:rFonts w:asciiTheme="majorBidi" w:hAnsiTheme="majorBidi" w:cstheme="majorBidi"/>
          <w:iCs/>
          <w:sz w:val="20"/>
          <w:szCs w:val="20"/>
        </w:rPr>
        <w:t>47</w:t>
      </w:r>
      <w:r w:rsidR="0056355E" w:rsidRPr="00463099">
        <w:rPr>
          <w:rFonts w:asciiTheme="majorBidi" w:hAnsiTheme="majorBidi" w:cstheme="majorBidi"/>
          <w:sz w:val="20"/>
          <w:szCs w:val="20"/>
        </w:rPr>
        <w:t>:</w:t>
      </w:r>
      <w:r w:rsidRPr="00463099">
        <w:rPr>
          <w:rFonts w:asciiTheme="majorBidi" w:hAnsiTheme="majorBidi" w:cstheme="majorBidi"/>
          <w:sz w:val="20"/>
          <w:szCs w:val="20"/>
        </w:rPr>
        <w:t xml:space="preserve"> 421–434.</w:t>
      </w:r>
    </w:p>
    <w:p w14:paraId="7ECEF442" w14:textId="77777777" w:rsidR="00182BF8" w:rsidRPr="00463099" w:rsidRDefault="00182BF8" w:rsidP="00266691">
      <w:pPr>
        <w:pStyle w:val="Default"/>
        <w:numPr>
          <w:ilvl w:val="0"/>
          <w:numId w:val="3"/>
        </w:numPr>
        <w:ind w:left="360"/>
        <w:jc w:val="both"/>
        <w:rPr>
          <w:rFonts w:asciiTheme="majorBidi" w:hAnsiTheme="majorBidi" w:cstheme="majorBidi"/>
          <w:sz w:val="20"/>
          <w:szCs w:val="20"/>
        </w:rPr>
      </w:pPr>
      <w:r w:rsidRPr="00463099">
        <w:rPr>
          <w:rFonts w:asciiTheme="majorBidi" w:hAnsiTheme="majorBidi" w:cstheme="majorBidi"/>
          <w:sz w:val="20"/>
          <w:szCs w:val="20"/>
        </w:rPr>
        <w:lastRenderedPageBreak/>
        <w:t xml:space="preserve">Deng, D., Qi, T., Cheng, Y., Jin, Y. and Xiao, F. (2014). Copper carboxylate with different carbon chain lengths as metal-organic decomposition ink. </w:t>
      </w:r>
      <w:r w:rsidRPr="00463099">
        <w:rPr>
          <w:rFonts w:asciiTheme="majorBidi" w:hAnsiTheme="majorBidi" w:cstheme="majorBidi"/>
          <w:i/>
          <w:iCs/>
          <w:sz w:val="20"/>
          <w:szCs w:val="20"/>
        </w:rPr>
        <w:t xml:space="preserve">J. Mater. Sci.: Mater. </w:t>
      </w:r>
      <w:proofErr w:type="gramStart"/>
      <w:r w:rsidRPr="00463099">
        <w:rPr>
          <w:rFonts w:asciiTheme="majorBidi" w:hAnsiTheme="majorBidi" w:cstheme="majorBidi"/>
          <w:i/>
          <w:iCs/>
          <w:sz w:val="20"/>
          <w:szCs w:val="20"/>
        </w:rPr>
        <w:t>Electron.,</w:t>
      </w:r>
      <w:proofErr w:type="gramEnd"/>
      <w:r w:rsidRPr="00463099">
        <w:rPr>
          <w:rFonts w:asciiTheme="majorBidi" w:hAnsiTheme="majorBidi" w:cstheme="majorBidi"/>
          <w:sz w:val="20"/>
          <w:szCs w:val="20"/>
        </w:rPr>
        <w:t xml:space="preserve"> 25: 390-397.</w:t>
      </w:r>
    </w:p>
    <w:p w14:paraId="647D8867" w14:textId="77777777" w:rsidR="00E44A91" w:rsidRPr="00463099" w:rsidRDefault="00E44A91" w:rsidP="00266691">
      <w:pPr>
        <w:pStyle w:val="Default"/>
        <w:numPr>
          <w:ilvl w:val="0"/>
          <w:numId w:val="3"/>
        </w:numPr>
        <w:ind w:left="360"/>
        <w:jc w:val="both"/>
        <w:rPr>
          <w:rFonts w:asciiTheme="majorBidi" w:hAnsiTheme="majorBidi" w:cstheme="majorBidi"/>
          <w:sz w:val="20"/>
          <w:szCs w:val="20"/>
        </w:rPr>
      </w:pPr>
      <w:r w:rsidRPr="00463099">
        <w:rPr>
          <w:rFonts w:asciiTheme="majorBidi" w:hAnsiTheme="majorBidi" w:cstheme="majorBidi"/>
          <w:sz w:val="20"/>
          <w:szCs w:val="20"/>
        </w:rPr>
        <w:t>Zhu, X., Zhang, Z., Xu, X</w:t>
      </w:r>
      <w:r w:rsidR="007F0C88" w:rsidRPr="00463099">
        <w:rPr>
          <w:rFonts w:asciiTheme="majorBidi" w:hAnsiTheme="majorBidi" w:cstheme="majorBidi"/>
          <w:sz w:val="20"/>
          <w:szCs w:val="20"/>
        </w:rPr>
        <w:t>., Men, X., Yang, J., Zhou, X. and</w:t>
      </w:r>
      <w:r w:rsidRPr="00463099">
        <w:rPr>
          <w:rFonts w:asciiTheme="majorBidi" w:hAnsiTheme="majorBidi" w:cstheme="majorBidi"/>
          <w:sz w:val="20"/>
          <w:szCs w:val="20"/>
        </w:rPr>
        <w:t xml:space="preserve"> Xue, Q. </w:t>
      </w:r>
      <w:r w:rsidR="007F0C88" w:rsidRPr="00463099">
        <w:rPr>
          <w:rFonts w:asciiTheme="majorBidi" w:hAnsiTheme="majorBidi" w:cstheme="majorBidi"/>
          <w:sz w:val="20"/>
          <w:szCs w:val="20"/>
        </w:rPr>
        <w:t>(</w:t>
      </w:r>
      <w:r w:rsidRPr="00463099">
        <w:rPr>
          <w:rFonts w:asciiTheme="majorBidi" w:hAnsiTheme="majorBidi" w:cstheme="majorBidi"/>
          <w:sz w:val="20"/>
          <w:szCs w:val="20"/>
        </w:rPr>
        <w:t>2012</w:t>
      </w:r>
      <w:r w:rsidR="007F0C88" w:rsidRPr="00463099">
        <w:rPr>
          <w:rFonts w:asciiTheme="majorBidi" w:hAnsiTheme="majorBidi" w:cstheme="majorBidi"/>
          <w:sz w:val="20"/>
          <w:szCs w:val="20"/>
        </w:rPr>
        <w:t>)</w:t>
      </w:r>
      <w:r w:rsidRPr="00463099">
        <w:rPr>
          <w:rFonts w:asciiTheme="majorBidi" w:hAnsiTheme="majorBidi" w:cstheme="majorBidi"/>
          <w:sz w:val="20"/>
          <w:szCs w:val="20"/>
        </w:rPr>
        <w:t>. Facile fabrication of a superamphiphobic su</w:t>
      </w:r>
      <w:r w:rsidR="007F0C88" w:rsidRPr="00463099">
        <w:rPr>
          <w:rFonts w:asciiTheme="majorBidi" w:hAnsiTheme="majorBidi" w:cstheme="majorBidi"/>
          <w:sz w:val="20"/>
          <w:szCs w:val="20"/>
        </w:rPr>
        <w:t xml:space="preserve">rface on the copper substrate. </w:t>
      </w:r>
      <w:r w:rsidR="007F0C88" w:rsidRPr="00463099">
        <w:rPr>
          <w:rFonts w:asciiTheme="majorBidi" w:hAnsiTheme="majorBidi" w:cstheme="majorBidi"/>
          <w:i/>
          <w:iCs/>
          <w:sz w:val="20"/>
          <w:szCs w:val="20"/>
        </w:rPr>
        <w:t>J. Colloid Interf. Sci.,</w:t>
      </w:r>
      <w:r w:rsidRPr="00463099">
        <w:rPr>
          <w:rFonts w:asciiTheme="majorBidi" w:hAnsiTheme="majorBidi" w:cstheme="majorBidi"/>
          <w:sz w:val="20"/>
          <w:szCs w:val="20"/>
        </w:rPr>
        <w:t xml:space="preserve"> 367: 443-339.</w:t>
      </w:r>
    </w:p>
    <w:p w14:paraId="3EE6BE25" w14:textId="77777777" w:rsidR="000D38C8" w:rsidRPr="00D95C56" w:rsidRDefault="000D38C8" w:rsidP="00266691">
      <w:pPr>
        <w:pStyle w:val="NormalWeb"/>
        <w:spacing w:before="0" w:beforeAutospacing="0" w:after="0" w:afterAutospacing="0"/>
        <w:ind w:left="720" w:hanging="720"/>
        <w:jc w:val="both"/>
        <w:rPr>
          <w:rStyle w:val="apple-converted-space"/>
          <w:shd w:val="clear" w:color="auto" w:fill="FFFFFF"/>
        </w:rPr>
      </w:pPr>
    </w:p>
    <w:p w14:paraId="35196C68" w14:textId="77777777" w:rsidR="000D38C8" w:rsidRDefault="000D38C8" w:rsidP="000D38C8">
      <w:pPr>
        <w:jc w:val="both"/>
        <w:rPr>
          <w:rFonts w:asciiTheme="majorBidi" w:hAnsiTheme="majorBidi" w:cstheme="majorBidi"/>
          <w:sz w:val="18"/>
          <w:szCs w:val="18"/>
        </w:rPr>
      </w:pPr>
    </w:p>
    <w:p w14:paraId="2B6098E4" w14:textId="77777777" w:rsidR="000759E9" w:rsidRPr="000D38C8" w:rsidRDefault="000759E9" w:rsidP="000D38C8">
      <w:pPr>
        <w:jc w:val="both"/>
        <w:rPr>
          <w:rFonts w:asciiTheme="majorBidi" w:hAnsiTheme="majorBidi" w:cstheme="majorBidi"/>
          <w:sz w:val="18"/>
          <w:szCs w:val="18"/>
        </w:rPr>
      </w:pPr>
    </w:p>
    <w:p w14:paraId="394D470C" w14:textId="3B426115" w:rsidR="007B3339" w:rsidRPr="00463099" w:rsidRDefault="007B3339" w:rsidP="003E7498"/>
    <w:sectPr w:rsidR="007B3339" w:rsidRPr="00463099" w:rsidSect="00D264BF">
      <w:type w:val="continuous"/>
      <w:pgSz w:w="11907" w:h="16839" w:code="9"/>
      <w:pgMar w:top="1440" w:right="1440" w:bottom="1440" w:left="1440" w:header="720" w:footer="720" w:gutter="0"/>
      <w:cols w:space="720"/>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1C6601" w14:textId="77777777" w:rsidR="00507706" w:rsidRDefault="00507706" w:rsidP="00D82AF1">
      <w:pPr>
        <w:spacing w:after="0" w:line="240" w:lineRule="auto"/>
      </w:pPr>
      <w:r>
        <w:separator/>
      </w:r>
    </w:p>
  </w:endnote>
  <w:endnote w:type="continuationSeparator" w:id="0">
    <w:p w14:paraId="5386FA1E" w14:textId="77777777" w:rsidR="00507706" w:rsidRDefault="00507706" w:rsidP="00D8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arajita">
    <w:altName w:val="Arial"/>
    <w:panose1 w:val="020B0604020202020204"/>
    <w:charset w:val="00"/>
    <w:family w:val="swiss"/>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T1ACo00">
    <w:altName w:val="MS Mincho"/>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Calibri"/>
    <w:charset w:val="00"/>
    <w:family w:val="auto"/>
    <w:pitch w:val="variable"/>
    <w:sig w:usb0="00000001" w:usb1="4000207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299F4D" w14:textId="77777777" w:rsidR="00507706" w:rsidRDefault="00507706" w:rsidP="00D82AF1">
      <w:pPr>
        <w:spacing w:after="0" w:line="240" w:lineRule="auto"/>
      </w:pPr>
      <w:r>
        <w:separator/>
      </w:r>
    </w:p>
  </w:footnote>
  <w:footnote w:type="continuationSeparator" w:id="0">
    <w:p w14:paraId="6F402379" w14:textId="77777777" w:rsidR="00507706" w:rsidRDefault="00507706" w:rsidP="00D82A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0D7CEE"/>
    <w:multiLevelType w:val="hybridMultilevel"/>
    <w:tmpl w:val="17F211C0"/>
    <w:lvl w:ilvl="0" w:tplc="FCF63282">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1565A0E"/>
    <w:multiLevelType w:val="hybridMultilevel"/>
    <w:tmpl w:val="FC4E0A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D9C1B74"/>
    <w:multiLevelType w:val="hybridMultilevel"/>
    <w:tmpl w:val="9F5E5B3E"/>
    <w:lvl w:ilvl="0" w:tplc="B0E85C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DE2"/>
    <w:rsid w:val="00016FC6"/>
    <w:rsid w:val="00020D4B"/>
    <w:rsid w:val="00022628"/>
    <w:rsid w:val="00036562"/>
    <w:rsid w:val="000367FD"/>
    <w:rsid w:val="00064ABC"/>
    <w:rsid w:val="00074D9A"/>
    <w:rsid w:val="000759E9"/>
    <w:rsid w:val="00082885"/>
    <w:rsid w:val="00094731"/>
    <w:rsid w:val="000978AB"/>
    <w:rsid w:val="000A6F95"/>
    <w:rsid w:val="000B5539"/>
    <w:rsid w:val="000C3EEB"/>
    <w:rsid w:val="000C541B"/>
    <w:rsid w:val="000C63BE"/>
    <w:rsid w:val="000D38C8"/>
    <w:rsid w:val="001103CA"/>
    <w:rsid w:val="0012127B"/>
    <w:rsid w:val="00157865"/>
    <w:rsid w:val="00165315"/>
    <w:rsid w:val="001656E3"/>
    <w:rsid w:val="001702BD"/>
    <w:rsid w:val="0017588A"/>
    <w:rsid w:val="00177BF5"/>
    <w:rsid w:val="00182BF8"/>
    <w:rsid w:val="00185C4A"/>
    <w:rsid w:val="001A0AE0"/>
    <w:rsid w:val="001B393B"/>
    <w:rsid w:val="001B721A"/>
    <w:rsid w:val="001F7E77"/>
    <w:rsid w:val="00235C70"/>
    <w:rsid w:val="0025659A"/>
    <w:rsid w:val="00261508"/>
    <w:rsid w:val="00266691"/>
    <w:rsid w:val="00272A80"/>
    <w:rsid w:val="002948E8"/>
    <w:rsid w:val="002B0F39"/>
    <w:rsid w:val="002B2F1A"/>
    <w:rsid w:val="002B5441"/>
    <w:rsid w:val="002D30E1"/>
    <w:rsid w:val="002D4E04"/>
    <w:rsid w:val="002F01AE"/>
    <w:rsid w:val="00301005"/>
    <w:rsid w:val="00303EFE"/>
    <w:rsid w:val="003320A1"/>
    <w:rsid w:val="003370D1"/>
    <w:rsid w:val="003A675D"/>
    <w:rsid w:val="003A7D4F"/>
    <w:rsid w:val="003B2C04"/>
    <w:rsid w:val="003D6B49"/>
    <w:rsid w:val="003E1A06"/>
    <w:rsid w:val="003E4DC6"/>
    <w:rsid w:val="003E5703"/>
    <w:rsid w:val="003E7498"/>
    <w:rsid w:val="003F65E5"/>
    <w:rsid w:val="00406E65"/>
    <w:rsid w:val="00406EE7"/>
    <w:rsid w:val="00411F4E"/>
    <w:rsid w:val="0041453D"/>
    <w:rsid w:val="004170AD"/>
    <w:rsid w:val="00463099"/>
    <w:rsid w:val="004836C4"/>
    <w:rsid w:val="004B00A9"/>
    <w:rsid w:val="004C1785"/>
    <w:rsid w:val="004D011F"/>
    <w:rsid w:val="00501F48"/>
    <w:rsid w:val="00502DE2"/>
    <w:rsid w:val="00507706"/>
    <w:rsid w:val="00521002"/>
    <w:rsid w:val="00536179"/>
    <w:rsid w:val="00542F42"/>
    <w:rsid w:val="00545A41"/>
    <w:rsid w:val="0056355E"/>
    <w:rsid w:val="00564AD2"/>
    <w:rsid w:val="00565B89"/>
    <w:rsid w:val="00576528"/>
    <w:rsid w:val="00581C9C"/>
    <w:rsid w:val="00590776"/>
    <w:rsid w:val="005B6D9C"/>
    <w:rsid w:val="005C6A51"/>
    <w:rsid w:val="005D4E7B"/>
    <w:rsid w:val="005D60BA"/>
    <w:rsid w:val="005E7AF5"/>
    <w:rsid w:val="00624ACC"/>
    <w:rsid w:val="00626A72"/>
    <w:rsid w:val="00633AFA"/>
    <w:rsid w:val="006402CB"/>
    <w:rsid w:val="00641EC4"/>
    <w:rsid w:val="00650BAB"/>
    <w:rsid w:val="0066228D"/>
    <w:rsid w:val="00664E22"/>
    <w:rsid w:val="00672244"/>
    <w:rsid w:val="0068042B"/>
    <w:rsid w:val="00692C9E"/>
    <w:rsid w:val="006968FC"/>
    <w:rsid w:val="006A4CF6"/>
    <w:rsid w:val="006D59B7"/>
    <w:rsid w:val="006D6A50"/>
    <w:rsid w:val="006D7F0E"/>
    <w:rsid w:val="007074EB"/>
    <w:rsid w:val="0072002C"/>
    <w:rsid w:val="0073548A"/>
    <w:rsid w:val="00741019"/>
    <w:rsid w:val="007479E4"/>
    <w:rsid w:val="007516F8"/>
    <w:rsid w:val="00756E61"/>
    <w:rsid w:val="00781628"/>
    <w:rsid w:val="007832DA"/>
    <w:rsid w:val="00785397"/>
    <w:rsid w:val="007959B5"/>
    <w:rsid w:val="007A1A66"/>
    <w:rsid w:val="007B3339"/>
    <w:rsid w:val="007D5562"/>
    <w:rsid w:val="007D6A88"/>
    <w:rsid w:val="007E5BCB"/>
    <w:rsid w:val="007F0AAD"/>
    <w:rsid w:val="007F0C88"/>
    <w:rsid w:val="007F472D"/>
    <w:rsid w:val="00811EB0"/>
    <w:rsid w:val="00814379"/>
    <w:rsid w:val="0081508F"/>
    <w:rsid w:val="00840A88"/>
    <w:rsid w:val="008413FF"/>
    <w:rsid w:val="0085026D"/>
    <w:rsid w:val="00852592"/>
    <w:rsid w:val="00857C53"/>
    <w:rsid w:val="00860A57"/>
    <w:rsid w:val="00865D6E"/>
    <w:rsid w:val="008867E5"/>
    <w:rsid w:val="008929F6"/>
    <w:rsid w:val="00893E74"/>
    <w:rsid w:val="008B429E"/>
    <w:rsid w:val="008B512C"/>
    <w:rsid w:val="008B6108"/>
    <w:rsid w:val="008C7DCE"/>
    <w:rsid w:val="008D199E"/>
    <w:rsid w:val="008E7FA6"/>
    <w:rsid w:val="008F53EA"/>
    <w:rsid w:val="00904C9F"/>
    <w:rsid w:val="00912451"/>
    <w:rsid w:val="00927D48"/>
    <w:rsid w:val="00930BE1"/>
    <w:rsid w:val="00932060"/>
    <w:rsid w:val="009340B6"/>
    <w:rsid w:val="00934A12"/>
    <w:rsid w:val="009411E7"/>
    <w:rsid w:val="00943B41"/>
    <w:rsid w:val="00951898"/>
    <w:rsid w:val="00960EE5"/>
    <w:rsid w:val="00965ADF"/>
    <w:rsid w:val="00977195"/>
    <w:rsid w:val="00983CEB"/>
    <w:rsid w:val="0098685E"/>
    <w:rsid w:val="00993E98"/>
    <w:rsid w:val="009A23FB"/>
    <w:rsid w:val="009C04D4"/>
    <w:rsid w:val="009D3092"/>
    <w:rsid w:val="009E3CFD"/>
    <w:rsid w:val="009E60BF"/>
    <w:rsid w:val="009F7385"/>
    <w:rsid w:val="00A06771"/>
    <w:rsid w:val="00A1786E"/>
    <w:rsid w:val="00A21257"/>
    <w:rsid w:val="00A25D8C"/>
    <w:rsid w:val="00A26495"/>
    <w:rsid w:val="00A34CC5"/>
    <w:rsid w:val="00A3661F"/>
    <w:rsid w:val="00A402EF"/>
    <w:rsid w:val="00A42D7C"/>
    <w:rsid w:val="00A5064A"/>
    <w:rsid w:val="00A73BC1"/>
    <w:rsid w:val="00A75BEE"/>
    <w:rsid w:val="00A77FD8"/>
    <w:rsid w:val="00A8433F"/>
    <w:rsid w:val="00AA13D2"/>
    <w:rsid w:val="00AA7816"/>
    <w:rsid w:val="00AC06CC"/>
    <w:rsid w:val="00AD4AF9"/>
    <w:rsid w:val="00AF48F6"/>
    <w:rsid w:val="00B06EF4"/>
    <w:rsid w:val="00B12182"/>
    <w:rsid w:val="00B139B4"/>
    <w:rsid w:val="00B25038"/>
    <w:rsid w:val="00B401EB"/>
    <w:rsid w:val="00B474E0"/>
    <w:rsid w:val="00B50BA8"/>
    <w:rsid w:val="00B61081"/>
    <w:rsid w:val="00B829A5"/>
    <w:rsid w:val="00B850D0"/>
    <w:rsid w:val="00B860CC"/>
    <w:rsid w:val="00B96DB4"/>
    <w:rsid w:val="00BB2762"/>
    <w:rsid w:val="00BC0A91"/>
    <w:rsid w:val="00BC1EAD"/>
    <w:rsid w:val="00BD14B6"/>
    <w:rsid w:val="00BE5B51"/>
    <w:rsid w:val="00BF032D"/>
    <w:rsid w:val="00C1670B"/>
    <w:rsid w:val="00C17286"/>
    <w:rsid w:val="00C240DE"/>
    <w:rsid w:val="00C8289B"/>
    <w:rsid w:val="00C869EF"/>
    <w:rsid w:val="00CB1384"/>
    <w:rsid w:val="00CB6A35"/>
    <w:rsid w:val="00CC1736"/>
    <w:rsid w:val="00CC71F9"/>
    <w:rsid w:val="00CC736F"/>
    <w:rsid w:val="00CC7616"/>
    <w:rsid w:val="00CD59C5"/>
    <w:rsid w:val="00D0222C"/>
    <w:rsid w:val="00D24E87"/>
    <w:rsid w:val="00D264BF"/>
    <w:rsid w:val="00D43866"/>
    <w:rsid w:val="00D4386A"/>
    <w:rsid w:val="00D556B4"/>
    <w:rsid w:val="00D811AB"/>
    <w:rsid w:val="00D82AF1"/>
    <w:rsid w:val="00D850DC"/>
    <w:rsid w:val="00D87268"/>
    <w:rsid w:val="00D972BF"/>
    <w:rsid w:val="00DB3294"/>
    <w:rsid w:val="00DC0510"/>
    <w:rsid w:val="00DD15AC"/>
    <w:rsid w:val="00DD19D0"/>
    <w:rsid w:val="00DF3346"/>
    <w:rsid w:val="00E05A5A"/>
    <w:rsid w:val="00E12242"/>
    <w:rsid w:val="00E20262"/>
    <w:rsid w:val="00E2753C"/>
    <w:rsid w:val="00E32E58"/>
    <w:rsid w:val="00E35C94"/>
    <w:rsid w:val="00E44A91"/>
    <w:rsid w:val="00E7027A"/>
    <w:rsid w:val="00E761BC"/>
    <w:rsid w:val="00E76599"/>
    <w:rsid w:val="00E869B2"/>
    <w:rsid w:val="00E87018"/>
    <w:rsid w:val="00EB23E6"/>
    <w:rsid w:val="00EC1A16"/>
    <w:rsid w:val="00EC320E"/>
    <w:rsid w:val="00EC591C"/>
    <w:rsid w:val="00ED6F54"/>
    <w:rsid w:val="00EE59F3"/>
    <w:rsid w:val="00EF686B"/>
    <w:rsid w:val="00EF74E9"/>
    <w:rsid w:val="00F011FD"/>
    <w:rsid w:val="00F030DB"/>
    <w:rsid w:val="00F16714"/>
    <w:rsid w:val="00F249B7"/>
    <w:rsid w:val="00F31A4D"/>
    <w:rsid w:val="00F35D3E"/>
    <w:rsid w:val="00F42AD0"/>
    <w:rsid w:val="00F434B8"/>
    <w:rsid w:val="00F56E70"/>
    <w:rsid w:val="00F62C5D"/>
    <w:rsid w:val="00F62C6C"/>
    <w:rsid w:val="00F73DDF"/>
    <w:rsid w:val="00F9211B"/>
    <w:rsid w:val="00F96929"/>
    <w:rsid w:val="00FC5BE2"/>
    <w:rsid w:val="00FD2EB0"/>
    <w:rsid w:val="00FF0C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D79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DE2"/>
    <w:pPr>
      <w:spacing w:after="200" w:line="276" w:lineRule="auto"/>
    </w:pPr>
  </w:style>
  <w:style w:type="paragraph" w:styleId="Heading1">
    <w:name w:val="heading 1"/>
    <w:basedOn w:val="Normal"/>
    <w:link w:val="Heading1Char"/>
    <w:uiPriority w:val="9"/>
    <w:qFormat/>
    <w:rsid w:val="000D38C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2DE2"/>
    <w:rPr>
      <w:color w:val="0563C1" w:themeColor="hyperlink"/>
      <w:u w:val="single"/>
    </w:rPr>
  </w:style>
  <w:style w:type="character" w:customStyle="1" w:styleId="A2">
    <w:name w:val="A2"/>
    <w:uiPriority w:val="99"/>
    <w:rsid w:val="00261508"/>
    <w:rPr>
      <w:rFonts w:cs="Times"/>
      <w:color w:val="000000"/>
      <w:sz w:val="16"/>
      <w:szCs w:val="16"/>
    </w:rPr>
  </w:style>
  <w:style w:type="paragraph" w:styleId="NoSpacing">
    <w:name w:val="No Spacing"/>
    <w:uiPriority w:val="1"/>
    <w:qFormat/>
    <w:rsid w:val="006A4CF6"/>
    <w:pPr>
      <w:spacing w:after="0" w:line="240" w:lineRule="auto"/>
    </w:pPr>
  </w:style>
  <w:style w:type="table" w:styleId="TableGrid">
    <w:name w:val="Table Grid"/>
    <w:basedOn w:val="TableNormal"/>
    <w:uiPriority w:val="39"/>
    <w:rsid w:val="001656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F7E77"/>
    <w:pPr>
      <w:ind w:left="720"/>
      <w:contextualSpacing/>
    </w:pPr>
  </w:style>
  <w:style w:type="paragraph" w:styleId="Header">
    <w:name w:val="header"/>
    <w:basedOn w:val="Normal"/>
    <w:link w:val="HeaderChar"/>
    <w:uiPriority w:val="99"/>
    <w:unhideWhenUsed/>
    <w:rsid w:val="00D82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2AF1"/>
  </w:style>
  <w:style w:type="paragraph" w:styleId="Footer">
    <w:name w:val="footer"/>
    <w:basedOn w:val="Normal"/>
    <w:link w:val="FooterChar"/>
    <w:uiPriority w:val="99"/>
    <w:unhideWhenUsed/>
    <w:rsid w:val="00D82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2AF1"/>
  </w:style>
  <w:style w:type="character" w:customStyle="1" w:styleId="Heading1Char">
    <w:name w:val="Heading 1 Char"/>
    <w:basedOn w:val="DefaultParagraphFont"/>
    <w:link w:val="Heading1"/>
    <w:uiPriority w:val="9"/>
    <w:rsid w:val="000D38C8"/>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0D38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D38C8"/>
  </w:style>
  <w:style w:type="paragraph" w:customStyle="1" w:styleId="Default">
    <w:name w:val="Default"/>
    <w:rsid w:val="00A75BEE"/>
    <w:pPr>
      <w:autoSpaceDE w:val="0"/>
      <w:autoSpaceDN w:val="0"/>
      <w:adjustRightInd w:val="0"/>
      <w:spacing w:after="0" w:line="240" w:lineRule="auto"/>
    </w:pPr>
    <w:rPr>
      <w:rFonts w:ascii="Garamond" w:hAnsi="Garamond" w:cs="Garamond"/>
      <w:color w:val="000000"/>
      <w:sz w:val="24"/>
      <w:szCs w:val="24"/>
    </w:rPr>
  </w:style>
  <w:style w:type="paragraph" w:styleId="BalloonText">
    <w:name w:val="Balloon Text"/>
    <w:basedOn w:val="Normal"/>
    <w:link w:val="BalloonTextChar"/>
    <w:uiPriority w:val="99"/>
    <w:semiHidden/>
    <w:unhideWhenUsed/>
    <w:rsid w:val="008B61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10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DE2"/>
    <w:pPr>
      <w:spacing w:after="200" w:line="276" w:lineRule="auto"/>
    </w:pPr>
  </w:style>
  <w:style w:type="paragraph" w:styleId="Heading1">
    <w:name w:val="heading 1"/>
    <w:basedOn w:val="Normal"/>
    <w:link w:val="Heading1Char"/>
    <w:uiPriority w:val="9"/>
    <w:qFormat/>
    <w:rsid w:val="000D38C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2DE2"/>
    <w:rPr>
      <w:color w:val="0563C1" w:themeColor="hyperlink"/>
      <w:u w:val="single"/>
    </w:rPr>
  </w:style>
  <w:style w:type="character" w:customStyle="1" w:styleId="A2">
    <w:name w:val="A2"/>
    <w:uiPriority w:val="99"/>
    <w:rsid w:val="00261508"/>
    <w:rPr>
      <w:rFonts w:cs="Times"/>
      <w:color w:val="000000"/>
      <w:sz w:val="16"/>
      <w:szCs w:val="16"/>
    </w:rPr>
  </w:style>
  <w:style w:type="paragraph" w:styleId="NoSpacing">
    <w:name w:val="No Spacing"/>
    <w:uiPriority w:val="1"/>
    <w:qFormat/>
    <w:rsid w:val="006A4CF6"/>
    <w:pPr>
      <w:spacing w:after="0" w:line="240" w:lineRule="auto"/>
    </w:pPr>
  </w:style>
  <w:style w:type="table" w:styleId="TableGrid">
    <w:name w:val="Table Grid"/>
    <w:basedOn w:val="TableNormal"/>
    <w:uiPriority w:val="39"/>
    <w:rsid w:val="001656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F7E77"/>
    <w:pPr>
      <w:ind w:left="720"/>
      <w:contextualSpacing/>
    </w:pPr>
  </w:style>
  <w:style w:type="paragraph" w:styleId="Header">
    <w:name w:val="header"/>
    <w:basedOn w:val="Normal"/>
    <w:link w:val="HeaderChar"/>
    <w:uiPriority w:val="99"/>
    <w:unhideWhenUsed/>
    <w:rsid w:val="00D82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2AF1"/>
  </w:style>
  <w:style w:type="paragraph" w:styleId="Footer">
    <w:name w:val="footer"/>
    <w:basedOn w:val="Normal"/>
    <w:link w:val="FooterChar"/>
    <w:uiPriority w:val="99"/>
    <w:unhideWhenUsed/>
    <w:rsid w:val="00D82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2AF1"/>
  </w:style>
  <w:style w:type="character" w:customStyle="1" w:styleId="Heading1Char">
    <w:name w:val="Heading 1 Char"/>
    <w:basedOn w:val="DefaultParagraphFont"/>
    <w:link w:val="Heading1"/>
    <w:uiPriority w:val="9"/>
    <w:rsid w:val="000D38C8"/>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0D38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D38C8"/>
  </w:style>
  <w:style w:type="paragraph" w:customStyle="1" w:styleId="Default">
    <w:name w:val="Default"/>
    <w:rsid w:val="00A75BEE"/>
    <w:pPr>
      <w:autoSpaceDE w:val="0"/>
      <w:autoSpaceDN w:val="0"/>
      <w:adjustRightInd w:val="0"/>
      <w:spacing w:after="0" w:line="240" w:lineRule="auto"/>
    </w:pPr>
    <w:rPr>
      <w:rFonts w:ascii="Garamond" w:hAnsi="Garamond" w:cs="Garamond"/>
      <w:color w:val="000000"/>
      <w:sz w:val="24"/>
      <w:szCs w:val="24"/>
    </w:rPr>
  </w:style>
  <w:style w:type="paragraph" w:styleId="BalloonText">
    <w:name w:val="Balloon Text"/>
    <w:basedOn w:val="Normal"/>
    <w:link w:val="BalloonTextChar"/>
    <w:uiPriority w:val="99"/>
    <w:semiHidden/>
    <w:unhideWhenUsed/>
    <w:rsid w:val="008B61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1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338491">
      <w:bodyDiv w:val="1"/>
      <w:marLeft w:val="0"/>
      <w:marRight w:val="0"/>
      <w:marTop w:val="0"/>
      <w:marBottom w:val="0"/>
      <w:divBdr>
        <w:top w:val="none" w:sz="0" w:space="0" w:color="auto"/>
        <w:left w:val="none" w:sz="0" w:space="0" w:color="auto"/>
        <w:bottom w:val="none" w:sz="0" w:space="0" w:color="auto"/>
        <w:right w:val="none" w:sz="0" w:space="0" w:color="auto"/>
      </w:divBdr>
    </w:div>
    <w:div w:id="148230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hyperlink" Target="http://www.sciencedirect.com/science/article/pii/S0020169307000588"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image" Target="media/image5.wmf"/><Relationship Id="rId10" Type="http://schemas.openxmlformats.org/officeDocument/2006/relationships/image" Target="media/image1.emf"/><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rozali@ukm.edu.my" TargetMode="Externa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6CA7C-089B-4EE3-9812-0AFC4D196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3425</Words>
  <Characters>19523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Khalik et al. </cp:lastModifiedBy>
  <cp:revision>2</cp:revision>
  <dcterms:created xsi:type="dcterms:W3CDTF">2015-01-11T13:21:00Z</dcterms:created>
  <dcterms:modified xsi:type="dcterms:W3CDTF">2015-01-11T13:21:00Z</dcterms:modified>
</cp:coreProperties>
</file>