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AE2" w:rsidRDefault="00151AE2" w:rsidP="00151AE2">
      <w:pPr>
        <w:pStyle w:val="Title"/>
        <w:contextualSpacing w:val="0"/>
        <w:jc w:val="left"/>
        <w:rPr>
          <w:rFonts w:asciiTheme="majorBidi" w:hAnsiTheme="majorBidi"/>
          <w:caps w:val="0"/>
          <w:sz w:val="24"/>
          <w:szCs w:val="24"/>
          <w:lang w:val="en-US"/>
        </w:rPr>
      </w:pPr>
      <w:r>
        <w:rPr>
          <w:rFonts w:asciiTheme="majorBidi" w:hAnsiTheme="majorBidi"/>
          <w:sz w:val="24"/>
          <w:szCs w:val="24"/>
          <w:lang w:val="en-US"/>
        </w:rPr>
        <w:t>M</w:t>
      </w:r>
      <w:r>
        <w:rPr>
          <w:rFonts w:asciiTheme="majorBidi" w:hAnsiTheme="majorBidi"/>
          <w:caps w:val="0"/>
          <w:sz w:val="24"/>
          <w:szCs w:val="24"/>
          <w:lang w:val="en-US"/>
        </w:rPr>
        <w:t>alaysian Journal of Analytical Sciences Vol 20 No 6 (2016): 1390 - 1397</w:t>
      </w:r>
    </w:p>
    <w:p w:rsidR="00151AE2" w:rsidRDefault="00151AE2" w:rsidP="00151AE2">
      <w:pPr>
        <w:spacing w:after="0" w:line="240" w:lineRule="auto"/>
        <w:rPr>
          <w:rFonts w:ascii="Times New Roman" w:hAnsi="Times New Roman"/>
          <w:sz w:val="24"/>
          <w:szCs w:val="24"/>
          <w:lang w:eastAsia="x-none"/>
        </w:rPr>
      </w:pPr>
    </w:p>
    <w:p w:rsidR="00151AE2" w:rsidRDefault="00151AE2" w:rsidP="00151AE2">
      <w:pPr>
        <w:spacing w:after="0" w:line="240" w:lineRule="auto"/>
        <w:rPr>
          <w:rFonts w:ascii="Times New Roman" w:hAnsi="Times New Roman"/>
          <w:sz w:val="24"/>
          <w:szCs w:val="24"/>
          <w:lang w:eastAsia="x-none"/>
        </w:rPr>
      </w:pPr>
    </w:p>
    <w:p w:rsidR="00151AE2" w:rsidRPr="00151AE2" w:rsidRDefault="00151AE2" w:rsidP="00151AE2">
      <w:pPr>
        <w:spacing w:after="0" w:line="240" w:lineRule="auto"/>
        <w:rPr>
          <w:rFonts w:ascii="Times New Roman" w:hAnsi="Times New Roman"/>
          <w:sz w:val="24"/>
          <w:szCs w:val="24"/>
          <w:lang w:eastAsia="x-none"/>
        </w:rPr>
      </w:pPr>
    </w:p>
    <w:p w:rsidR="00151AE2" w:rsidRPr="00084D2A" w:rsidRDefault="00151AE2" w:rsidP="00151AE2">
      <w:pPr>
        <w:pStyle w:val="Title"/>
        <w:contextualSpacing w:val="0"/>
        <w:rPr>
          <w:rFonts w:asciiTheme="majorBidi" w:hAnsiTheme="majorBidi"/>
          <w:szCs w:val="28"/>
        </w:rPr>
      </w:pPr>
      <w:r w:rsidRPr="00084D2A">
        <w:rPr>
          <w:rFonts w:asciiTheme="majorBidi" w:hAnsiTheme="majorBidi"/>
          <w:szCs w:val="28"/>
        </w:rPr>
        <w:t>METHANE ADSORPTION PERFORMANCE OF THE P</w:t>
      </w:r>
      <w:r>
        <w:rPr>
          <w:rFonts w:asciiTheme="majorBidi" w:hAnsiTheme="majorBidi"/>
          <w:szCs w:val="28"/>
        </w:rPr>
        <w:t>ALM KERNEL SHELL</w:t>
      </w:r>
      <w:r w:rsidRPr="00084D2A">
        <w:rPr>
          <w:rFonts w:asciiTheme="majorBidi" w:hAnsiTheme="majorBidi"/>
          <w:szCs w:val="28"/>
        </w:rPr>
        <w:t>-DERIVED CARBON MATERIAL ACTIVATED USING CO</w:t>
      </w:r>
      <w:r w:rsidRPr="00084D2A">
        <w:rPr>
          <w:rFonts w:asciiTheme="majorBidi" w:hAnsiTheme="majorBidi"/>
          <w:szCs w:val="28"/>
          <w:vertAlign w:val="subscript"/>
        </w:rPr>
        <w:t>2</w:t>
      </w:r>
      <w:r w:rsidRPr="00084D2A">
        <w:rPr>
          <w:rFonts w:asciiTheme="majorBidi" w:hAnsiTheme="majorBidi"/>
          <w:szCs w:val="28"/>
        </w:rPr>
        <w:t>-STEAM SEQUENTIAL COMBINATION</w:t>
      </w:r>
    </w:p>
    <w:p w:rsidR="00151AE2" w:rsidRPr="00F447A7" w:rsidRDefault="00151AE2" w:rsidP="00151AE2">
      <w:pPr>
        <w:spacing w:after="0" w:line="240" w:lineRule="auto"/>
        <w:jc w:val="center"/>
        <w:rPr>
          <w:rFonts w:ascii="Times New Roman" w:hAnsi="Times New Roman"/>
          <w:noProof/>
          <w:sz w:val="24"/>
          <w:szCs w:val="24"/>
          <w:lang w:bidi="ar-SA"/>
        </w:rPr>
      </w:pPr>
    </w:p>
    <w:p w:rsidR="00151AE2" w:rsidRDefault="00151AE2" w:rsidP="00151AE2">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w:t>
      </w:r>
      <w:r w:rsidRPr="00084D2A">
        <w:rPr>
          <w:rFonts w:asciiTheme="majorBidi" w:hAnsiTheme="majorBidi" w:cstheme="majorBidi"/>
          <w:bCs/>
          <w:sz w:val="24"/>
          <w:szCs w:val="24"/>
        </w:rPr>
        <w:t xml:space="preserve">Prestasi </w:t>
      </w:r>
      <w:r>
        <w:rPr>
          <w:rFonts w:asciiTheme="majorBidi" w:hAnsiTheme="majorBidi" w:cstheme="majorBidi"/>
          <w:bCs/>
          <w:sz w:val="24"/>
          <w:szCs w:val="24"/>
        </w:rPr>
        <w:t>Penjerapan Gas Metana o</w:t>
      </w:r>
      <w:r w:rsidRPr="00084D2A">
        <w:rPr>
          <w:rFonts w:asciiTheme="majorBidi" w:hAnsiTheme="majorBidi" w:cstheme="majorBidi"/>
          <w:bCs/>
          <w:sz w:val="24"/>
          <w:szCs w:val="24"/>
        </w:rPr>
        <w:t xml:space="preserve">leh Karbon Teraktif Isirong Kelapa Sawit </w:t>
      </w:r>
      <w:r>
        <w:rPr>
          <w:rFonts w:asciiTheme="majorBidi" w:hAnsiTheme="majorBidi" w:cstheme="majorBidi"/>
          <w:bCs/>
          <w:sz w:val="24"/>
          <w:szCs w:val="24"/>
        </w:rPr>
        <w:t xml:space="preserve">dengan </w:t>
      </w:r>
      <w:r w:rsidRPr="00084D2A">
        <w:rPr>
          <w:rFonts w:asciiTheme="majorBidi" w:hAnsiTheme="majorBidi" w:cstheme="majorBidi"/>
          <w:bCs/>
          <w:sz w:val="24"/>
          <w:szCs w:val="24"/>
        </w:rPr>
        <w:t>Menggunakan Gabungan CO</w:t>
      </w:r>
      <w:r w:rsidRPr="00983F88">
        <w:rPr>
          <w:rFonts w:asciiTheme="majorBidi" w:hAnsiTheme="majorBidi" w:cstheme="majorBidi"/>
          <w:bCs/>
          <w:sz w:val="24"/>
          <w:szCs w:val="24"/>
          <w:vertAlign w:val="subscript"/>
        </w:rPr>
        <w:t>2</w:t>
      </w:r>
      <w:r>
        <w:rPr>
          <w:rFonts w:asciiTheme="majorBidi" w:hAnsiTheme="majorBidi" w:cstheme="majorBidi"/>
          <w:bCs/>
          <w:sz w:val="24"/>
          <w:szCs w:val="24"/>
        </w:rPr>
        <w:t>-Stim</w:t>
      </w:r>
      <w:r w:rsidRPr="00084D2A">
        <w:rPr>
          <w:rFonts w:asciiTheme="majorBidi" w:hAnsiTheme="majorBidi" w:cstheme="majorBidi"/>
          <w:bCs/>
          <w:sz w:val="24"/>
          <w:szCs w:val="24"/>
        </w:rPr>
        <w:t xml:space="preserve"> Secara Turutan</w:t>
      </w:r>
      <w:r>
        <w:rPr>
          <w:rFonts w:asciiTheme="majorBidi" w:hAnsiTheme="majorBidi" w:cstheme="majorBidi"/>
          <w:bCs/>
          <w:sz w:val="24"/>
          <w:szCs w:val="24"/>
        </w:rPr>
        <w:t>)</w:t>
      </w:r>
    </w:p>
    <w:p w:rsidR="00151AE2" w:rsidRPr="00F447A7" w:rsidRDefault="00151AE2" w:rsidP="00151AE2">
      <w:pPr>
        <w:spacing w:after="0" w:line="240" w:lineRule="auto"/>
        <w:jc w:val="center"/>
        <w:rPr>
          <w:rFonts w:ascii="Times New Roman" w:hAnsi="Times New Roman"/>
          <w:noProof/>
          <w:sz w:val="20"/>
          <w:szCs w:val="20"/>
          <w:lang w:bidi="ar-SA"/>
        </w:rPr>
      </w:pPr>
    </w:p>
    <w:p w:rsidR="00151AE2" w:rsidRDefault="00151AE2" w:rsidP="00151AE2">
      <w:pPr>
        <w:spacing w:after="0" w:line="240" w:lineRule="auto"/>
        <w:jc w:val="center"/>
        <w:rPr>
          <w:rFonts w:asciiTheme="majorBidi" w:hAnsiTheme="majorBidi" w:cstheme="majorBidi"/>
          <w:bCs/>
          <w:sz w:val="20"/>
          <w:szCs w:val="20"/>
        </w:rPr>
      </w:pPr>
      <w:r w:rsidRPr="00844BF7">
        <w:rPr>
          <w:rFonts w:asciiTheme="majorBidi" w:hAnsiTheme="majorBidi" w:cstheme="majorBidi"/>
          <w:bCs/>
          <w:sz w:val="20"/>
          <w:szCs w:val="20"/>
        </w:rPr>
        <w:t>Mohd Saufi Md Zaini</w:t>
      </w:r>
      <w:r>
        <w:rPr>
          <w:rFonts w:asciiTheme="majorBidi" w:hAnsiTheme="majorBidi" w:cstheme="majorBidi"/>
          <w:bCs/>
          <w:sz w:val="20"/>
          <w:szCs w:val="20"/>
        </w:rPr>
        <w:t xml:space="preserve"> and Syed Shatir A. Syed </w:t>
      </w:r>
      <w:r w:rsidRPr="00844BF7">
        <w:rPr>
          <w:rFonts w:asciiTheme="majorBidi" w:hAnsiTheme="majorBidi" w:cstheme="majorBidi"/>
          <w:bCs/>
          <w:sz w:val="20"/>
          <w:szCs w:val="20"/>
        </w:rPr>
        <w:t>Hassan</w:t>
      </w:r>
      <w:r w:rsidRPr="001C51DB">
        <w:rPr>
          <w:rFonts w:asciiTheme="majorBidi" w:hAnsiTheme="majorBidi" w:cstheme="majorBidi"/>
          <w:bCs/>
          <w:sz w:val="20"/>
          <w:szCs w:val="20"/>
        </w:rPr>
        <w:t>*</w:t>
      </w: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pStyle w:val="NoSpacing"/>
        <w:jc w:val="center"/>
        <w:rPr>
          <w:rFonts w:asciiTheme="majorBidi" w:hAnsiTheme="majorBidi" w:cstheme="majorBidi"/>
          <w:i/>
          <w:iCs/>
          <w:sz w:val="20"/>
          <w:szCs w:val="20"/>
        </w:rPr>
      </w:pPr>
      <w:r w:rsidRPr="00151AE2">
        <w:rPr>
          <w:rFonts w:asciiTheme="majorBidi" w:hAnsiTheme="majorBidi" w:cstheme="majorBidi"/>
          <w:i/>
          <w:iCs/>
          <w:sz w:val="20"/>
          <w:szCs w:val="20"/>
        </w:rPr>
        <w:t xml:space="preserve">Faculty of Chemical Engineering, </w:t>
      </w:r>
    </w:p>
    <w:p w:rsidR="00151AE2" w:rsidRPr="00151AE2" w:rsidRDefault="00151AE2" w:rsidP="00151AE2">
      <w:pPr>
        <w:pStyle w:val="NoSpacing"/>
        <w:jc w:val="center"/>
        <w:rPr>
          <w:rFonts w:asciiTheme="majorBidi" w:hAnsiTheme="majorBidi" w:cstheme="majorBidi"/>
          <w:i/>
          <w:iCs/>
          <w:sz w:val="20"/>
          <w:szCs w:val="20"/>
        </w:rPr>
      </w:pPr>
      <w:r w:rsidRPr="00151AE2">
        <w:rPr>
          <w:rFonts w:asciiTheme="majorBidi" w:hAnsiTheme="majorBidi" w:cstheme="majorBidi"/>
          <w:i/>
          <w:iCs/>
          <w:sz w:val="20"/>
          <w:szCs w:val="20"/>
        </w:rPr>
        <w:t>Universiti Teknologi MARA, 40450 Shah Alam, Selangor, Malaysia</w:t>
      </w: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spacing w:after="0" w:line="240" w:lineRule="auto"/>
        <w:jc w:val="center"/>
        <w:rPr>
          <w:rFonts w:ascii="Times New Roman" w:hAnsi="Times New Roman"/>
          <w:i/>
          <w:noProof/>
          <w:sz w:val="20"/>
          <w:szCs w:val="20"/>
          <w:lang w:bidi="ar-SA"/>
        </w:rPr>
      </w:pPr>
      <w:r w:rsidRPr="00151AE2">
        <w:rPr>
          <w:rFonts w:ascii="Times New Roman" w:hAnsi="Times New Roman"/>
          <w:i/>
          <w:noProof/>
          <w:sz w:val="20"/>
          <w:szCs w:val="20"/>
          <w:lang w:bidi="ar-SA"/>
        </w:rPr>
        <w:t xml:space="preserve">*Corresponding author: </w:t>
      </w:r>
      <w:r w:rsidRPr="00151AE2">
        <w:rPr>
          <w:rFonts w:asciiTheme="majorBidi" w:hAnsiTheme="majorBidi" w:cstheme="majorBidi"/>
          <w:i/>
          <w:iCs/>
          <w:sz w:val="20"/>
          <w:szCs w:val="20"/>
        </w:rPr>
        <w:t>shatir@salam.uitm.edu.my</w:t>
      </w: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spacing w:after="0" w:line="240" w:lineRule="auto"/>
        <w:jc w:val="center"/>
        <w:rPr>
          <w:rFonts w:ascii="Times New Roman" w:hAnsi="Times New Roman"/>
          <w:noProof/>
          <w:sz w:val="20"/>
          <w:szCs w:val="20"/>
          <w:lang w:bidi="ar-SA"/>
        </w:rPr>
      </w:pPr>
      <w:r w:rsidRPr="00151AE2">
        <w:rPr>
          <w:rFonts w:ascii="Times New Roman" w:hAnsi="Times New Roman"/>
          <w:noProof/>
          <w:sz w:val="20"/>
          <w:szCs w:val="20"/>
          <w:lang w:bidi="ar-SA"/>
        </w:rPr>
        <w:t>Received: 21 October 2015; Accepted: 14 June 2016</w:t>
      </w: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spacing w:after="0" w:line="240" w:lineRule="auto"/>
        <w:jc w:val="center"/>
        <w:rPr>
          <w:rFonts w:ascii="Times New Roman" w:hAnsi="Times New Roman"/>
          <w:noProof/>
          <w:sz w:val="20"/>
          <w:szCs w:val="20"/>
          <w:lang w:bidi="ar-SA"/>
        </w:rPr>
      </w:pPr>
    </w:p>
    <w:p w:rsidR="00151AE2" w:rsidRPr="00151AE2" w:rsidRDefault="00151AE2" w:rsidP="00151AE2">
      <w:pPr>
        <w:spacing w:after="0" w:line="240" w:lineRule="auto"/>
        <w:jc w:val="center"/>
        <w:rPr>
          <w:rFonts w:ascii="Times New Roman" w:hAnsi="Times New Roman"/>
          <w:b/>
          <w:noProof/>
          <w:sz w:val="20"/>
          <w:szCs w:val="20"/>
          <w:lang w:bidi="ar-SA"/>
        </w:rPr>
      </w:pPr>
      <w:r w:rsidRPr="00151AE2">
        <w:rPr>
          <w:rFonts w:ascii="Times New Roman" w:hAnsi="Times New Roman"/>
          <w:b/>
          <w:noProof/>
          <w:sz w:val="20"/>
          <w:szCs w:val="20"/>
          <w:lang w:bidi="ar-SA"/>
        </w:rPr>
        <w:t>Abstract</w:t>
      </w:r>
    </w:p>
    <w:p w:rsidR="00151AE2" w:rsidRPr="00151AE2" w:rsidRDefault="00151AE2" w:rsidP="00151AE2">
      <w:pPr>
        <w:spacing w:after="0" w:line="240" w:lineRule="auto"/>
        <w:jc w:val="both"/>
        <w:rPr>
          <w:rFonts w:asciiTheme="majorBidi" w:hAnsiTheme="majorBidi" w:cstheme="majorBidi"/>
          <w:sz w:val="20"/>
          <w:szCs w:val="20"/>
        </w:rPr>
      </w:pPr>
      <w:r w:rsidRPr="00151AE2">
        <w:rPr>
          <w:rFonts w:asciiTheme="majorBidi" w:hAnsiTheme="majorBidi" w:cstheme="majorBidi"/>
          <w:sz w:val="20"/>
          <w:szCs w:val="20"/>
        </w:rPr>
        <w:t>A study was conducted to prepare activated carbon from ZnCl</w:t>
      </w:r>
      <w:r w:rsidRPr="00151AE2">
        <w:rPr>
          <w:rFonts w:asciiTheme="majorBidi" w:hAnsiTheme="majorBidi" w:cstheme="majorBidi"/>
          <w:sz w:val="20"/>
          <w:szCs w:val="20"/>
          <w:vertAlign w:val="subscript"/>
        </w:rPr>
        <w:t>2</w:t>
      </w:r>
      <w:r w:rsidRPr="00151AE2">
        <w:rPr>
          <w:rFonts w:asciiTheme="majorBidi" w:hAnsiTheme="majorBidi" w:cstheme="majorBidi"/>
          <w:sz w:val="20"/>
          <w:szCs w:val="20"/>
        </w:rPr>
        <w:t>-treated oil palm kernel shell using the sequential combination of carbon dioxide and steam (CO</w:t>
      </w:r>
      <w:r w:rsidRPr="00151AE2">
        <w:rPr>
          <w:rFonts w:asciiTheme="majorBidi" w:hAnsiTheme="majorBidi" w:cstheme="majorBidi"/>
          <w:sz w:val="20"/>
          <w:szCs w:val="20"/>
          <w:vertAlign w:val="subscript"/>
        </w:rPr>
        <w:t>2</w:t>
      </w:r>
      <w:r w:rsidRPr="00151AE2">
        <w:rPr>
          <w:rFonts w:asciiTheme="majorBidi" w:hAnsiTheme="majorBidi" w:cstheme="majorBidi"/>
          <w:sz w:val="20"/>
          <w:szCs w:val="20"/>
        </w:rPr>
        <w:t xml:space="preserve"> + steam) as activated agent. The development of pores of activated carbon and methane adsorption on the prepared activated carbon were investigated. The results show that the sequential combination of CO</w:t>
      </w:r>
      <w:r w:rsidRPr="00151AE2">
        <w:rPr>
          <w:rFonts w:asciiTheme="majorBidi" w:hAnsiTheme="majorBidi" w:cstheme="majorBidi"/>
          <w:sz w:val="20"/>
          <w:szCs w:val="20"/>
          <w:vertAlign w:val="subscript"/>
        </w:rPr>
        <w:t>2</w:t>
      </w:r>
      <w:r w:rsidRPr="00151AE2">
        <w:rPr>
          <w:rFonts w:asciiTheme="majorBidi" w:hAnsiTheme="majorBidi" w:cstheme="majorBidi"/>
          <w:sz w:val="20"/>
          <w:szCs w:val="20"/>
        </w:rPr>
        <w:t xml:space="preserve"> and steam was a good combination producing activated carbon with high total pore volume of 1.0 cm</w:t>
      </w:r>
      <w:r w:rsidRPr="00151AE2">
        <w:rPr>
          <w:rFonts w:asciiTheme="majorBidi" w:hAnsiTheme="majorBidi" w:cstheme="majorBidi"/>
          <w:sz w:val="20"/>
          <w:szCs w:val="20"/>
          <w:vertAlign w:val="superscript"/>
        </w:rPr>
        <w:t>3</w:t>
      </w:r>
      <w:r w:rsidRPr="00151AE2">
        <w:rPr>
          <w:rFonts w:asciiTheme="majorBidi" w:hAnsiTheme="majorBidi" w:cstheme="majorBidi"/>
          <w:sz w:val="20"/>
          <w:szCs w:val="20"/>
        </w:rPr>
        <w:t>/g and BET surface area of 1548.0 m</w:t>
      </w:r>
      <w:r w:rsidRPr="00151AE2">
        <w:rPr>
          <w:rFonts w:asciiTheme="majorBidi" w:hAnsiTheme="majorBidi" w:cstheme="majorBidi"/>
          <w:sz w:val="20"/>
          <w:szCs w:val="20"/>
          <w:vertAlign w:val="superscript"/>
        </w:rPr>
        <w:t>2</w:t>
      </w:r>
      <w:r w:rsidRPr="00151AE2">
        <w:rPr>
          <w:rFonts w:asciiTheme="majorBidi" w:hAnsiTheme="majorBidi" w:cstheme="majorBidi"/>
          <w:sz w:val="20"/>
          <w:szCs w:val="20"/>
        </w:rPr>
        <w:t>/g. The resultant activated carbon contained microporous and mesoporous structure with a nearly balance volume percentage. The highest methane uptake in this study was 145.89 V/V at 10 bar and ambient temperature.</w:t>
      </w:r>
    </w:p>
    <w:p w:rsidR="00151AE2" w:rsidRPr="00151AE2" w:rsidRDefault="00151AE2" w:rsidP="00151AE2">
      <w:pPr>
        <w:spacing w:after="0" w:line="240" w:lineRule="auto"/>
        <w:jc w:val="both"/>
        <w:rPr>
          <w:rFonts w:asciiTheme="majorBidi" w:hAnsiTheme="majorBidi" w:cstheme="majorBidi"/>
          <w:sz w:val="20"/>
          <w:szCs w:val="20"/>
        </w:rPr>
      </w:pPr>
    </w:p>
    <w:p w:rsidR="00151AE2" w:rsidRPr="00151AE2" w:rsidRDefault="00151AE2" w:rsidP="00151AE2">
      <w:pPr>
        <w:spacing w:after="0" w:line="240" w:lineRule="auto"/>
        <w:jc w:val="both"/>
        <w:rPr>
          <w:rFonts w:asciiTheme="majorBidi" w:hAnsiTheme="majorBidi" w:cstheme="majorBidi"/>
          <w:b/>
          <w:bCs/>
          <w:sz w:val="20"/>
          <w:szCs w:val="20"/>
        </w:rPr>
      </w:pPr>
      <w:r w:rsidRPr="00151AE2">
        <w:rPr>
          <w:rFonts w:asciiTheme="majorBidi" w:hAnsiTheme="majorBidi" w:cstheme="majorBidi"/>
          <w:b/>
          <w:bCs/>
          <w:sz w:val="20"/>
          <w:szCs w:val="20"/>
        </w:rPr>
        <w:t xml:space="preserve">Keywords:  </w:t>
      </w:r>
      <w:r w:rsidRPr="00151AE2">
        <w:rPr>
          <w:rFonts w:asciiTheme="majorBidi" w:hAnsiTheme="majorBidi" w:cstheme="majorBidi"/>
          <w:sz w:val="20"/>
          <w:szCs w:val="20"/>
        </w:rPr>
        <w:t>activated carbon, palm kernel shell, methane adsorption, porosity development</w:t>
      </w:r>
    </w:p>
    <w:p w:rsidR="00151AE2" w:rsidRPr="00151AE2" w:rsidRDefault="00151AE2" w:rsidP="00151AE2">
      <w:pPr>
        <w:spacing w:after="0" w:line="240" w:lineRule="auto"/>
        <w:jc w:val="center"/>
        <w:rPr>
          <w:rFonts w:asciiTheme="majorBidi" w:hAnsiTheme="majorBidi" w:cstheme="majorBidi"/>
          <w:b/>
          <w:bCs/>
          <w:sz w:val="20"/>
          <w:szCs w:val="20"/>
        </w:rPr>
      </w:pPr>
    </w:p>
    <w:p w:rsidR="00151AE2" w:rsidRPr="00151AE2" w:rsidRDefault="00151AE2" w:rsidP="00151AE2">
      <w:pPr>
        <w:spacing w:after="0" w:line="240" w:lineRule="auto"/>
        <w:jc w:val="center"/>
        <w:rPr>
          <w:rFonts w:asciiTheme="majorBidi" w:hAnsiTheme="majorBidi" w:cstheme="majorBidi"/>
          <w:b/>
          <w:bCs/>
          <w:noProof/>
          <w:sz w:val="20"/>
          <w:szCs w:val="20"/>
          <w:lang w:val="ms-MY"/>
        </w:rPr>
      </w:pPr>
      <w:r w:rsidRPr="00151AE2">
        <w:rPr>
          <w:rFonts w:asciiTheme="majorBidi" w:hAnsiTheme="majorBidi" w:cstheme="majorBidi"/>
          <w:b/>
          <w:bCs/>
          <w:noProof/>
          <w:sz w:val="20"/>
          <w:szCs w:val="20"/>
          <w:lang w:val="ms-MY"/>
        </w:rPr>
        <w:t>Abstrak</w:t>
      </w:r>
    </w:p>
    <w:p w:rsidR="00151AE2" w:rsidRPr="00151AE2" w:rsidRDefault="00151AE2" w:rsidP="00151AE2">
      <w:pPr>
        <w:spacing w:after="0" w:line="240" w:lineRule="auto"/>
        <w:jc w:val="both"/>
        <w:rPr>
          <w:rFonts w:asciiTheme="majorBidi" w:hAnsiTheme="majorBidi" w:cstheme="majorBidi"/>
          <w:noProof/>
          <w:sz w:val="20"/>
          <w:szCs w:val="20"/>
          <w:lang w:val="ms-MY"/>
        </w:rPr>
      </w:pPr>
      <w:r w:rsidRPr="00151AE2">
        <w:rPr>
          <w:rFonts w:asciiTheme="majorBidi" w:hAnsiTheme="majorBidi" w:cstheme="majorBidi"/>
          <w:noProof/>
          <w:sz w:val="20"/>
          <w:szCs w:val="20"/>
          <w:lang w:val="ms-MY"/>
        </w:rPr>
        <w:t>Satu kajian telah dijalankan bagi menyediakan karbon teraktif daripada isirong kelapa sawit yang dirawat bersama ZnCl</w:t>
      </w:r>
      <w:r w:rsidRPr="00151AE2">
        <w:rPr>
          <w:rFonts w:asciiTheme="majorBidi" w:hAnsiTheme="majorBidi" w:cstheme="majorBidi"/>
          <w:noProof/>
          <w:sz w:val="20"/>
          <w:szCs w:val="20"/>
          <w:vertAlign w:val="subscript"/>
          <w:lang w:val="ms-MY"/>
        </w:rPr>
        <w:t>2</w:t>
      </w:r>
      <w:r w:rsidRPr="00151AE2">
        <w:rPr>
          <w:rFonts w:asciiTheme="majorBidi" w:hAnsiTheme="majorBidi" w:cstheme="majorBidi"/>
          <w:noProof/>
          <w:sz w:val="20"/>
          <w:szCs w:val="20"/>
          <w:lang w:val="ms-MY"/>
        </w:rPr>
        <w:t xml:space="preserve"> dengan menggunakan agen pengaktifan karbon dioksida dan stim secara berturutan. Dalam kajian ini, pembangunan liang pada karbon teraktif dan penjerapan gas metana telah dikaji. Hasil dari kajian ini menunjukkan bahawa kombinasi secara urutan bagi gas karbon dioksida dan stim merupakan kombinasi agen pengakifan yang baik dan menghasilkan karbon teraktif yang m</w:t>
      </w:r>
      <w:r w:rsidR="008C322E">
        <w:rPr>
          <w:rFonts w:asciiTheme="majorBidi" w:hAnsiTheme="majorBidi" w:cstheme="majorBidi"/>
          <w:noProof/>
          <w:sz w:val="20"/>
          <w:szCs w:val="20"/>
          <w:lang w:val="ms-MY"/>
        </w:rPr>
        <w:t>empunyai jumlah isipadu liang ya</w:t>
      </w:r>
      <w:bookmarkStart w:id="0" w:name="_GoBack"/>
      <w:bookmarkEnd w:id="0"/>
      <w:r w:rsidRPr="00151AE2">
        <w:rPr>
          <w:rFonts w:asciiTheme="majorBidi" w:hAnsiTheme="majorBidi" w:cstheme="majorBidi"/>
          <w:noProof/>
          <w:sz w:val="20"/>
          <w:szCs w:val="20"/>
          <w:lang w:val="ms-MY"/>
        </w:rPr>
        <w:t>ng tinggi iaitu 1.0 cm</w:t>
      </w:r>
      <w:r w:rsidRPr="00151AE2">
        <w:rPr>
          <w:rFonts w:asciiTheme="majorBidi" w:hAnsiTheme="majorBidi" w:cstheme="majorBidi"/>
          <w:noProof/>
          <w:sz w:val="20"/>
          <w:szCs w:val="20"/>
          <w:vertAlign w:val="superscript"/>
          <w:lang w:val="ms-MY"/>
        </w:rPr>
        <w:t>3</w:t>
      </w:r>
      <w:r w:rsidRPr="00151AE2">
        <w:rPr>
          <w:rFonts w:asciiTheme="majorBidi" w:hAnsiTheme="majorBidi" w:cstheme="majorBidi"/>
          <w:noProof/>
          <w:sz w:val="20"/>
          <w:szCs w:val="20"/>
          <w:lang w:val="ms-MY"/>
        </w:rPr>
        <w:t>/g dan luas kawasan BET sebanyak 1548.0 m</w:t>
      </w:r>
      <w:r w:rsidRPr="00151AE2">
        <w:rPr>
          <w:rFonts w:asciiTheme="majorBidi" w:hAnsiTheme="majorBidi" w:cstheme="majorBidi"/>
          <w:noProof/>
          <w:sz w:val="20"/>
          <w:szCs w:val="20"/>
          <w:vertAlign w:val="superscript"/>
          <w:lang w:val="ms-MY"/>
        </w:rPr>
        <w:t>2</w:t>
      </w:r>
      <w:r w:rsidRPr="00151AE2">
        <w:rPr>
          <w:rFonts w:asciiTheme="majorBidi" w:hAnsiTheme="majorBidi" w:cstheme="majorBidi"/>
          <w:noProof/>
          <w:sz w:val="20"/>
          <w:szCs w:val="20"/>
          <w:lang w:val="ms-MY"/>
        </w:rPr>
        <w:t xml:space="preserve">/g. Karbon teraktif yang terhasil juga mempunyai kandungan liang mikro dan liang meso yang hampir seimbang. Hasil kajian ini, penjerapan gas metana yang tertinggi adalah 145.89 V/V pada 10 bar dan suhu ambien. </w:t>
      </w:r>
    </w:p>
    <w:p w:rsidR="00151AE2" w:rsidRPr="00151AE2" w:rsidRDefault="00151AE2" w:rsidP="00151AE2">
      <w:pPr>
        <w:spacing w:after="0" w:line="240" w:lineRule="auto"/>
        <w:jc w:val="both"/>
        <w:rPr>
          <w:rFonts w:asciiTheme="majorBidi" w:hAnsiTheme="majorBidi" w:cstheme="majorBidi"/>
          <w:noProof/>
          <w:sz w:val="20"/>
          <w:szCs w:val="20"/>
          <w:lang w:val="ms-MY"/>
        </w:rPr>
      </w:pPr>
    </w:p>
    <w:p w:rsidR="00B85C8A" w:rsidRDefault="00151AE2" w:rsidP="00151AE2">
      <w:pPr>
        <w:spacing w:after="0" w:line="240" w:lineRule="auto"/>
        <w:jc w:val="both"/>
        <w:rPr>
          <w:rFonts w:asciiTheme="majorBidi" w:hAnsiTheme="majorBidi" w:cstheme="majorBidi"/>
          <w:noProof/>
          <w:sz w:val="20"/>
          <w:szCs w:val="20"/>
          <w:lang w:val="ms-MY"/>
        </w:rPr>
      </w:pPr>
      <w:r w:rsidRPr="00151AE2">
        <w:rPr>
          <w:rFonts w:asciiTheme="majorBidi" w:hAnsiTheme="majorBidi" w:cstheme="majorBidi"/>
          <w:b/>
          <w:bCs/>
          <w:noProof/>
          <w:sz w:val="20"/>
          <w:szCs w:val="20"/>
          <w:lang w:val="ms-MY"/>
        </w:rPr>
        <w:t>Kata kunci</w:t>
      </w:r>
      <w:r w:rsidRPr="00151AE2">
        <w:rPr>
          <w:rFonts w:asciiTheme="majorBidi" w:hAnsiTheme="majorBidi" w:cstheme="majorBidi"/>
          <w:noProof/>
          <w:sz w:val="20"/>
          <w:szCs w:val="20"/>
          <w:lang w:val="ms-MY"/>
        </w:rPr>
        <w:t xml:space="preserve"> :  karbon teraktif, isirong kelapa sawit, penjerapan gas metana, pembangunan liang</w:t>
      </w:r>
    </w:p>
    <w:p w:rsidR="00151AE2" w:rsidRDefault="00151AE2" w:rsidP="00151AE2">
      <w:pPr>
        <w:spacing w:after="0" w:line="240" w:lineRule="auto"/>
        <w:jc w:val="both"/>
        <w:rPr>
          <w:rFonts w:asciiTheme="majorBidi" w:hAnsiTheme="majorBidi" w:cstheme="majorBidi"/>
          <w:noProof/>
          <w:sz w:val="20"/>
          <w:szCs w:val="20"/>
          <w:lang w:val="ms-MY"/>
        </w:rPr>
      </w:pPr>
    </w:p>
    <w:p w:rsidR="00151AE2" w:rsidRDefault="00151AE2" w:rsidP="00151AE2">
      <w:pPr>
        <w:spacing w:after="0" w:line="240" w:lineRule="auto"/>
        <w:jc w:val="center"/>
        <w:rPr>
          <w:rFonts w:asciiTheme="majorBidi" w:hAnsiTheme="majorBidi" w:cstheme="majorBidi"/>
          <w:b/>
          <w:bCs/>
          <w:sz w:val="20"/>
          <w:szCs w:val="20"/>
        </w:rPr>
      </w:pPr>
      <w:r w:rsidRPr="00EA0506">
        <w:rPr>
          <w:rFonts w:asciiTheme="majorBidi" w:hAnsiTheme="majorBidi" w:cstheme="majorBidi"/>
          <w:b/>
          <w:bCs/>
          <w:sz w:val="20"/>
          <w:szCs w:val="20"/>
        </w:rPr>
        <w:t>References</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21388D">
        <w:rPr>
          <w:rFonts w:asciiTheme="majorBidi" w:hAnsiTheme="majorBidi" w:cstheme="majorBidi"/>
          <w:bCs/>
          <w:sz w:val="20"/>
          <w:szCs w:val="20"/>
        </w:rPr>
        <w:t>Solar, C</w:t>
      </w:r>
      <w:r>
        <w:rPr>
          <w:rFonts w:asciiTheme="majorBidi" w:hAnsiTheme="majorBidi" w:cstheme="majorBidi"/>
          <w:bCs/>
          <w:sz w:val="20"/>
          <w:szCs w:val="20"/>
        </w:rPr>
        <w:t>., Blanco, A. G., Vallone, A. and</w:t>
      </w:r>
      <w:r w:rsidRPr="0021388D">
        <w:rPr>
          <w:rFonts w:asciiTheme="majorBidi" w:hAnsiTheme="majorBidi" w:cstheme="majorBidi"/>
          <w:bCs/>
          <w:sz w:val="20"/>
          <w:szCs w:val="20"/>
        </w:rPr>
        <w:t xml:space="preserve"> Sapag, K. (2010). Adsorption of methane in porous materials as the basis for the storage of natural gas. </w:t>
      </w:r>
      <w:r w:rsidRPr="0021388D">
        <w:rPr>
          <w:rFonts w:asciiTheme="majorBidi" w:hAnsiTheme="majorBidi" w:cstheme="majorBidi"/>
          <w:bCs/>
          <w:i/>
          <w:sz w:val="20"/>
          <w:szCs w:val="20"/>
        </w:rPr>
        <w:t>Natural Gas</w:t>
      </w:r>
      <w:r>
        <w:rPr>
          <w:rFonts w:asciiTheme="majorBidi" w:hAnsiTheme="majorBidi" w:cstheme="majorBidi"/>
          <w:bCs/>
          <w:sz w:val="20"/>
          <w:szCs w:val="20"/>
        </w:rPr>
        <w:t xml:space="preserve">: pp. </w:t>
      </w:r>
      <w:r w:rsidRPr="0021388D">
        <w:rPr>
          <w:rFonts w:asciiTheme="majorBidi" w:hAnsiTheme="majorBidi" w:cstheme="majorBidi"/>
          <w:bCs/>
          <w:sz w:val="20"/>
          <w:szCs w:val="20"/>
        </w:rPr>
        <w:t>205.</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Arami</w:t>
      </w:r>
      <w:r>
        <w:rPr>
          <w:rFonts w:asciiTheme="majorBidi" w:hAnsiTheme="majorBidi" w:cstheme="majorBidi"/>
          <w:bCs/>
          <w:sz w:val="20"/>
          <w:szCs w:val="20"/>
        </w:rPr>
        <w:t xml:space="preserve">-Niya, A., Daud, W. M. A. W. and </w:t>
      </w:r>
      <w:r w:rsidRPr="00B107FE">
        <w:rPr>
          <w:rFonts w:asciiTheme="majorBidi" w:hAnsiTheme="majorBidi" w:cstheme="majorBidi"/>
          <w:bCs/>
          <w:sz w:val="20"/>
          <w:szCs w:val="20"/>
        </w:rPr>
        <w:t>Mjalli, F. S. (2010). Using granular activated carbon prepared from oil</w:t>
      </w:r>
      <w:r>
        <w:rPr>
          <w:rFonts w:asciiTheme="majorBidi" w:hAnsiTheme="majorBidi" w:cstheme="majorBidi"/>
          <w:bCs/>
          <w:sz w:val="20"/>
          <w:szCs w:val="20"/>
        </w:rPr>
        <w:t xml:space="preserve"> palm shell by ZnCl</w:t>
      </w:r>
      <w:r w:rsidRPr="00B107FE">
        <w:rPr>
          <w:rFonts w:asciiTheme="majorBidi" w:hAnsiTheme="majorBidi" w:cstheme="majorBidi"/>
          <w:bCs/>
          <w:sz w:val="20"/>
          <w:szCs w:val="20"/>
          <w:vertAlign w:val="subscript"/>
        </w:rPr>
        <w:t>2</w:t>
      </w:r>
      <w:r w:rsidRPr="00B107FE">
        <w:rPr>
          <w:rFonts w:asciiTheme="majorBidi" w:hAnsiTheme="majorBidi" w:cstheme="majorBidi"/>
          <w:bCs/>
          <w:sz w:val="20"/>
          <w:szCs w:val="20"/>
        </w:rPr>
        <w:t xml:space="preserve"> and physical activation for methane adsorption. </w:t>
      </w:r>
      <w:r w:rsidRPr="00B107FE">
        <w:rPr>
          <w:rFonts w:asciiTheme="majorBidi" w:hAnsiTheme="majorBidi" w:cstheme="majorBidi"/>
          <w:bCs/>
          <w:i/>
          <w:sz w:val="20"/>
          <w:szCs w:val="20"/>
        </w:rPr>
        <w:t>Journal of Analytical and Applied Pyrolysis</w:t>
      </w:r>
      <w:r>
        <w:rPr>
          <w:rFonts w:asciiTheme="majorBidi" w:hAnsiTheme="majorBidi" w:cstheme="majorBidi"/>
          <w:bCs/>
          <w:sz w:val="20"/>
          <w:szCs w:val="20"/>
        </w:rPr>
        <w:t>, 89:</w:t>
      </w:r>
      <w:r w:rsidRPr="00B107FE">
        <w:rPr>
          <w:rFonts w:asciiTheme="majorBidi" w:hAnsiTheme="majorBidi" w:cstheme="majorBidi"/>
          <w:bCs/>
          <w:sz w:val="20"/>
          <w:szCs w:val="20"/>
        </w:rPr>
        <w:t xml:space="preserve"> 197</w:t>
      </w:r>
      <w:r>
        <w:rPr>
          <w:rFonts w:asciiTheme="majorBidi" w:hAnsiTheme="majorBidi" w:cstheme="majorBidi"/>
          <w:bCs/>
          <w:sz w:val="20"/>
          <w:szCs w:val="20"/>
        </w:rPr>
        <w:t xml:space="preserve"> – </w:t>
      </w:r>
      <w:r w:rsidRPr="00B107FE">
        <w:rPr>
          <w:rFonts w:asciiTheme="majorBidi" w:hAnsiTheme="majorBidi" w:cstheme="majorBidi"/>
          <w:bCs/>
          <w:sz w:val="20"/>
          <w:szCs w:val="20"/>
        </w:rPr>
        <w:t>203.</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Pr>
          <w:rFonts w:asciiTheme="majorBidi" w:hAnsiTheme="majorBidi" w:cstheme="majorBidi"/>
          <w:bCs/>
          <w:sz w:val="20"/>
          <w:szCs w:val="20"/>
        </w:rPr>
        <w:lastRenderedPageBreak/>
        <w:t xml:space="preserve">Najibi, H., Chapoy, A. and </w:t>
      </w:r>
      <w:r w:rsidRPr="00B107FE">
        <w:rPr>
          <w:rFonts w:asciiTheme="majorBidi" w:hAnsiTheme="majorBidi" w:cstheme="majorBidi"/>
          <w:bCs/>
          <w:sz w:val="20"/>
          <w:szCs w:val="20"/>
        </w:rPr>
        <w:t xml:space="preserve">Tohidi, B. (2008). Methane/natural gas storage and delivered capacity for activated carbons in dry and wet conditions. </w:t>
      </w:r>
      <w:r w:rsidRPr="00B107FE">
        <w:rPr>
          <w:rFonts w:asciiTheme="majorBidi" w:hAnsiTheme="majorBidi" w:cstheme="majorBidi"/>
          <w:bCs/>
          <w:i/>
          <w:sz w:val="20"/>
          <w:szCs w:val="20"/>
        </w:rPr>
        <w:t>Fuel</w:t>
      </w:r>
      <w:r>
        <w:rPr>
          <w:rFonts w:asciiTheme="majorBidi" w:hAnsiTheme="majorBidi" w:cstheme="majorBidi"/>
          <w:bCs/>
          <w:sz w:val="20"/>
          <w:szCs w:val="20"/>
        </w:rPr>
        <w:t xml:space="preserve">, 87(1): </w:t>
      </w:r>
      <w:r w:rsidRPr="00B107FE">
        <w:rPr>
          <w:rFonts w:asciiTheme="majorBidi" w:hAnsiTheme="majorBidi" w:cstheme="majorBidi"/>
          <w:bCs/>
          <w:sz w:val="20"/>
          <w:szCs w:val="20"/>
        </w:rPr>
        <w:t>7</w:t>
      </w:r>
      <w:r>
        <w:rPr>
          <w:rFonts w:asciiTheme="majorBidi" w:hAnsiTheme="majorBidi" w:cstheme="majorBidi"/>
          <w:bCs/>
          <w:sz w:val="20"/>
          <w:szCs w:val="20"/>
        </w:rPr>
        <w:t xml:space="preserve"> – </w:t>
      </w:r>
      <w:r w:rsidRPr="00B107FE">
        <w:rPr>
          <w:rFonts w:asciiTheme="majorBidi" w:hAnsiTheme="majorBidi" w:cstheme="majorBidi"/>
          <w:bCs/>
          <w:sz w:val="20"/>
          <w:szCs w:val="20"/>
        </w:rPr>
        <w:t>13.</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Pr>
          <w:rFonts w:asciiTheme="majorBidi" w:hAnsiTheme="majorBidi" w:cstheme="majorBidi"/>
          <w:bCs/>
          <w:sz w:val="20"/>
          <w:szCs w:val="20"/>
        </w:rPr>
        <w:t xml:space="preserve">Ahmadpour, A., Okhovat, A. and </w:t>
      </w:r>
      <w:r w:rsidRPr="00B107FE">
        <w:rPr>
          <w:rFonts w:asciiTheme="majorBidi" w:hAnsiTheme="majorBidi" w:cstheme="majorBidi"/>
          <w:bCs/>
          <w:sz w:val="20"/>
          <w:szCs w:val="20"/>
        </w:rPr>
        <w:t xml:space="preserve">Mahboub, M. D. (2013). Pore size distribution analysis of activated carbons prepared from coconut shell using methane adsorption data. </w:t>
      </w:r>
      <w:r w:rsidRPr="00B107FE">
        <w:rPr>
          <w:rFonts w:asciiTheme="majorBidi" w:hAnsiTheme="majorBidi" w:cstheme="majorBidi"/>
          <w:bCs/>
          <w:i/>
          <w:sz w:val="20"/>
          <w:szCs w:val="20"/>
        </w:rPr>
        <w:t>Journal of Physics and Chemistry of Solids</w:t>
      </w:r>
      <w:r>
        <w:rPr>
          <w:rFonts w:asciiTheme="majorBidi" w:hAnsiTheme="majorBidi" w:cstheme="majorBidi"/>
          <w:bCs/>
          <w:sz w:val="20"/>
          <w:szCs w:val="20"/>
        </w:rPr>
        <w:t xml:space="preserve">, 74(6): </w:t>
      </w:r>
      <w:r w:rsidRPr="00B107FE">
        <w:rPr>
          <w:rFonts w:asciiTheme="majorBidi" w:hAnsiTheme="majorBidi" w:cstheme="majorBidi"/>
          <w:bCs/>
          <w:sz w:val="20"/>
          <w:szCs w:val="20"/>
        </w:rPr>
        <w:t>886</w:t>
      </w:r>
      <w:r>
        <w:rPr>
          <w:rFonts w:asciiTheme="majorBidi" w:hAnsiTheme="majorBidi" w:cstheme="majorBidi"/>
          <w:bCs/>
          <w:sz w:val="20"/>
          <w:szCs w:val="20"/>
        </w:rPr>
        <w:t xml:space="preserve"> – </w:t>
      </w:r>
      <w:r w:rsidRPr="00B107FE">
        <w:rPr>
          <w:rFonts w:asciiTheme="majorBidi" w:hAnsiTheme="majorBidi" w:cstheme="majorBidi"/>
          <w:bCs/>
          <w:sz w:val="20"/>
          <w:szCs w:val="20"/>
        </w:rPr>
        <w:t>891.</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Molina-Sabio, M., Gonzalez,</w:t>
      </w:r>
      <w:r>
        <w:rPr>
          <w:rFonts w:asciiTheme="majorBidi" w:hAnsiTheme="majorBidi" w:cstheme="majorBidi"/>
          <w:bCs/>
          <w:sz w:val="20"/>
          <w:szCs w:val="20"/>
        </w:rPr>
        <w:t xml:space="preserve"> M. T., Rodriguez-Reinoso, F. and</w:t>
      </w:r>
      <w:r w:rsidRPr="00B107FE">
        <w:rPr>
          <w:rFonts w:asciiTheme="majorBidi" w:hAnsiTheme="majorBidi" w:cstheme="majorBidi"/>
          <w:bCs/>
          <w:sz w:val="20"/>
          <w:szCs w:val="20"/>
        </w:rPr>
        <w:t xml:space="preserve"> Sepúlveda-Escribano, A. (1996). Effect of steam and carbon dioxide activation in the micropore size distribution of activated carbon. </w:t>
      </w:r>
      <w:r w:rsidRPr="00B107FE">
        <w:rPr>
          <w:rFonts w:asciiTheme="majorBidi" w:hAnsiTheme="majorBidi" w:cstheme="majorBidi"/>
          <w:bCs/>
          <w:i/>
          <w:sz w:val="20"/>
          <w:szCs w:val="20"/>
        </w:rPr>
        <w:t>Carbon</w:t>
      </w:r>
      <w:r>
        <w:rPr>
          <w:rFonts w:asciiTheme="majorBidi" w:hAnsiTheme="majorBidi" w:cstheme="majorBidi"/>
          <w:bCs/>
          <w:sz w:val="20"/>
          <w:szCs w:val="20"/>
        </w:rPr>
        <w:t xml:space="preserve">, 34(4): </w:t>
      </w:r>
      <w:r w:rsidRPr="00B107FE">
        <w:rPr>
          <w:rFonts w:asciiTheme="majorBidi" w:hAnsiTheme="majorBidi" w:cstheme="majorBidi"/>
          <w:bCs/>
          <w:sz w:val="20"/>
          <w:szCs w:val="20"/>
        </w:rPr>
        <w:t>505</w:t>
      </w:r>
      <w:r>
        <w:rPr>
          <w:rFonts w:asciiTheme="majorBidi" w:hAnsiTheme="majorBidi" w:cstheme="majorBidi"/>
          <w:bCs/>
          <w:sz w:val="20"/>
          <w:szCs w:val="20"/>
        </w:rPr>
        <w:t xml:space="preserve"> – </w:t>
      </w:r>
      <w:r w:rsidRPr="00B107FE">
        <w:rPr>
          <w:rFonts w:asciiTheme="majorBidi" w:hAnsiTheme="majorBidi" w:cstheme="majorBidi"/>
          <w:bCs/>
          <w:sz w:val="20"/>
          <w:szCs w:val="20"/>
        </w:rPr>
        <w:t>509.</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Rodriguez-R</w:t>
      </w:r>
      <w:r>
        <w:rPr>
          <w:rFonts w:asciiTheme="majorBidi" w:hAnsiTheme="majorBidi" w:cstheme="majorBidi"/>
          <w:bCs/>
          <w:sz w:val="20"/>
          <w:szCs w:val="20"/>
        </w:rPr>
        <w:t xml:space="preserve">einoso, F. and </w:t>
      </w:r>
      <w:r w:rsidRPr="00B107FE">
        <w:rPr>
          <w:rFonts w:asciiTheme="majorBidi" w:hAnsiTheme="majorBidi" w:cstheme="majorBidi"/>
          <w:bCs/>
          <w:sz w:val="20"/>
          <w:szCs w:val="20"/>
        </w:rPr>
        <w:t xml:space="preserve">Molina-Sabio, M. (1992). Activated carbons from lignocellulosic materials by chemical and/or physical activation: an overview. </w:t>
      </w:r>
      <w:r w:rsidRPr="00B107FE">
        <w:rPr>
          <w:rFonts w:asciiTheme="majorBidi" w:hAnsiTheme="majorBidi" w:cstheme="majorBidi"/>
          <w:bCs/>
          <w:i/>
          <w:sz w:val="20"/>
          <w:szCs w:val="20"/>
        </w:rPr>
        <w:t>Carbon</w:t>
      </w:r>
      <w:r>
        <w:rPr>
          <w:rFonts w:asciiTheme="majorBidi" w:hAnsiTheme="majorBidi" w:cstheme="majorBidi"/>
          <w:bCs/>
          <w:sz w:val="20"/>
          <w:szCs w:val="20"/>
        </w:rPr>
        <w:t xml:space="preserve">, 30(7): </w:t>
      </w:r>
      <w:r w:rsidRPr="00B107FE">
        <w:rPr>
          <w:rFonts w:asciiTheme="majorBidi" w:hAnsiTheme="majorBidi" w:cstheme="majorBidi"/>
          <w:bCs/>
          <w:sz w:val="20"/>
          <w:szCs w:val="20"/>
        </w:rPr>
        <w:t>1111</w:t>
      </w:r>
      <w:r>
        <w:rPr>
          <w:rFonts w:asciiTheme="majorBidi" w:hAnsiTheme="majorBidi" w:cstheme="majorBidi"/>
          <w:bCs/>
          <w:sz w:val="20"/>
          <w:szCs w:val="20"/>
        </w:rPr>
        <w:t xml:space="preserve"> – </w:t>
      </w:r>
      <w:r w:rsidRPr="00B107FE">
        <w:rPr>
          <w:rFonts w:asciiTheme="majorBidi" w:hAnsiTheme="majorBidi" w:cstheme="majorBidi"/>
          <w:bCs/>
          <w:sz w:val="20"/>
          <w:szCs w:val="20"/>
        </w:rPr>
        <w:t>1118.</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Minkova, V., Marinov, S. P., Zanzi, R., Björnbom, E.</w:t>
      </w:r>
      <w:r>
        <w:rPr>
          <w:rFonts w:asciiTheme="majorBidi" w:hAnsiTheme="majorBidi" w:cstheme="majorBidi"/>
          <w:bCs/>
          <w:sz w:val="20"/>
          <w:szCs w:val="20"/>
        </w:rPr>
        <w:t>, Budinova, T., Stefanova, M. and</w:t>
      </w:r>
      <w:r w:rsidRPr="00B107FE">
        <w:rPr>
          <w:rFonts w:asciiTheme="majorBidi" w:hAnsiTheme="majorBidi" w:cstheme="majorBidi"/>
          <w:bCs/>
          <w:sz w:val="20"/>
          <w:szCs w:val="20"/>
        </w:rPr>
        <w:t xml:space="preserve"> Lakov, L. (2000). Thermochemical treatment of biomass in a flow of steam or in a mixture of steam and carbon dioxide. </w:t>
      </w:r>
      <w:r w:rsidRPr="00B107FE">
        <w:rPr>
          <w:rFonts w:asciiTheme="majorBidi" w:hAnsiTheme="majorBidi" w:cstheme="majorBidi"/>
          <w:bCs/>
          <w:i/>
          <w:sz w:val="20"/>
          <w:szCs w:val="20"/>
        </w:rPr>
        <w:t>Fuel Processing Technology</w:t>
      </w:r>
      <w:r>
        <w:rPr>
          <w:rFonts w:asciiTheme="majorBidi" w:hAnsiTheme="majorBidi" w:cstheme="majorBidi"/>
          <w:bCs/>
          <w:sz w:val="20"/>
          <w:szCs w:val="20"/>
        </w:rPr>
        <w:t xml:space="preserve">, 62(1): </w:t>
      </w:r>
      <w:r w:rsidRPr="00B107FE">
        <w:rPr>
          <w:rFonts w:asciiTheme="majorBidi" w:hAnsiTheme="majorBidi" w:cstheme="majorBidi"/>
          <w:bCs/>
          <w:sz w:val="20"/>
          <w:szCs w:val="20"/>
        </w:rPr>
        <w:t>45</w:t>
      </w:r>
      <w:r>
        <w:rPr>
          <w:rFonts w:asciiTheme="majorBidi" w:hAnsiTheme="majorBidi" w:cstheme="majorBidi"/>
          <w:bCs/>
          <w:sz w:val="20"/>
          <w:szCs w:val="20"/>
        </w:rPr>
        <w:t xml:space="preserve"> – </w:t>
      </w:r>
      <w:r w:rsidRPr="00B107FE">
        <w:rPr>
          <w:rFonts w:asciiTheme="majorBidi" w:hAnsiTheme="majorBidi" w:cstheme="majorBidi"/>
          <w:bCs/>
          <w:sz w:val="20"/>
          <w:szCs w:val="20"/>
        </w:rPr>
        <w:t>52.</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Carrott, P. J. M., Car</w:t>
      </w:r>
      <w:r>
        <w:rPr>
          <w:rFonts w:asciiTheme="majorBidi" w:hAnsiTheme="majorBidi" w:cstheme="majorBidi"/>
          <w:bCs/>
          <w:sz w:val="20"/>
          <w:szCs w:val="20"/>
        </w:rPr>
        <w:t xml:space="preserve">rott, M. R., Guerrero, C. I. and </w:t>
      </w:r>
      <w:r w:rsidRPr="00B107FE">
        <w:rPr>
          <w:rFonts w:asciiTheme="majorBidi" w:hAnsiTheme="majorBidi" w:cstheme="majorBidi"/>
          <w:bCs/>
          <w:sz w:val="20"/>
          <w:szCs w:val="20"/>
        </w:rPr>
        <w:t>Delgado, L. A. (2008). Reactivity and porosity development during pyrolysi</w:t>
      </w:r>
      <w:r>
        <w:rPr>
          <w:rFonts w:asciiTheme="majorBidi" w:hAnsiTheme="majorBidi" w:cstheme="majorBidi"/>
          <w:bCs/>
          <w:sz w:val="20"/>
          <w:szCs w:val="20"/>
        </w:rPr>
        <w:t>s and physical activation in CO</w:t>
      </w:r>
      <w:r w:rsidRPr="00B107FE">
        <w:rPr>
          <w:rFonts w:asciiTheme="majorBidi" w:hAnsiTheme="majorBidi" w:cstheme="majorBidi"/>
          <w:bCs/>
          <w:sz w:val="20"/>
          <w:szCs w:val="20"/>
          <w:vertAlign w:val="subscript"/>
        </w:rPr>
        <w:t>2</w:t>
      </w:r>
      <w:r w:rsidRPr="00B107FE">
        <w:rPr>
          <w:rFonts w:asciiTheme="majorBidi" w:hAnsiTheme="majorBidi" w:cstheme="majorBidi"/>
          <w:bCs/>
          <w:sz w:val="20"/>
          <w:szCs w:val="20"/>
        </w:rPr>
        <w:t xml:space="preserve"> or steam of kraft and hydrolytic lignins. </w:t>
      </w:r>
      <w:r w:rsidRPr="00B107FE">
        <w:rPr>
          <w:rFonts w:asciiTheme="majorBidi" w:hAnsiTheme="majorBidi" w:cstheme="majorBidi"/>
          <w:bCs/>
          <w:i/>
          <w:sz w:val="20"/>
          <w:szCs w:val="20"/>
        </w:rPr>
        <w:t>Journal of Analytical and Applied Pyrolysis</w:t>
      </w:r>
      <w:r>
        <w:rPr>
          <w:rFonts w:asciiTheme="majorBidi" w:hAnsiTheme="majorBidi" w:cstheme="majorBidi"/>
          <w:bCs/>
          <w:sz w:val="20"/>
          <w:szCs w:val="20"/>
        </w:rPr>
        <w:t xml:space="preserve">, 82(2): </w:t>
      </w:r>
      <w:r w:rsidRPr="00B107FE">
        <w:rPr>
          <w:rFonts w:asciiTheme="majorBidi" w:hAnsiTheme="majorBidi" w:cstheme="majorBidi"/>
          <w:bCs/>
          <w:sz w:val="20"/>
          <w:szCs w:val="20"/>
        </w:rPr>
        <w:t>264</w:t>
      </w:r>
      <w:r>
        <w:rPr>
          <w:rFonts w:asciiTheme="majorBidi" w:hAnsiTheme="majorBidi" w:cstheme="majorBidi"/>
          <w:bCs/>
          <w:sz w:val="20"/>
          <w:szCs w:val="20"/>
        </w:rPr>
        <w:t xml:space="preserve"> – </w:t>
      </w:r>
      <w:r w:rsidRPr="00B107FE">
        <w:rPr>
          <w:rFonts w:asciiTheme="majorBidi" w:hAnsiTheme="majorBidi" w:cstheme="majorBidi"/>
          <w:bCs/>
          <w:sz w:val="20"/>
          <w:szCs w:val="20"/>
        </w:rPr>
        <w:t>271.</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Pr>
          <w:rFonts w:asciiTheme="majorBidi" w:hAnsiTheme="majorBidi" w:cstheme="majorBidi"/>
          <w:bCs/>
          <w:sz w:val="20"/>
          <w:szCs w:val="20"/>
        </w:rPr>
        <w:t xml:space="preserve">Manocha, S. M. (2003). Porous Carbon. </w:t>
      </w:r>
      <w:r w:rsidRPr="00B107FE">
        <w:rPr>
          <w:rFonts w:asciiTheme="majorBidi" w:hAnsiTheme="majorBidi" w:cstheme="majorBidi"/>
          <w:bCs/>
          <w:sz w:val="20"/>
          <w:szCs w:val="20"/>
        </w:rPr>
        <w:t>Department of Materials Science, Sandar Patel Univeristy, India.</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B107FE">
        <w:rPr>
          <w:rFonts w:asciiTheme="majorBidi" w:hAnsiTheme="majorBidi" w:cstheme="majorBidi"/>
          <w:bCs/>
          <w:sz w:val="20"/>
          <w:szCs w:val="20"/>
        </w:rPr>
        <w:t xml:space="preserve">Herawan, S. </w:t>
      </w:r>
      <w:r>
        <w:rPr>
          <w:rFonts w:asciiTheme="majorBidi" w:hAnsiTheme="majorBidi" w:cstheme="majorBidi"/>
          <w:bCs/>
          <w:sz w:val="20"/>
          <w:szCs w:val="20"/>
        </w:rPr>
        <w:t xml:space="preserve">G., Hadi, M. S., Ayob, M. R. and </w:t>
      </w:r>
      <w:r w:rsidRPr="00B107FE">
        <w:rPr>
          <w:rFonts w:asciiTheme="majorBidi" w:hAnsiTheme="majorBidi" w:cstheme="majorBidi"/>
          <w:bCs/>
          <w:sz w:val="20"/>
          <w:szCs w:val="20"/>
        </w:rPr>
        <w:t>Putra, A. (2013). Characterization of activated carbons from oil-palm shell by CO</w:t>
      </w:r>
      <w:r w:rsidRPr="00B107FE">
        <w:rPr>
          <w:rFonts w:asciiTheme="majorBidi" w:hAnsiTheme="majorBidi" w:cstheme="majorBidi"/>
          <w:bCs/>
          <w:sz w:val="20"/>
          <w:szCs w:val="20"/>
          <w:vertAlign w:val="subscript"/>
        </w:rPr>
        <w:t>2</w:t>
      </w:r>
      <w:r w:rsidRPr="00B107FE">
        <w:rPr>
          <w:rFonts w:asciiTheme="majorBidi" w:hAnsiTheme="majorBidi" w:cstheme="majorBidi"/>
          <w:bCs/>
          <w:sz w:val="20"/>
          <w:szCs w:val="20"/>
        </w:rPr>
        <w:t xml:space="preserve"> activation with no holding carbonization temperature. </w:t>
      </w:r>
      <w:r w:rsidRPr="00B107FE">
        <w:rPr>
          <w:rFonts w:asciiTheme="majorBidi" w:hAnsiTheme="majorBidi" w:cstheme="majorBidi"/>
          <w:bCs/>
          <w:i/>
          <w:sz w:val="20"/>
          <w:szCs w:val="20"/>
        </w:rPr>
        <w:t>The Scientific World Journal</w:t>
      </w:r>
      <w:r>
        <w:rPr>
          <w:rFonts w:asciiTheme="majorBidi" w:hAnsiTheme="majorBidi" w:cstheme="majorBidi"/>
          <w:bCs/>
          <w:sz w:val="20"/>
          <w:szCs w:val="20"/>
        </w:rPr>
        <w:t>, 2013: 1 – 7.</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Rodriguez-Reinoso, F., Martin-Martine</w:t>
      </w:r>
      <w:r>
        <w:rPr>
          <w:rFonts w:asciiTheme="majorBidi" w:hAnsiTheme="majorBidi" w:cstheme="majorBidi"/>
          <w:bCs/>
          <w:sz w:val="20"/>
          <w:szCs w:val="20"/>
        </w:rPr>
        <w:t xml:space="preserve">z, J. M., Prado-Burguete, C. and </w:t>
      </w:r>
      <w:r w:rsidRPr="00025380">
        <w:rPr>
          <w:rFonts w:asciiTheme="majorBidi" w:hAnsiTheme="majorBidi" w:cstheme="majorBidi"/>
          <w:bCs/>
          <w:sz w:val="20"/>
          <w:szCs w:val="20"/>
        </w:rPr>
        <w:t xml:space="preserve">McEnaney, B. (1987). A standard adsorption isotherm for the characterization of activated carbons. </w:t>
      </w:r>
      <w:r w:rsidRPr="00025380">
        <w:rPr>
          <w:rFonts w:asciiTheme="majorBidi" w:hAnsiTheme="majorBidi" w:cstheme="majorBidi"/>
          <w:bCs/>
          <w:i/>
          <w:sz w:val="20"/>
          <w:szCs w:val="20"/>
        </w:rPr>
        <w:t>Journal of Physical Chemistry</w:t>
      </w:r>
      <w:r>
        <w:rPr>
          <w:rFonts w:asciiTheme="majorBidi" w:hAnsiTheme="majorBidi" w:cstheme="majorBidi"/>
          <w:bCs/>
          <w:sz w:val="20"/>
          <w:szCs w:val="20"/>
        </w:rPr>
        <w:t>, 91:</w:t>
      </w:r>
      <w:r w:rsidRPr="00025380">
        <w:rPr>
          <w:rFonts w:asciiTheme="majorBidi" w:hAnsiTheme="majorBidi" w:cstheme="majorBidi"/>
          <w:bCs/>
          <w:sz w:val="20"/>
          <w:szCs w:val="20"/>
        </w:rPr>
        <w:t xml:space="preserve"> 515</w:t>
      </w:r>
      <w:r>
        <w:rPr>
          <w:rFonts w:asciiTheme="majorBidi" w:hAnsiTheme="majorBidi" w:cstheme="majorBidi"/>
          <w:bCs/>
          <w:sz w:val="20"/>
          <w:szCs w:val="20"/>
        </w:rPr>
        <w:t xml:space="preserve"> – </w:t>
      </w:r>
      <w:r w:rsidRPr="00025380">
        <w:rPr>
          <w:rFonts w:asciiTheme="majorBidi" w:hAnsiTheme="majorBidi" w:cstheme="majorBidi"/>
          <w:bCs/>
          <w:sz w:val="20"/>
          <w:szCs w:val="20"/>
        </w:rPr>
        <w:t>516.</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Rouquerol, J., Rouquerol, F</w:t>
      </w:r>
      <w:r>
        <w:rPr>
          <w:rFonts w:asciiTheme="majorBidi" w:hAnsiTheme="majorBidi" w:cstheme="majorBidi"/>
          <w:bCs/>
          <w:sz w:val="20"/>
          <w:szCs w:val="20"/>
        </w:rPr>
        <w:t xml:space="preserve">., Llewellyn, P., Maurin, G. and </w:t>
      </w:r>
      <w:r w:rsidRPr="00025380">
        <w:rPr>
          <w:rFonts w:asciiTheme="majorBidi" w:hAnsiTheme="majorBidi" w:cstheme="majorBidi"/>
          <w:bCs/>
          <w:sz w:val="20"/>
          <w:szCs w:val="20"/>
        </w:rPr>
        <w:t>Sing, K. S. (2013). Adsorption by powders and porous solids: principles, methodology and applications. 2nd ed. London: Academic Press Inc.(London) Ltd.</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Kundu, A.,</w:t>
      </w:r>
      <w:r>
        <w:rPr>
          <w:rFonts w:asciiTheme="majorBidi" w:hAnsiTheme="majorBidi" w:cstheme="majorBidi"/>
          <w:bCs/>
          <w:sz w:val="20"/>
          <w:szCs w:val="20"/>
        </w:rPr>
        <w:t xml:space="preserve"> Gupta, B. S., Hashim, M. A. and </w:t>
      </w:r>
      <w:r w:rsidRPr="00025380">
        <w:rPr>
          <w:rFonts w:asciiTheme="majorBidi" w:hAnsiTheme="majorBidi" w:cstheme="majorBidi"/>
          <w:bCs/>
          <w:sz w:val="20"/>
          <w:szCs w:val="20"/>
        </w:rPr>
        <w:t xml:space="preserve">Redzwan, G. (2015). Taguchi optimization approach for production of activated carbon from phosphoric acid impregnated palm kernel shell by microwave heating. </w:t>
      </w:r>
      <w:r w:rsidRPr="00025380">
        <w:rPr>
          <w:rFonts w:asciiTheme="majorBidi" w:hAnsiTheme="majorBidi" w:cstheme="majorBidi"/>
          <w:bCs/>
          <w:i/>
          <w:sz w:val="20"/>
          <w:szCs w:val="20"/>
        </w:rPr>
        <w:t>Journal of Cleaner Production</w:t>
      </w:r>
      <w:r>
        <w:rPr>
          <w:rFonts w:asciiTheme="majorBidi" w:hAnsiTheme="majorBidi" w:cstheme="majorBidi"/>
          <w:bCs/>
          <w:sz w:val="20"/>
          <w:szCs w:val="20"/>
        </w:rPr>
        <w:t xml:space="preserve">, 105: </w:t>
      </w:r>
      <w:r w:rsidRPr="00025380">
        <w:rPr>
          <w:rFonts w:asciiTheme="majorBidi" w:hAnsiTheme="majorBidi" w:cstheme="majorBidi"/>
          <w:bCs/>
          <w:sz w:val="20"/>
          <w:szCs w:val="20"/>
        </w:rPr>
        <w:t>420</w:t>
      </w:r>
      <w:r>
        <w:rPr>
          <w:rFonts w:asciiTheme="majorBidi" w:hAnsiTheme="majorBidi" w:cstheme="majorBidi"/>
          <w:bCs/>
          <w:sz w:val="20"/>
          <w:szCs w:val="20"/>
        </w:rPr>
        <w:t xml:space="preserve"> – </w:t>
      </w:r>
      <w:r w:rsidRPr="00025380">
        <w:rPr>
          <w:rFonts w:asciiTheme="majorBidi" w:hAnsiTheme="majorBidi" w:cstheme="majorBidi"/>
          <w:bCs/>
          <w:sz w:val="20"/>
          <w:szCs w:val="20"/>
        </w:rPr>
        <w:t>427.</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Pr>
          <w:rFonts w:asciiTheme="majorBidi" w:hAnsiTheme="majorBidi" w:cstheme="majorBidi"/>
          <w:bCs/>
          <w:sz w:val="20"/>
          <w:szCs w:val="20"/>
        </w:rPr>
        <w:t xml:space="preserve">Guo, J. and </w:t>
      </w:r>
      <w:r w:rsidRPr="00025380">
        <w:rPr>
          <w:rFonts w:asciiTheme="majorBidi" w:hAnsiTheme="majorBidi" w:cstheme="majorBidi"/>
          <w:bCs/>
          <w:sz w:val="20"/>
          <w:szCs w:val="20"/>
        </w:rPr>
        <w:t xml:space="preserve">Lua, A. C. (2000). Textural characterization of activated carbons prepared from oil-palm stones pre-treated with various impregnating agents. </w:t>
      </w:r>
      <w:r w:rsidRPr="00025380">
        <w:rPr>
          <w:rFonts w:asciiTheme="majorBidi" w:hAnsiTheme="majorBidi" w:cstheme="majorBidi"/>
          <w:bCs/>
          <w:i/>
          <w:sz w:val="20"/>
          <w:szCs w:val="20"/>
        </w:rPr>
        <w:t>Journal of Porous Materials</w:t>
      </w:r>
      <w:r>
        <w:rPr>
          <w:rFonts w:asciiTheme="majorBidi" w:hAnsiTheme="majorBidi" w:cstheme="majorBidi"/>
          <w:bCs/>
          <w:sz w:val="20"/>
          <w:szCs w:val="20"/>
        </w:rPr>
        <w:t xml:space="preserve">, 7(4): </w:t>
      </w:r>
      <w:r w:rsidRPr="00025380">
        <w:rPr>
          <w:rFonts w:asciiTheme="majorBidi" w:hAnsiTheme="majorBidi" w:cstheme="majorBidi"/>
          <w:bCs/>
          <w:sz w:val="20"/>
          <w:szCs w:val="20"/>
        </w:rPr>
        <w:t>491</w:t>
      </w:r>
      <w:r>
        <w:rPr>
          <w:rFonts w:asciiTheme="majorBidi" w:hAnsiTheme="majorBidi" w:cstheme="majorBidi"/>
          <w:bCs/>
          <w:sz w:val="20"/>
          <w:szCs w:val="20"/>
        </w:rPr>
        <w:t xml:space="preserve"> – </w:t>
      </w:r>
      <w:r w:rsidRPr="00025380">
        <w:rPr>
          <w:rFonts w:asciiTheme="majorBidi" w:hAnsiTheme="majorBidi" w:cstheme="majorBidi"/>
          <w:bCs/>
          <w:sz w:val="20"/>
          <w:szCs w:val="20"/>
        </w:rPr>
        <w:t>497.</w:t>
      </w:r>
    </w:p>
    <w:p w:rsidR="00151AE2" w:rsidRPr="007C14DC"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7C14DC">
        <w:rPr>
          <w:rFonts w:asciiTheme="majorBidi" w:hAnsiTheme="majorBidi" w:cstheme="majorBidi"/>
          <w:bCs/>
          <w:sz w:val="20"/>
          <w:szCs w:val="20"/>
        </w:rPr>
        <w:t>Arami</w:t>
      </w:r>
      <w:r>
        <w:rPr>
          <w:rFonts w:asciiTheme="majorBidi" w:hAnsiTheme="majorBidi" w:cstheme="majorBidi"/>
          <w:bCs/>
          <w:sz w:val="20"/>
          <w:szCs w:val="20"/>
        </w:rPr>
        <w:t xml:space="preserve">-Niya, A., Daud, W. M. A. W. and </w:t>
      </w:r>
      <w:r w:rsidRPr="007C14DC">
        <w:rPr>
          <w:rFonts w:asciiTheme="majorBidi" w:hAnsiTheme="majorBidi" w:cstheme="majorBidi"/>
          <w:bCs/>
          <w:sz w:val="20"/>
          <w:szCs w:val="20"/>
        </w:rPr>
        <w:t xml:space="preserve">Mjalli, F. S. (2011). Comparative study of the textural characteristics of oil palm shell activated carbon produced by chemical and physical activation for methane adsorption. </w:t>
      </w:r>
      <w:r w:rsidRPr="007C14DC">
        <w:rPr>
          <w:rFonts w:asciiTheme="majorBidi" w:hAnsiTheme="majorBidi" w:cstheme="majorBidi"/>
          <w:bCs/>
          <w:i/>
          <w:sz w:val="20"/>
          <w:szCs w:val="20"/>
        </w:rPr>
        <w:t>Chemical Engineering Research and Design</w:t>
      </w:r>
      <w:r w:rsidRPr="007C14DC">
        <w:rPr>
          <w:rFonts w:asciiTheme="majorBidi" w:hAnsiTheme="majorBidi" w:cstheme="majorBidi"/>
          <w:bCs/>
          <w:sz w:val="20"/>
          <w:szCs w:val="20"/>
        </w:rPr>
        <w:t>, 89(6)</w:t>
      </w:r>
      <w:r>
        <w:rPr>
          <w:rFonts w:asciiTheme="majorBidi" w:hAnsiTheme="majorBidi" w:cstheme="majorBidi"/>
          <w:bCs/>
          <w:sz w:val="20"/>
          <w:szCs w:val="20"/>
        </w:rPr>
        <w:t>:</w:t>
      </w:r>
      <w:r w:rsidRPr="007C14DC">
        <w:rPr>
          <w:rFonts w:asciiTheme="majorBidi" w:hAnsiTheme="majorBidi" w:cstheme="majorBidi"/>
          <w:bCs/>
          <w:sz w:val="20"/>
          <w:szCs w:val="20"/>
        </w:rPr>
        <w:t xml:space="preserve"> 657</w:t>
      </w:r>
      <w:r>
        <w:rPr>
          <w:rFonts w:asciiTheme="majorBidi" w:hAnsiTheme="majorBidi" w:cstheme="majorBidi"/>
          <w:bCs/>
          <w:sz w:val="20"/>
          <w:szCs w:val="20"/>
        </w:rPr>
        <w:t xml:space="preserve"> – </w:t>
      </w:r>
      <w:r w:rsidRPr="007C14DC">
        <w:rPr>
          <w:rFonts w:asciiTheme="majorBidi" w:hAnsiTheme="majorBidi" w:cstheme="majorBidi"/>
          <w:bCs/>
          <w:sz w:val="20"/>
          <w:szCs w:val="20"/>
        </w:rPr>
        <w:t>664.</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González, J. F., Encinar, J. M., González-García, C. M., Sabio, E</w:t>
      </w:r>
      <w:r>
        <w:rPr>
          <w:rFonts w:asciiTheme="majorBidi" w:hAnsiTheme="majorBidi" w:cstheme="majorBidi"/>
          <w:bCs/>
          <w:sz w:val="20"/>
          <w:szCs w:val="20"/>
        </w:rPr>
        <w:t xml:space="preserve">., Ramiro, A., Canito, J. L. and </w:t>
      </w:r>
      <w:r w:rsidRPr="00025380">
        <w:rPr>
          <w:rFonts w:asciiTheme="majorBidi" w:hAnsiTheme="majorBidi" w:cstheme="majorBidi"/>
          <w:bCs/>
          <w:sz w:val="20"/>
          <w:szCs w:val="20"/>
        </w:rPr>
        <w:t xml:space="preserve">Gañán, J. (2006). Preparation of activated carbons from used tyres by gasification with steam and carbon dioxide. </w:t>
      </w:r>
      <w:r w:rsidRPr="00025380">
        <w:rPr>
          <w:rFonts w:asciiTheme="majorBidi" w:hAnsiTheme="majorBidi" w:cstheme="majorBidi"/>
          <w:bCs/>
          <w:i/>
          <w:sz w:val="20"/>
          <w:szCs w:val="20"/>
        </w:rPr>
        <w:t>Applied Surface Science</w:t>
      </w:r>
      <w:r>
        <w:rPr>
          <w:rFonts w:asciiTheme="majorBidi" w:hAnsiTheme="majorBidi" w:cstheme="majorBidi"/>
          <w:bCs/>
          <w:sz w:val="20"/>
          <w:szCs w:val="20"/>
        </w:rPr>
        <w:t xml:space="preserve">, 252(17): </w:t>
      </w:r>
      <w:r w:rsidRPr="00025380">
        <w:rPr>
          <w:rFonts w:asciiTheme="majorBidi" w:hAnsiTheme="majorBidi" w:cstheme="majorBidi"/>
          <w:bCs/>
          <w:sz w:val="20"/>
          <w:szCs w:val="20"/>
        </w:rPr>
        <w:t>5999</w:t>
      </w:r>
      <w:r>
        <w:rPr>
          <w:rFonts w:asciiTheme="majorBidi" w:hAnsiTheme="majorBidi" w:cstheme="majorBidi"/>
          <w:bCs/>
          <w:sz w:val="20"/>
          <w:szCs w:val="20"/>
        </w:rPr>
        <w:t xml:space="preserve"> – </w:t>
      </w:r>
      <w:r w:rsidRPr="00025380">
        <w:rPr>
          <w:rFonts w:asciiTheme="majorBidi" w:hAnsiTheme="majorBidi" w:cstheme="majorBidi"/>
          <w:bCs/>
          <w:sz w:val="20"/>
          <w:szCs w:val="20"/>
        </w:rPr>
        <w:t>6004.</w:t>
      </w:r>
    </w:p>
    <w:p w:rsidR="00151AE2" w:rsidRPr="00025380"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Prasetyo, I., Yunanto, R., &amp; Ariyanto, T. (2011). Methane storage by methane hydrate formation within water-saturatedporous carbon: The effect of mesoporosity</w:t>
      </w:r>
      <w:r>
        <w:rPr>
          <w:rFonts w:asciiTheme="majorBidi" w:hAnsiTheme="majorBidi" w:cstheme="majorBidi"/>
          <w:bCs/>
          <w:sz w:val="20"/>
          <w:szCs w:val="20"/>
        </w:rPr>
        <w:t xml:space="preserve">. </w:t>
      </w:r>
      <w:r w:rsidRPr="00EA0506">
        <w:rPr>
          <w:rFonts w:asciiTheme="majorBidi" w:hAnsiTheme="majorBidi" w:cstheme="majorBidi"/>
          <w:noProof/>
          <w:sz w:val="20"/>
          <w:szCs w:val="20"/>
        </w:rPr>
        <w:t>Chemical Engineering Department, Gadjah Mada University, Indonesia</w:t>
      </w:r>
      <w:r>
        <w:rPr>
          <w:rFonts w:asciiTheme="majorBidi" w:hAnsiTheme="majorBidi" w:cstheme="majorBidi"/>
          <w:noProof/>
          <w:sz w:val="20"/>
          <w:szCs w:val="20"/>
        </w:rPr>
        <w:t>.</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Pr>
          <w:rFonts w:asciiTheme="majorBidi" w:hAnsiTheme="majorBidi" w:cstheme="majorBidi"/>
          <w:noProof/>
          <w:sz w:val="20"/>
          <w:szCs w:val="20"/>
        </w:rPr>
        <w:t xml:space="preserve">Mosher, </w:t>
      </w:r>
      <w:r>
        <w:rPr>
          <w:rFonts w:asciiTheme="majorBidi" w:hAnsiTheme="majorBidi" w:cstheme="majorBidi"/>
          <w:bCs/>
          <w:sz w:val="20"/>
          <w:szCs w:val="20"/>
        </w:rPr>
        <w:t xml:space="preserve">K. (2011). </w:t>
      </w:r>
      <w:r w:rsidRPr="00025380">
        <w:rPr>
          <w:rFonts w:asciiTheme="majorBidi" w:hAnsiTheme="majorBidi" w:cstheme="majorBidi"/>
          <w:bCs/>
          <w:sz w:val="20"/>
          <w:szCs w:val="20"/>
        </w:rPr>
        <w:t>The impact of pore size on methane and CO</w:t>
      </w:r>
      <w:r w:rsidRPr="00025380">
        <w:rPr>
          <w:rFonts w:asciiTheme="majorBidi" w:hAnsiTheme="majorBidi" w:cstheme="majorBidi"/>
          <w:bCs/>
          <w:sz w:val="20"/>
          <w:szCs w:val="20"/>
          <w:vertAlign w:val="subscript"/>
        </w:rPr>
        <w:t>2</w:t>
      </w:r>
      <w:r w:rsidRPr="00025380">
        <w:rPr>
          <w:rFonts w:asciiTheme="majorBidi" w:hAnsiTheme="majorBidi" w:cstheme="majorBidi"/>
          <w:bCs/>
          <w:sz w:val="20"/>
          <w:szCs w:val="20"/>
        </w:rPr>
        <w:t xml:space="preserve"> adsorption in carbon</w:t>
      </w:r>
      <w:r>
        <w:rPr>
          <w:rFonts w:asciiTheme="majorBidi" w:hAnsiTheme="majorBidi" w:cstheme="majorBidi"/>
          <w:bCs/>
          <w:sz w:val="20"/>
          <w:szCs w:val="20"/>
        </w:rPr>
        <w:t xml:space="preserve">. </w:t>
      </w:r>
      <w:r w:rsidRPr="00025380">
        <w:rPr>
          <w:rFonts w:asciiTheme="majorBidi" w:hAnsiTheme="majorBidi" w:cstheme="majorBidi"/>
          <w:bCs/>
          <w:sz w:val="20"/>
          <w:szCs w:val="20"/>
        </w:rPr>
        <w:t>Stanford University, United Kingdom.</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A</w:t>
      </w:r>
      <w:r>
        <w:rPr>
          <w:rFonts w:asciiTheme="majorBidi" w:hAnsiTheme="majorBidi" w:cstheme="majorBidi"/>
          <w:bCs/>
          <w:sz w:val="20"/>
          <w:szCs w:val="20"/>
        </w:rPr>
        <w:t xml:space="preserve">lmansa, C., Molina-Sabio, M. and </w:t>
      </w:r>
      <w:r w:rsidRPr="00025380">
        <w:rPr>
          <w:rFonts w:asciiTheme="majorBidi" w:hAnsiTheme="majorBidi" w:cstheme="majorBidi"/>
          <w:bCs/>
          <w:sz w:val="20"/>
          <w:szCs w:val="20"/>
        </w:rPr>
        <w:t xml:space="preserve">Rodríguez-Reinoso, F. (2004). </w:t>
      </w:r>
      <w:r>
        <w:rPr>
          <w:rFonts w:asciiTheme="majorBidi" w:hAnsiTheme="majorBidi" w:cstheme="majorBidi"/>
          <w:bCs/>
          <w:sz w:val="20"/>
          <w:szCs w:val="20"/>
        </w:rPr>
        <w:t>Adsorption of methane into ZnCl</w:t>
      </w:r>
      <w:r w:rsidRPr="00025380">
        <w:rPr>
          <w:rFonts w:asciiTheme="majorBidi" w:hAnsiTheme="majorBidi" w:cstheme="majorBidi"/>
          <w:bCs/>
          <w:sz w:val="20"/>
          <w:szCs w:val="20"/>
          <w:vertAlign w:val="subscript"/>
        </w:rPr>
        <w:t>2</w:t>
      </w:r>
      <w:r w:rsidRPr="00025380">
        <w:rPr>
          <w:rFonts w:asciiTheme="majorBidi" w:hAnsiTheme="majorBidi" w:cstheme="majorBidi"/>
          <w:bCs/>
          <w:sz w:val="20"/>
          <w:szCs w:val="20"/>
        </w:rPr>
        <w:t xml:space="preserve">-activated carbon derived discs. </w:t>
      </w:r>
      <w:r w:rsidRPr="00025380">
        <w:rPr>
          <w:rFonts w:asciiTheme="majorBidi" w:hAnsiTheme="majorBidi" w:cstheme="majorBidi"/>
          <w:bCs/>
          <w:i/>
          <w:sz w:val="20"/>
          <w:szCs w:val="20"/>
        </w:rPr>
        <w:t>Microporous and Mesoporous Materials</w:t>
      </w:r>
      <w:r>
        <w:rPr>
          <w:rFonts w:asciiTheme="majorBidi" w:hAnsiTheme="majorBidi" w:cstheme="majorBidi"/>
          <w:bCs/>
          <w:sz w:val="20"/>
          <w:szCs w:val="20"/>
        </w:rPr>
        <w:t xml:space="preserve">, 76(1): </w:t>
      </w:r>
      <w:r w:rsidRPr="00025380">
        <w:rPr>
          <w:rFonts w:asciiTheme="majorBidi" w:hAnsiTheme="majorBidi" w:cstheme="majorBidi"/>
          <w:bCs/>
          <w:sz w:val="20"/>
          <w:szCs w:val="20"/>
        </w:rPr>
        <w:t>185</w:t>
      </w:r>
      <w:r>
        <w:rPr>
          <w:rFonts w:asciiTheme="majorBidi" w:hAnsiTheme="majorBidi" w:cstheme="majorBidi"/>
          <w:bCs/>
          <w:sz w:val="20"/>
          <w:szCs w:val="20"/>
        </w:rPr>
        <w:t xml:space="preserve"> – </w:t>
      </w:r>
      <w:r w:rsidRPr="00025380">
        <w:rPr>
          <w:rFonts w:asciiTheme="majorBidi" w:hAnsiTheme="majorBidi" w:cstheme="majorBidi"/>
          <w:bCs/>
          <w:sz w:val="20"/>
          <w:szCs w:val="20"/>
        </w:rPr>
        <w:t>191.</w:t>
      </w:r>
    </w:p>
    <w:p w:rsidR="00151AE2" w:rsidRDefault="00151AE2" w:rsidP="00151AE2">
      <w:pPr>
        <w:pStyle w:val="ListParagraph"/>
        <w:numPr>
          <w:ilvl w:val="0"/>
          <w:numId w:val="1"/>
        </w:numPr>
        <w:spacing w:after="0" w:line="240" w:lineRule="auto"/>
        <w:ind w:left="360"/>
        <w:contextualSpacing w:val="0"/>
        <w:jc w:val="both"/>
        <w:rPr>
          <w:rFonts w:asciiTheme="majorBidi" w:hAnsiTheme="majorBidi" w:cstheme="majorBidi"/>
          <w:bCs/>
          <w:sz w:val="20"/>
          <w:szCs w:val="20"/>
        </w:rPr>
      </w:pPr>
      <w:r w:rsidRPr="00025380">
        <w:rPr>
          <w:rFonts w:asciiTheme="majorBidi" w:hAnsiTheme="majorBidi" w:cstheme="majorBidi"/>
          <w:bCs/>
          <w:sz w:val="20"/>
          <w:szCs w:val="20"/>
        </w:rPr>
        <w:t>Daud, W., Ashri, W. M., Ali, W</w:t>
      </w:r>
      <w:r>
        <w:rPr>
          <w:rFonts w:asciiTheme="majorBidi" w:hAnsiTheme="majorBidi" w:cstheme="majorBidi"/>
          <w:bCs/>
          <w:sz w:val="20"/>
          <w:szCs w:val="20"/>
        </w:rPr>
        <w:t xml:space="preserve">. S. W. and </w:t>
      </w:r>
      <w:r w:rsidRPr="00025380">
        <w:rPr>
          <w:rFonts w:asciiTheme="majorBidi" w:hAnsiTheme="majorBidi" w:cstheme="majorBidi"/>
          <w:bCs/>
          <w:sz w:val="20"/>
          <w:szCs w:val="20"/>
        </w:rPr>
        <w:t xml:space="preserve">Sulaiman, M. Z. (2003). Effect of activation temperature on pore development in activated carbon produced from palm shell. </w:t>
      </w:r>
      <w:r w:rsidRPr="00025380">
        <w:rPr>
          <w:rFonts w:asciiTheme="majorBidi" w:hAnsiTheme="majorBidi" w:cstheme="majorBidi"/>
          <w:bCs/>
          <w:i/>
          <w:sz w:val="20"/>
          <w:szCs w:val="20"/>
        </w:rPr>
        <w:t>Journal of Chemical Technology and Biotechnology</w:t>
      </w:r>
      <w:r>
        <w:rPr>
          <w:rFonts w:asciiTheme="majorBidi" w:hAnsiTheme="majorBidi" w:cstheme="majorBidi"/>
          <w:bCs/>
          <w:sz w:val="20"/>
          <w:szCs w:val="20"/>
        </w:rPr>
        <w:t xml:space="preserve">, 78(1): </w:t>
      </w:r>
      <w:r w:rsidRPr="00025380">
        <w:rPr>
          <w:rFonts w:asciiTheme="majorBidi" w:hAnsiTheme="majorBidi" w:cstheme="majorBidi"/>
          <w:bCs/>
          <w:sz w:val="20"/>
          <w:szCs w:val="20"/>
        </w:rPr>
        <w:t>1</w:t>
      </w:r>
      <w:r>
        <w:rPr>
          <w:rFonts w:asciiTheme="majorBidi" w:hAnsiTheme="majorBidi" w:cstheme="majorBidi"/>
          <w:bCs/>
          <w:sz w:val="20"/>
          <w:szCs w:val="20"/>
        </w:rPr>
        <w:t xml:space="preserve"> – </w:t>
      </w:r>
      <w:r w:rsidRPr="00025380">
        <w:rPr>
          <w:rFonts w:asciiTheme="majorBidi" w:hAnsiTheme="majorBidi" w:cstheme="majorBidi"/>
          <w:bCs/>
          <w:sz w:val="20"/>
          <w:szCs w:val="20"/>
        </w:rPr>
        <w:t>5.</w:t>
      </w:r>
    </w:p>
    <w:p w:rsidR="00151AE2" w:rsidRPr="004B6784" w:rsidRDefault="00151AE2" w:rsidP="00151AE2">
      <w:pPr>
        <w:pStyle w:val="ListParagraph"/>
        <w:numPr>
          <w:ilvl w:val="0"/>
          <w:numId w:val="1"/>
        </w:numPr>
        <w:spacing w:after="0" w:line="240" w:lineRule="auto"/>
        <w:ind w:left="360"/>
        <w:contextualSpacing w:val="0"/>
        <w:jc w:val="both"/>
        <w:rPr>
          <w:rFonts w:asciiTheme="majorBidi" w:hAnsiTheme="majorBidi" w:cstheme="majorBidi"/>
          <w:sz w:val="20"/>
          <w:szCs w:val="20"/>
          <w:lang w:val="en-MY"/>
        </w:rPr>
      </w:pPr>
      <w:r w:rsidRPr="007C14DC">
        <w:rPr>
          <w:rFonts w:asciiTheme="majorBidi" w:hAnsiTheme="majorBidi" w:cstheme="majorBidi"/>
          <w:bCs/>
          <w:sz w:val="20"/>
          <w:szCs w:val="20"/>
        </w:rPr>
        <w:t>Azevedo, D. C., Araujo, J. C. S., Bastos-Neto, M., Torres</w:t>
      </w:r>
      <w:r>
        <w:rPr>
          <w:rFonts w:asciiTheme="majorBidi" w:hAnsiTheme="majorBidi" w:cstheme="majorBidi"/>
          <w:bCs/>
          <w:sz w:val="20"/>
          <w:szCs w:val="20"/>
        </w:rPr>
        <w:t xml:space="preserve">, A. E. B., Jaguaribe, E. F. and </w:t>
      </w:r>
      <w:r w:rsidRPr="007C14DC">
        <w:rPr>
          <w:rFonts w:asciiTheme="majorBidi" w:hAnsiTheme="majorBidi" w:cstheme="majorBidi"/>
          <w:bCs/>
          <w:sz w:val="20"/>
          <w:szCs w:val="20"/>
        </w:rPr>
        <w:t xml:space="preserve">Cavalcante, C. L. (2007). Microporous activated carbon prepared from coconut shells using chemical activation with zinc chloride. </w:t>
      </w:r>
      <w:r w:rsidRPr="007C14DC">
        <w:rPr>
          <w:rFonts w:asciiTheme="majorBidi" w:hAnsiTheme="majorBidi" w:cstheme="majorBidi"/>
          <w:bCs/>
          <w:i/>
          <w:sz w:val="20"/>
          <w:szCs w:val="20"/>
        </w:rPr>
        <w:t>Microporous and Mesoporous Materials</w:t>
      </w:r>
      <w:r w:rsidRPr="007C14DC">
        <w:rPr>
          <w:rFonts w:asciiTheme="majorBidi" w:hAnsiTheme="majorBidi" w:cstheme="majorBidi"/>
          <w:bCs/>
          <w:sz w:val="20"/>
          <w:szCs w:val="20"/>
        </w:rPr>
        <w:t>,</w:t>
      </w:r>
      <w:r>
        <w:rPr>
          <w:rFonts w:asciiTheme="majorBidi" w:hAnsiTheme="majorBidi" w:cstheme="majorBidi"/>
          <w:bCs/>
          <w:sz w:val="20"/>
          <w:szCs w:val="20"/>
        </w:rPr>
        <w:t xml:space="preserve"> 100(1): </w:t>
      </w:r>
      <w:r w:rsidRPr="007C14DC">
        <w:rPr>
          <w:rFonts w:asciiTheme="majorBidi" w:hAnsiTheme="majorBidi" w:cstheme="majorBidi"/>
          <w:bCs/>
          <w:sz w:val="20"/>
          <w:szCs w:val="20"/>
        </w:rPr>
        <w:t>361</w:t>
      </w:r>
      <w:r>
        <w:rPr>
          <w:rFonts w:asciiTheme="majorBidi" w:hAnsiTheme="majorBidi" w:cstheme="majorBidi"/>
          <w:bCs/>
          <w:sz w:val="20"/>
          <w:szCs w:val="20"/>
        </w:rPr>
        <w:t xml:space="preserve"> – 364.</w:t>
      </w:r>
    </w:p>
    <w:p w:rsidR="00151AE2" w:rsidRPr="00151AE2" w:rsidRDefault="00151AE2" w:rsidP="00151AE2">
      <w:pPr>
        <w:spacing w:after="0" w:line="240" w:lineRule="auto"/>
        <w:jc w:val="both"/>
        <w:rPr>
          <w:rFonts w:asciiTheme="majorBidi" w:hAnsiTheme="majorBidi" w:cstheme="majorBidi"/>
          <w:noProof/>
          <w:sz w:val="20"/>
          <w:szCs w:val="20"/>
          <w:lang w:val="ms-MY"/>
        </w:rPr>
      </w:pPr>
    </w:p>
    <w:sectPr w:rsidR="00151AE2" w:rsidRPr="00151AE2" w:rsidSect="00151AE2">
      <w:pgSz w:w="12240" w:h="15840"/>
      <w:pgMar w:top="1800" w:right="1440"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D175C"/>
    <w:multiLevelType w:val="hybridMultilevel"/>
    <w:tmpl w:val="A164F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AE2"/>
    <w:rsid w:val="00151AE2"/>
    <w:rsid w:val="008C322E"/>
    <w:rsid w:val="00B85C8A"/>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E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51AE2"/>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151AE2"/>
    <w:rPr>
      <w:rFonts w:ascii="Times New Roman" w:eastAsia="Times New Roman" w:hAnsi="Times New Roman" w:cs="Times New Roman"/>
      <w:caps/>
      <w:sz w:val="28"/>
      <w:szCs w:val="52"/>
      <w:lang w:val="x-none" w:eastAsia="x-none" w:bidi="en-US"/>
    </w:rPr>
  </w:style>
  <w:style w:type="paragraph" w:styleId="NoSpacing">
    <w:name w:val="No Spacing"/>
    <w:basedOn w:val="Normal"/>
    <w:uiPriority w:val="1"/>
    <w:qFormat/>
    <w:rsid w:val="00151AE2"/>
    <w:pPr>
      <w:spacing w:after="0" w:line="240" w:lineRule="auto"/>
    </w:pPr>
  </w:style>
  <w:style w:type="paragraph" w:styleId="ListParagraph">
    <w:name w:val="List Paragraph"/>
    <w:basedOn w:val="Normal"/>
    <w:uiPriority w:val="34"/>
    <w:qFormat/>
    <w:rsid w:val="00151A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E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51AE2"/>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151AE2"/>
    <w:rPr>
      <w:rFonts w:ascii="Times New Roman" w:eastAsia="Times New Roman" w:hAnsi="Times New Roman" w:cs="Times New Roman"/>
      <w:caps/>
      <w:sz w:val="28"/>
      <w:szCs w:val="52"/>
      <w:lang w:val="x-none" w:eastAsia="x-none" w:bidi="en-US"/>
    </w:rPr>
  </w:style>
  <w:style w:type="paragraph" w:styleId="NoSpacing">
    <w:name w:val="No Spacing"/>
    <w:basedOn w:val="Normal"/>
    <w:uiPriority w:val="1"/>
    <w:qFormat/>
    <w:rsid w:val="00151AE2"/>
    <w:pPr>
      <w:spacing w:after="0" w:line="240" w:lineRule="auto"/>
    </w:pPr>
  </w:style>
  <w:style w:type="paragraph" w:styleId="ListParagraph">
    <w:name w:val="List Paragraph"/>
    <w:basedOn w:val="Normal"/>
    <w:uiPriority w:val="34"/>
    <w:qFormat/>
    <w:rsid w:val="00151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1050</Words>
  <Characters>5746</Characters>
  <Application>Microsoft Office Word</Application>
  <DocSecurity>0</DocSecurity>
  <Lines>119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2016-10-23T14:19:00Z</dcterms:created>
  <dcterms:modified xsi:type="dcterms:W3CDTF">2016-10-26T22:33:00Z</dcterms:modified>
</cp:coreProperties>
</file>