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3E2" w:rsidRDefault="00C573E2" w:rsidP="00C573E2">
      <w:pPr>
        <w:spacing w:after="0" w:line="240" w:lineRule="auto"/>
        <w:rPr>
          <w:rFonts w:ascii="Times New Roman" w:eastAsia="MS Mincho" w:hAnsi="Times New Roman"/>
          <w:bCs/>
          <w:noProof/>
          <w:sz w:val="24"/>
          <w:szCs w:val="24"/>
        </w:rPr>
      </w:pPr>
      <w:r>
        <w:rPr>
          <w:rFonts w:ascii="Times New Roman" w:eastAsia="MS Mincho" w:hAnsi="Times New Roman"/>
          <w:bCs/>
          <w:noProof/>
          <w:sz w:val="24"/>
          <w:szCs w:val="24"/>
        </w:rPr>
        <w:t>Malaysian Journal of Analytical Sciences Vol 20 No 6 (2016): 1498 - 1509</w:t>
      </w:r>
    </w:p>
    <w:p w:rsidR="00C573E2" w:rsidRDefault="00C573E2" w:rsidP="00C573E2">
      <w:pPr>
        <w:spacing w:after="0" w:line="240" w:lineRule="auto"/>
        <w:rPr>
          <w:rFonts w:ascii="Times New Roman" w:eastAsia="MS Mincho" w:hAnsi="Times New Roman"/>
          <w:bCs/>
          <w:noProof/>
          <w:sz w:val="24"/>
          <w:szCs w:val="24"/>
        </w:rPr>
      </w:pPr>
    </w:p>
    <w:p w:rsidR="00C573E2" w:rsidRDefault="00C573E2" w:rsidP="00C573E2">
      <w:pPr>
        <w:spacing w:after="0" w:line="240" w:lineRule="auto"/>
        <w:rPr>
          <w:rFonts w:ascii="Times New Roman" w:eastAsia="MS Mincho" w:hAnsi="Times New Roman"/>
          <w:bCs/>
          <w:noProof/>
          <w:sz w:val="24"/>
          <w:szCs w:val="24"/>
        </w:rPr>
      </w:pPr>
    </w:p>
    <w:p w:rsidR="00C573E2" w:rsidRPr="00C573E2" w:rsidRDefault="00C573E2" w:rsidP="00C573E2">
      <w:pPr>
        <w:spacing w:after="0" w:line="240" w:lineRule="auto"/>
        <w:rPr>
          <w:rFonts w:ascii="Times New Roman" w:eastAsia="MS Mincho" w:hAnsi="Times New Roman"/>
          <w:bCs/>
          <w:noProof/>
          <w:sz w:val="24"/>
          <w:szCs w:val="24"/>
        </w:rPr>
      </w:pPr>
    </w:p>
    <w:p w:rsidR="00C573E2" w:rsidRPr="007E7C72" w:rsidRDefault="00C573E2" w:rsidP="00C573E2">
      <w:pPr>
        <w:spacing w:after="0" w:line="240" w:lineRule="auto"/>
        <w:jc w:val="center"/>
        <w:rPr>
          <w:rFonts w:ascii="Times New Roman" w:eastAsia="MS Mincho" w:hAnsi="Times New Roman"/>
          <w:bCs/>
          <w:noProof/>
          <w:sz w:val="28"/>
          <w:szCs w:val="28"/>
        </w:rPr>
      </w:pPr>
      <w:r w:rsidRPr="007E7C72">
        <w:rPr>
          <w:rFonts w:ascii="Times New Roman" w:eastAsia="MS Mincho" w:hAnsi="Times New Roman"/>
          <w:bCs/>
          <w:noProof/>
          <w:sz w:val="28"/>
          <w:szCs w:val="28"/>
        </w:rPr>
        <w:t xml:space="preserve">POLYANILINE MULTI-COATED ONTO POLYVINYLIDENE FLUORIDE AND </w:t>
      </w:r>
      <w:r>
        <w:rPr>
          <w:rFonts w:ascii="Times New Roman" w:eastAsia="MS Mincho" w:hAnsi="Times New Roman"/>
          <w:bCs/>
          <w:noProof/>
          <w:sz w:val="28"/>
          <w:szCs w:val="28"/>
        </w:rPr>
        <w:t xml:space="preserve">SILICON </w:t>
      </w:r>
      <w:r w:rsidRPr="007E7C72">
        <w:rPr>
          <w:rFonts w:ascii="Times New Roman" w:eastAsia="MS Mincho" w:hAnsi="Times New Roman"/>
          <w:bCs/>
          <w:noProof/>
          <w:sz w:val="28"/>
          <w:szCs w:val="28"/>
        </w:rPr>
        <w:t xml:space="preserve">ELASTOMER </w:t>
      </w:r>
      <w:r>
        <w:rPr>
          <w:rFonts w:ascii="Times New Roman" w:eastAsia="MS Mincho" w:hAnsi="Times New Roman"/>
          <w:bCs/>
          <w:noProof/>
          <w:sz w:val="28"/>
          <w:szCs w:val="28"/>
        </w:rPr>
        <w:t>FOR PRESSURE FILTRATION  MEMBRANES</w:t>
      </w:r>
    </w:p>
    <w:p w:rsidR="00C573E2" w:rsidRPr="00001D81" w:rsidRDefault="00C573E2" w:rsidP="00C573E2">
      <w:pPr>
        <w:spacing w:after="0" w:line="240" w:lineRule="auto"/>
        <w:jc w:val="center"/>
        <w:outlineLvl w:val="0"/>
        <w:rPr>
          <w:rFonts w:ascii="Times New Roman" w:hAnsi="Times New Roman"/>
          <w:b/>
          <w:color w:val="548DD4" w:themeColor="text2" w:themeTint="99"/>
          <w:sz w:val="24"/>
        </w:rPr>
      </w:pPr>
    </w:p>
    <w:p w:rsidR="00C573E2" w:rsidRDefault="00C573E2" w:rsidP="00C573E2">
      <w:pPr>
        <w:spacing w:after="0" w:line="240" w:lineRule="auto"/>
        <w:jc w:val="center"/>
        <w:outlineLvl w:val="0"/>
        <w:rPr>
          <w:rFonts w:ascii="Times New Roman" w:hAnsi="Times New Roman"/>
          <w:sz w:val="24"/>
        </w:rPr>
      </w:pPr>
      <w:r>
        <w:rPr>
          <w:rFonts w:ascii="Times New Roman" w:hAnsi="Times New Roman"/>
          <w:sz w:val="24"/>
        </w:rPr>
        <w:t>(Polianilin</w:t>
      </w:r>
      <w:r w:rsidRPr="007E7C72">
        <w:rPr>
          <w:rFonts w:ascii="Times New Roman" w:hAnsi="Times New Roman"/>
          <w:sz w:val="24"/>
        </w:rPr>
        <w:t xml:space="preserve"> Multi-</w:t>
      </w:r>
      <w:r>
        <w:rPr>
          <w:rFonts w:ascii="Times New Roman" w:hAnsi="Times New Roman"/>
          <w:sz w:val="24"/>
        </w:rPr>
        <w:t>Lapis Bersalut pada</w:t>
      </w:r>
      <w:r w:rsidRPr="007E7C72">
        <w:rPr>
          <w:rFonts w:ascii="Times New Roman" w:hAnsi="Times New Roman"/>
          <w:sz w:val="24"/>
        </w:rPr>
        <w:t xml:space="preserve"> Pol</w:t>
      </w:r>
      <w:r>
        <w:rPr>
          <w:rFonts w:ascii="Times New Roman" w:hAnsi="Times New Roman"/>
          <w:sz w:val="24"/>
        </w:rPr>
        <w:t>i</w:t>
      </w:r>
      <w:r w:rsidRPr="007E7C72">
        <w:rPr>
          <w:rFonts w:ascii="Times New Roman" w:hAnsi="Times New Roman"/>
          <w:sz w:val="24"/>
        </w:rPr>
        <w:t>vin</w:t>
      </w:r>
      <w:r>
        <w:rPr>
          <w:rFonts w:ascii="Times New Roman" w:hAnsi="Times New Roman"/>
          <w:sz w:val="24"/>
        </w:rPr>
        <w:t>i</w:t>
      </w:r>
      <w:r w:rsidRPr="007E7C72">
        <w:rPr>
          <w:rFonts w:ascii="Times New Roman" w:hAnsi="Times New Roman"/>
          <w:sz w:val="24"/>
        </w:rPr>
        <w:t>lid</w:t>
      </w:r>
      <w:r>
        <w:rPr>
          <w:rFonts w:ascii="Times New Roman" w:hAnsi="Times New Roman"/>
          <w:sz w:val="24"/>
        </w:rPr>
        <w:t>in</w:t>
      </w:r>
      <w:r w:rsidRPr="007E7C72">
        <w:rPr>
          <w:rFonts w:ascii="Times New Roman" w:hAnsi="Times New Roman"/>
          <w:sz w:val="24"/>
        </w:rPr>
        <w:t xml:space="preserve"> F</w:t>
      </w:r>
      <w:r>
        <w:rPr>
          <w:rFonts w:ascii="Times New Roman" w:hAnsi="Times New Roman"/>
          <w:sz w:val="24"/>
        </w:rPr>
        <w:t>luorida dan Elastomer Silikon</w:t>
      </w:r>
      <w:r w:rsidRPr="007E7C72">
        <w:rPr>
          <w:rFonts w:ascii="Times New Roman" w:hAnsi="Times New Roman"/>
          <w:sz w:val="24"/>
        </w:rPr>
        <w:t xml:space="preserve"> </w:t>
      </w:r>
      <w:r>
        <w:rPr>
          <w:rFonts w:ascii="Times New Roman" w:hAnsi="Times New Roman"/>
          <w:sz w:val="24"/>
        </w:rPr>
        <w:t>untuk Membran Penurasan Bertekanan)</w:t>
      </w:r>
    </w:p>
    <w:p w:rsidR="00C573E2" w:rsidRPr="009C03A5" w:rsidRDefault="00C573E2" w:rsidP="00C573E2">
      <w:pPr>
        <w:spacing w:after="0" w:line="240" w:lineRule="auto"/>
        <w:jc w:val="center"/>
        <w:outlineLvl w:val="0"/>
        <w:rPr>
          <w:rFonts w:ascii="Times New Roman" w:hAnsi="Times New Roman"/>
          <w:sz w:val="20"/>
          <w:szCs w:val="20"/>
        </w:rPr>
      </w:pPr>
    </w:p>
    <w:p w:rsidR="00C573E2" w:rsidRPr="009C03A5" w:rsidRDefault="00C573E2" w:rsidP="00C573E2">
      <w:pPr>
        <w:spacing w:after="0" w:line="240" w:lineRule="auto"/>
        <w:jc w:val="center"/>
        <w:outlineLvl w:val="0"/>
        <w:rPr>
          <w:rFonts w:ascii="Times New Roman" w:hAnsi="Times New Roman"/>
          <w:sz w:val="20"/>
          <w:szCs w:val="20"/>
          <w:vertAlign w:val="superscript"/>
        </w:rPr>
      </w:pPr>
      <w:r w:rsidRPr="009C03A5">
        <w:rPr>
          <w:rFonts w:ascii="Times New Roman" w:hAnsi="Times New Roman"/>
          <w:sz w:val="20"/>
          <w:szCs w:val="20"/>
        </w:rPr>
        <w:t>Fatimah Ibrahim, Rosiah Rohani*, Abdul Wahab Mohammad</w:t>
      </w:r>
    </w:p>
    <w:p w:rsidR="00C573E2" w:rsidRPr="00C573E2" w:rsidRDefault="00C573E2" w:rsidP="00C573E2">
      <w:pPr>
        <w:spacing w:after="0" w:line="240" w:lineRule="auto"/>
        <w:jc w:val="center"/>
        <w:rPr>
          <w:rFonts w:ascii="Times New Roman" w:hAnsi="Times New Roman"/>
          <w:noProof/>
          <w:sz w:val="20"/>
          <w:szCs w:val="20"/>
          <w:lang w:bidi="ar-SA"/>
        </w:rPr>
      </w:pPr>
    </w:p>
    <w:p w:rsidR="00C573E2" w:rsidRPr="00C573E2" w:rsidRDefault="00C573E2" w:rsidP="00C573E2">
      <w:pPr>
        <w:pStyle w:val="Affiliation"/>
        <w:rPr>
          <w:rFonts w:eastAsia="MS Mincho"/>
          <w:i/>
        </w:rPr>
      </w:pPr>
      <w:r w:rsidRPr="00C573E2">
        <w:rPr>
          <w:rFonts w:eastAsia="MS Mincho"/>
          <w:i/>
        </w:rPr>
        <w:t xml:space="preserve">Department of Chemical and Process Engineering, </w:t>
      </w:r>
    </w:p>
    <w:p w:rsidR="00C573E2" w:rsidRPr="00C573E2" w:rsidRDefault="00C573E2" w:rsidP="00C573E2">
      <w:pPr>
        <w:pStyle w:val="Affiliation"/>
        <w:rPr>
          <w:i/>
        </w:rPr>
      </w:pPr>
      <w:r w:rsidRPr="00C573E2">
        <w:rPr>
          <w:i/>
        </w:rPr>
        <w:t>Faculty of Engineering &amp; Built Environment,</w:t>
      </w:r>
    </w:p>
    <w:p w:rsidR="00C573E2" w:rsidRPr="00C573E2" w:rsidRDefault="00C573E2" w:rsidP="00C573E2">
      <w:pPr>
        <w:pStyle w:val="Affiliation"/>
        <w:rPr>
          <w:color w:val="000000"/>
          <w:lang w:val="ms-MY" w:eastAsia="ms-MY"/>
        </w:rPr>
      </w:pPr>
      <w:r w:rsidRPr="00C573E2">
        <w:rPr>
          <w:i/>
        </w:rPr>
        <w:t xml:space="preserve"> Universiti Kebangsaan Malaysia, 43600 UKM Bangi,</w:t>
      </w:r>
      <w:r w:rsidRPr="00C573E2">
        <w:rPr>
          <w:rFonts w:eastAsia="MS Mincho"/>
        </w:rPr>
        <w:t xml:space="preserve"> </w:t>
      </w:r>
      <w:r w:rsidRPr="00C573E2">
        <w:rPr>
          <w:i/>
        </w:rPr>
        <w:t>Selangor, Malaysia</w:t>
      </w:r>
    </w:p>
    <w:p w:rsidR="00C573E2" w:rsidRPr="00C573E2" w:rsidRDefault="00C573E2" w:rsidP="00C573E2">
      <w:pPr>
        <w:spacing w:after="0" w:line="240" w:lineRule="auto"/>
        <w:jc w:val="center"/>
        <w:rPr>
          <w:rFonts w:ascii="Times New Roman" w:hAnsi="Times New Roman"/>
          <w:noProof/>
          <w:sz w:val="20"/>
          <w:szCs w:val="20"/>
          <w:lang w:bidi="ar-SA"/>
        </w:rPr>
      </w:pPr>
    </w:p>
    <w:p w:rsidR="00C573E2" w:rsidRPr="00C573E2" w:rsidRDefault="00C573E2" w:rsidP="00C573E2">
      <w:pPr>
        <w:spacing w:after="0" w:line="240" w:lineRule="auto"/>
        <w:jc w:val="center"/>
        <w:rPr>
          <w:rFonts w:ascii="Times New Roman" w:hAnsi="Times New Roman"/>
          <w:i/>
          <w:noProof/>
          <w:sz w:val="20"/>
          <w:szCs w:val="20"/>
          <w:lang w:bidi="ar-SA"/>
        </w:rPr>
      </w:pPr>
      <w:r w:rsidRPr="00C573E2">
        <w:rPr>
          <w:rFonts w:ascii="Times New Roman" w:hAnsi="Times New Roman"/>
          <w:i/>
          <w:noProof/>
          <w:sz w:val="20"/>
          <w:szCs w:val="20"/>
          <w:lang w:bidi="ar-SA"/>
        </w:rPr>
        <w:t xml:space="preserve">*Corresponding author: </w:t>
      </w:r>
      <w:r w:rsidRPr="00C573E2">
        <w:rPr>
          <w:rFonts w:ascii="Times New Roman" w:hAnsi="Times New Roman"/>
          <w:i/>
          <w:sz w:val="20"/>
          <w:szCs w:val="20"/>
        </w:rPr>
        <w:t>rosiah@ukm.edu.my</w:t>
      </w:r>
    </w:p>
    <w:p w:rsidR="00C573E2" w:rsidRPr="00C573E2" w:rsidRDefault="00C573E2" w:rsidP="00C573E2">
      <w:pPr>
        <w:spacing w:after="0" w:line="240" w:lineRule="auto"/>
        <w:jc w:val="center"/>
        <w:rPr>
          <w:rFonts w:ascii="Times New Roman" w:hAnsi="Times New Roman"/>
          <w:noProof/>
          <w:sz w:val="20"/>
          <w:szCs w:val="20"/>
          <w:lang w:bidi="ar-SA"/>
        </w:rPr>
      </w:pPr>
    </w:p>
    <w:p w:rsidR="00C573E2" w:rsidRPr="00C573E2" w:rsidRDefault="00C573E2" w:rsidP="00C573E2">
      <w:pPr>
        <w:spacing w:after="0" w:line="240" w:lineRule="auto"/>
        <w:jc w:val="center"/>
        <w:rPr>
          <w:rFonts w:ascii="Times New Roman" w:hAnsi="Times New Roman"/>
          <w:noProof/>
          <w:sz w:val="20"/>
          <w:szCs w:val="20"/>
          <w:lang w:bidi="ar-SA"/>
        </w:rPr>
      </w:pPr>
    </w:p>
    <w:p w:rsidR="00C573E2" w:rsidRPr="00C573E2" w:rsidRDefault="00C573E2" w:rsidP="00C573E2">
      <w:pPr>
        <w:spacing w:after="0" w:line="240" w:lineRule="auto"/>
        <w:jc w:val="center"/>
        <w:rPr>
          <w:rFonts w:ascii="Times New Roman" w:hAnsi="Times New Roman"/>
          <w:noProof/>
          <w:sz w:val="20"/>
          <w:szCs w:val="20"/>
          <w:lang w:bidi="ar-SA"/>
        </w:rPr>
      </w:pPr>
      <w:r w:rsidRPr="00C573E2">
        <w:rPr>
          <w:rFonts w:ascii="Times New Roman" w:hAnsi="Times New Roman"/>
          <w:noProof/>
          <w:sz w:val="20"/>
          <w:szCs w:val="20"/>
          <w:lang w:bidi="ar-SA"/>
        </w:rPr>
        <w:t>Received: 21 October 2015; Accepted: 14 June 2016</w:t>
      </w:r>
    </w:p>
    <w:p w:rsidR="00C573E2" w:rsidRPr="00C573E2" w:rsidRDefault="00C573E2" w:rsidP="00C573E2">
      <w:pPr>
        <w:spacing w:after="0" w:line="240" w:lineRule="auto"/>
        <w:jc w:val="center"/>
        <w:rPr>
          <w:rFonts w:ascii="Times New Roman" w:hAnsi="Times New Roman"/>
          <w:noProof/>
          <w:sz w:val="20"/>
          <w:szCs w:val="20"/>
          <w:lang w:bidi="ar-SA"/>
        </w:rPr>
      </w:pPr>
    </w:p>
    <w:p w:rsidR="00C573E2" w:rsidRPr="00C573E2" w:rsidRDefault="00C573E2" w:rsidP="00C573E2">
      <w:pPr>
        <w:spacing w:after="0" w:line="240" w:lineRule="auto"/>
        <w:jc w:val="center"/>
        <w:rPr>
          <w:rFonts w:ascii="Times New Roman" w:hAnsi="Times New Roman"/>
          <w:noProof/>
          <w:sz w:val="20"/>
          <w:szCs w:val="20"/>
          <w:lang w:bidi="ar-SA"/>
        </w:rPr>
      </w:pPr>
    </w:p>
    <w:p w:rsidR="00C573E2" w:rsidRPr="00C573E2" w:rsidRDefault="00C573E2" w:rsidP="00C573E2">
      <w:pPr>
        <w:spacing w:after="0" w:line="240" w:lineRule="auto"/>
        <w:jc w:val="center"/>
        <w:rPr>
          <w:rFonts w:ascii="Times New Roman" w:hAnsi="Times New Roman"/>
          <w:b/>
          <w:noProof/>
          <w:sz w:val="20"/>
          <w:szCs w:val="20"/>
          <w:lang w:bidi="ar-SA"/>
        </w:rPr>
      </w:pPr>
      <w:r w:rsidRPr="00C573E2">
        <w:rPr>
          <w:rFonts w:ascii="Times New Roman" w:hAnsi="Times New Roman"/>
          <w:b/>
          <w:noProof/>
          <w:sz w:val="20"/>
          <w:szCs w:val="20"/>
          <w:lang w:bidi="ar-SA"/>
        </w:rPr>
        <w:t>Abstract</w:t>
      </w:r>
    </w:p>
    <w:p w:rsidR="00C573E2" w:rsidRPr="00C573E2" w:rsidRDefault="00C573E2" w:rsidP="00C573E2">
      <w:pPr>
        <w:adjustRightInd w:val="0"/>
        <w:spacing w:after="0" w:line="240" w:lineRule="auto"/>
        <w:jc w:val="both"/>
        <w:rPr>
          <w:rFonts w:ascii="Times New Roman" w:eastAsiaTheme="minorHAnsi" w:hAnsi="Times New Roman"/>
          <w:color w:val="000000"/>
          <w:sz w:val="20"/>
          <w:szCs w:val="20"/>
          <w:lang w:val="ms-MY"/>
        </w:rPr>
      </w:pPr>
      <w:r w:rsidRPr="00C573E2">
        <w:rPr>
          <w:rFonts w:ascii="Times New Roman" w:eastAsiaTheme="minorHAnsi" w:hAnsi="Times New Roman"/>
          <w:color w:val="000000"/>
          <w:sz w:val="20"/>
          <w:szCs w:val="20"/>
          <w:lang w:val="ms-MY"/>
        </w:rPr>
        <w:t xml:space="preserve">In this study, silicone rubbers were used to achieve the desire absorbing properties of PANI onto polyvinylidene fluoride (PVDF) microporous support. Poly (methyl-vinyl ether-alt-maleic acid) (PMVEA) polymeric acid was used as acid dopant to enhance the membrane filtration performance. Initially PVDF micro-porous support was dip-coated with silicone rubber elastomer solution followed by deposition with PANI by </w:t>
      </w:r>
      <w:r w:rsidRPr="00C573E2">
        <w:rPr>
          <w:rFonts w:ascii="Times New Roman" w:eastAsiaTheme="minorHAnsi" w:hAnsi="Times New Roman"/>
          <w:i/>
          <w:color w:val="000000"/>
          <w:sz w:val="20"/>
          <w:szCs w:val="20"/>
          <w:lang w:val="ms-MY"/>
        </w:rPr>
        <w:t>in-situ</w:t>
      </w:r>
      <w:r w:rsidRPr="00C573E2">
        <w:rPr>
          <w:rFonts w:ascii="Times New Roman" w:eastAsiaTheme="minorHAnsi" w:hAnsi="Times New Roman"/>
          <w:color w:val="000000"/>
          <w:sz w:val="20"/>
          <w:szCs w:val="20"/>
          <w:lang w:val="ms-MY"/>
        </w:rPr>
        <w:t xml:space="preserve"> chemical oxidative polymerisation techniques using two-compartment cell in presence of PMVEA and ammonium persulfate as the oxidizing agent. The PANI multilayer composite membranes were characterized by gravimetric for PANI content measurement namely Scanning Electron Microscope (SEM), Fourier-Transform Infrared (FTIR), Differential Scanning Calorimetry (DSC) and contact angle. The PANI content was found to be more than 30 %. SEM, FTIR and DSC analysis have confirmed the presence of PANI onto the multilayers </w:t>
      </w:r>
      <w:r w:rsidR="00CB118D">
        <w:rPr>
          <w:rFonts w:ascii="Times New Roman" w:eastAsiaTheme="minorHAnsi" w:hAnsi="Times New Roman"/>
          <w:color w:val="000000"/>
          <w:sz w:val="20"/>
          <w:szCs w:val="20"/>
          <w:lang w:val="ms-MY"/>
        </w:rPr>
        <w:t xml:space="preserve">membrane </w:t>
      </w:r>
      <w:r w:rsidRPr="00C573E2">
        <w:rPr>
          <w:rFonts w:ascii="Times New Roman" w:eastAsiaTheme="minorHAnsi" w:hAnsi="Times New Roman"/>
          <w:color w:val="000000"/>
          <w:sz w:val="20"/>
          <w:szCs w:val="20"/>
          <w:lang w:val="ms-MY"/>
        </w:rPr>
        <w:t xml:space="preserve">while the contact angle of the membrane in presence of high loading PANI was 0 </w:t>
      </w:r>
      <w:r w:rsidRPr="00C573E2">
        <w:rPr>
          <w:rFonts w:ascii="Times New Roman" w:eastAsiaTheme="minorHAnsi" w:hAnsi="Times New Roman"/>
          <w:color w:val="000000"/>
          <w:sz w:val="20"/>
          <w:szCs w:val="20"/>
          <w:vertAlign w:val="superscript"/>
          <w:lang w:val="ms-MY"/>
        </w:rPr>
        <w:t>o</w:t>
      </w:r>
      <w:r w:rsidRPr="00C573E2">
        <w:rPr>
          <w:rFonts w:ascii="Times New Roman" w:eastAsiaTheme="minorHAnsi" w:hAnsi="Times New Roman"/>
          <w:color w:val="000000"/>
          <w:sz w:val="20"/>
          <w:szCs w:val="20"/>
          <w:lang w:val="ms-MY"/>
        </w:rPr>
        <w:t xml:space="preserve"> indicating the super hydrophilicity than without the PANI presence of 78.8</w:t>
      </w:r>
      <w:r w:rsidRPr="00C573E2">
        <w:rPr>
          <w:rFonts w:ascii="Times New Roman" w:eastAsiaTheme="minorHAnsi" w:hAnsi="Times New Roman"/>
          <w:color w:val="000000"/>
          <w:sz w:val="20"/>
          <w:szCs w:val="20"/>
          <w:vertAlign w:val="superscript"/>
          <w:lang w:val="ms-MY"/>
        </w:rPr>
        <w:t xml:space="preserve"> o</w:t>
      </w:r>
      <w:r w:rsidRPr="00C573E2">
        <w:rPr>
          <w:rFonts w:ascii="Times New Roman" w:eastAsiaTheme="minorHAnsi" w:hAnsi="Times New Roman"/>
          <w:color w:val="000000"/>
          <w:sz w:val="20"/>
          <w:szCs w:val="20"/>
          <w:lang w:val="ms-MY"/>
        </w:rPr>
        <w:t>. The pressure filtration of PANI multilayer composite filtration membrane with a range of polyethylene glycols at different molecular weights was obtained based on the high flux up to 904.11 L/m</w:t>
      </w:r>
      <w:r w:rsidRPr="00CB118D">
        <w:rPr>
          <w:rFonts w:ascii="Times New Roman" w:eastAsiaTheme="minorHAnsi" w:hAnsi="Times New Roman"/>
          <w:color w:val="000000"/>
          <w:sz w:val="20"/>
          <w:szCs w:val="20"/>
          <w:vertAlign w:val="superscript"/>
          <w:lang w:val="ms-MY"/>
        </w:rPr>
        <w:t>2</w:t>
      </w:r>
      <w:r w:rsidRPr="00C573E2">
        <w:rPr>
          <w:rFonts w:ascii="Times New Roman" w:eastAsiaTheme="minorHAnsi" w:hAnsi="Times New Roman"/>
          <w:color w:val="000000"/>
          <w:sz w:val="20"/>
          <w:szCs w:val="20"/>
          <w:lang w:val="ms-MY"/>
        </w:rPr>
        <w:t xml:space="preserve">.h and reasonable molecular weight cut off of below 20,000 g/mol were obtained for the synthesized membrane. </w:t>
      </w:r>
    </w:p>
    <w:p w:rsidR="00C573E2" w:rsidRPr="00C573E2" w:rsidRDefault="00C573E2" w:rsidP="00C573E2">
      <w:pPr>
        <w:adjustRightInd w:val="0"/>
        <w:spacing w:after="0" w:line="240" w:lineRule="auto"/>
        <w:jc w:val="both"/>
        <w:rPr>
          <w:rFonts w:ascii="Times New Roman" w:eastAsiaTheme="minorHAnsi" w:hAnsi="Times New Roman"/>
          <w:color w:val="000000"/>
          <w:sz w:val="20"/>
          <w:szCs w:val="20"/>
          <w:lang w:val="ms-MY"/>
        </w:rPr>
      </w:pPr>
    </w:p>
    <w:p w:rsidR="00C573E2" w:rsidRPr="00C573E2" w:rsidRDefault="00C573E2" w:rsidP="00CB118D">
      <w:pPr>
        <w:spacing w:after="0" w:line="240" w:lineRule="auto"/>
        <w:ind w:left="1080" w:hanging="1080"/>
        <w:jc w:val="both"/>
        <w:outlineLvl w:val="0"/>
        <w:rPr>
          <w:rFonts w:ascii="Times New Roman" w:hAnsi="Times New Roman"/>
          <w:sz w:val="20"/>
          <w:szCs w:val="20"/>
        </w:rPr>
      </w:pPr>
      <w:r w:rsidRPr="00C573E2">
        <w:rPr>
          <w:rFonts w:ascii="Times New Roman" w:eastAsiaTheme="minorHAnsi" w:hAnsi="Times New Roman"/>
          <w:b/>
          <w:color w:val="000000"/>
          <w:sz w:val="20"/>
          <w:szCs w:val="20"/>
          <w:lang w:val="ms-MY"/>
        </w:rPr>
        <w:t>Keywords</w:t>
      </w:r>
      <w:r w:rsidRPr="00C573E2">
        <w:rPr>
          <w:rFonts w:ascii="Times New Roman" w:eastAsiaTheme="minorHAnsi" w:hAnsi="Times New Roman"/>
          <w:color w:val="000000"/>
          <w:sz w:val="20"/>
          <w:szCs w:val="20"/>
          <w:lang w:val="ms-MY"/>
        </w:rPr>
        <w:t xml:space="preserve">:  </w:t>
      </w:r>
      <w:r w:rsidR="00CB118D">
        <w:rPr>
          <w:rFonts w:ascii="Times New Roman" w:eastAsiaTheme="minorHAnsi" w:hAnsi="Times New Roman"/>
          <w:color w:val="000000"/>
          <w:sz w:val="20"/>
          <w:szCs w:val="20"/>
          <w:lang w:val="ms-MY"/>
        </w:rPr>
        <w:tab/>
      </w:r>
      <w:r w:rsidRPr="00C573E2">
        <w:rPr>
          <w:rFonts w:ascii="Times New Roman" w:eastAsiaTheme="minorHAnsi" w:hAnsi="Times New Roman"/>
          <w:color w:val="000000"/>
          <w:sz w:val="20"/>
          <w:szCs w:val="20"/>
          <w:lang w:val="ms-MY"/>
        </w:rPr>
        <w:t>polyaniline, silicone elastomer, polyvinylidene fluoride, chemical oxidative polymerisation, polymeric acid</w:t>
      </w:r>
    </w:p>
    <w:p w:rsidR="00C573E2" w:rsidRPr="00C573E2" w:rsidRDefault="00C573E2" w:rsidP="00C573E2">
      <w:pPr>
        <w:spacing w:after="0" w:line="240" w:lineRule="auto"/>
        <w:jc w:val="center"/>
        <w:outlineLvl w:val="0"/>
        <w:rPr>
          <w:rFonts w:ascii="Times New Roman" w:hAnsi="Times New Roman"/>
          <w:b/>
          <w:color w:val="548DD4" w:themeColor="text2" w:themeTint="99"/>
          <w:sz w:val="20"/>
          <w:szCs w:val="20"/>
        </w:rPr>
      </w:pPr>
    </w:p>
    <w:p w:rsidR="00C573E2" w:rsidRPr="00C573E2" w:rsidRDefault="00C573E2" w:rsidP="00C573E2">
      <w:pPr>
        <w:spacing w:after="0" w:line="240" w:lineRule="auto"/>
        <w:jc w:val="center"/>
        <w:outlineLvl w:val="0"/>
        <w:rPr>
          <w:rFonts w:ascii="Times New Roman" w:hAnsi="Times New Roman"/>
          <w:b/>
          <w:sz w:val="20"/>
          <w:szCs w:val="20"/>
        </w:rPr>
      </w:pPr>
      <w:r w:rsidRPr="00C573E2">
        <w:rPr>
          <w:rFonts w:ascii="Times New Roman" w:hAnsi="Times New Roman"/>
          <w:b/>
          <w:sz w:val="20"/>
          <w:szCs w:val="20"/>
        </w:rPr>
        <w:t>Abstrak</w:t>
      </w:r>
    </w:p>
    <w:p w:rsidR="00C573E2" w:rsidRPr="00C573E2" w:rsidRDefault="00C573E2" w:rsidP="00CB118D">
      <w:pPr>
        <w:adjustRightInd w:val="0"/>
        <w:spacing w:after="0" w:line="240" w:lineRule="auto"/>
        <w:jc w:val="both"/>
        <w:rPr>
          <w:rFonts w:ascii="Times New Roman" w:eastAsiaTheme="minorHAnsi" w:hAnsi="Times New Roman"/>
          <w:color w:val="000000"/>
          <w:sz w:val="20"/>
          <w:szCs w:val="20"/>
          <w:lang w:val="ms-MY"/>
        </w:rPr>
      </w:pPr>
      <w:r w:rsidRPr="00C573E2">
        <w:rPr>
          <w:rFonts w:ascii="Times New Roman" w:eastAsiaTheme="minorHAnsi" w:hAnsi="Times New Roman"/>
          <w:color w:val="000000"/>
          <w:sz w:val="20"/>
          <w:szCs w:val="20"/>
        </w:rPr>
        <w:t>Melaui</w:t>
      </w:r>
      <w:r w:rsidRPr="00C573E2">
        <w:rPr>
          <w:rFonts w:ascii="Times New Roman" w:eastAsiaTheme="minorHAnsi" w:hAnsi="Times New Roman"/>
          <w:color w:val="000000"/>
          <w:sz w:val="20"/>
          <w:szCs w:val="20"/>
          <w:lang w:val="ms-MY"/>
        </w:rPr>
        <w:t xml:space="preserve"> kajian ini, getah silikon telah digunakan untuk mencapai keinginan menyerap sifat-sifat PANI ke polivinilidin fluorida (PVDF) sokongan mikrobeliang. Poli (vinil metil-eter-alt-asid malik) (PMVEA) asid polimer digunakan sebagai asid pendopan untuk meningkatkan prestasi penapisan membran. Pada mulanya mikro-berliang sokongan PVDF telah disalut dengan larutan elastomer getah silikon diikuti dengan pemendapan PANI oleh teknik pempolimeran kimia oksidatif sel </w:t>
      </w:r>
      <w:r w:rsidRPr="00C573E2">
        <w:rPr>
          <w:rFonts w:ascii="Times New Roman" w:eastAsiaTheme="minorHAnsi" w:hAnsi="Times New Roman"/>
          <w:i/>
          <w:color w:val="000000"/>
          <w:sz w:val="20"/>
          <w:szCs w:val="20"/>
          <w:lang w:val="ms-MY"/>
        </w:rPr>
        <w:t>in-situ</w:t>
      </w:r>
      <w:r w:rsidRPr="00C573E2">
        <w:rPr>
          <w:rFonts w:ascii="Times New Roman" w:eastAsiaTheme="minorHAnsi" w:hAnsi="Times New Roman"/>
          <w:color w:val="000000"/>
          <w:sz w:val="20"/>
          <w:szCs w:val="20"/>
          <w:lang w:val="ms-MY"/>
        </w:rPr>
        <w:t xml:space="preserve"> menggunakan dua bahagian sel dengan kehadiran PMVEA dan ammonium persulfat sebagai agen pengoksidaan. Membran komposit PANI </w:t>
      </w:r>
      <w:r w:rsidR="00CB118D">
        <w:rPr>
          <w:rFonts w:ascii="Times New Roman" w:eastAsia="Calibri" w:hAnsi="Times New Roman"/>
          <w:color w:val="000000"/>
          <w:sz w:val="20"/>
          <w:szCs w:val="20"/>
          <w:lang w:bidi="ar-SA"/>
        </w:rPr>
        <w:t xml:space="preserve">pada membran PANI </w:t>
      </w:r>
      <w:r w:rsidRPr="00C573E2">
        <w:rPr>
          <w:rFonts w:ascii="Times New Roman" w:eastAsiaTheme="minorHAnsi" w:hAnsi="Times New Roman"/>
          <w:color w:val="000000"/>
          <w:sz w:val="20"/>
          <w:szCs w:val="20"/>
          <w:lang w:val="ms-MY"/>
        </w:rPr>
        <w:t>multilapis</w:t>
      </w:r>
      <w:r w:rsidR="00CB118D">
        <w:rPr>
          <w:rFonts w:ascii="Times New Roman" w:eastAsiaTheme="minorHAnsi" w:hAnsi="Times New Roman"/>
          <w:color w:val="000000"/>
          <w:sz w:val="20"/>
          <w:szCs w:val="20"/>
          <w:lang w:val="ms-MY"/>
        </w:rPr>
        <w:t>an</w:t>
      </w:r>
      <w:r w:rsidRPr="00C573E2">
        <w:rPr>
          <w:rFonts w:ascii="Times New Roman" w:eastAsiaTheme="minorHAnsi" w:hAnsi="Times New Roman"/>
          <w:color w:val="000000"/>
          <w:sz w:val="20"/>
          <w:szCs w:val="20"/>
          <w:lang w:val="ms-MY"/>
        </w:rPr>
        <w:t xml:space="preserve"> telah dicirikan secara gravimetrik untuk mengukur kandungan PANI, seperti Mikroskop Imbasan Elektron (SEM), Inframerah Transformasi Fourier (FTIR), kalorimeter pengimbasan pembezaan (DSC) dan sudut sentuhan. Kandungan PANI didapati melebihi 30%. Analsis SEM, FTIR dan DSC telah mengesahkan kehadiran PANI berlapis manakala sudut sentuhan membran dengan kehadrian PANI yang tinggi adalah 0 ° menunjukkan keadaan super hidrofilik </w:t>
      </w:r>
      <w:r w:rsidRPr="00C573E2">
        <w:rPr>
          <w:rFonts w:ascii="Times New Roman" w:eastAsiaTheme="minorHAnsi" w:hAnsi="Times New Roman"/>
          <w:color w:val="000000"/>
          <w:sz w:val="20"/>
          <w:szCs w:val="20"/>
          <w:lang w:val="ms-MY"/>
        </w:rPr>
        <w:lastRenderedPageBreak/>
        <w:t>berbanding tanpa kehadiran PANI adalah 78.8 °. Tekanan penapisan membran komposit PANI multilapis dengan pelbagai julat polietilena glikol pada berat molekul yang berbeza telah diperolehi berdasarkan</w:t>
      </w:r>
      <w:r w:rsidR="00CB118D">
        <w:rPr>
          <w:rFonts w:ascii="Times New Roman" w:eastAsiaTheme="minorHAnsi" w:hAnsi="Times New Roman"/>
          <w:color w:val="000000"/>
          <w:sz w:val="20"/>
          <w:szCs w:val="20"/>
          <w:lang w:val="ms-MY"/>
        </w:rPr>
        <w:t xml:space="preserve"> fluks yang tinggi sehingga 904.</w:t>
      </w:r>
      <w:r w:rsidRPr="00C573E2">
        <w:rPr>
          <w:rFonts w:ascii="Times New Roman" w:eastAsiaTheme="minorHAnsi" w:hAnsi="Times New Roman"/>
          <w:color w:val="000000"/>
          <w:sz w:val="20"/>
          <w:szCs w:val="20"/>
          <w:lang w:val="ms-MY"/>
        </w:rPr>
        <w:t>11 L/m</w:t>
      </w:r>
      <w:r w:rsidRPr="00CB118D">
        <w:rPr>
          <w:rFonts w:ascii="Times New Roman" w:eastAsiaTheme="minorHAnsi" w:hAnsi="Times New Roman"/>
          <w:color w:val="000000"/>
          <w:sz w:val="20"/>
          <w:szCs w:val="20"/>
          <w:vertAlign w:val="superscript"/>
          <w:lang w:val="ms-MY"/>
        </w:rPr>
        <w:t>2</w:t>
      </w:r>
      <w:r w:rsidRPr="00C573E2">
        <w:rPr>
          <w:rFonts w:ascii="Times New Roman" w:eastAsiaTheme="minorHAnsi" w:hAnsi="Times New Roman"/>
          <w:color w:val="000000"/>
          <w:sz w:val="20"/>
          <w:szCs w:val="20"/>
          <w:lang w:val="ms-MY"/>
        </w:rPr>
        <w:t>.h dan berat molekul yang munasabah iaitu di bawah 20.000 g/mol bagi membran yang telah di sintesis.</w:t>
      </w:r>
    </w:p>
    <w:p w:rsidR="00C573E2" w:rsidRPr="00C573E2" w:rsidRDefault="00C573E2" w:rsidP="00C573E2">
      <w:pPr>
        <w:adjustRightInd w:val="0"/>
        <w:spacing w:after="0" w:line="240" w:lineRule="auto"/>
        <w:jc w:val="both"/>
        <w:rPr>
          <w:rFonts w:ascii="Times New Roman" w:eastAsiaTheme="minorHAnsi" w:hAnsi="Times New Roman"/>
          <w:color w:val="000000"/>
          <w:sz w:val="20"/>
          <w:szCs w:val="20"/>
          <w:lang w:val="ms-MY"/>
        </w:rPr>
      </w:pPr>
    </w:p>
    <w:p w:rsidR="00616C68" w:rsidRDefault="00C573E2" w:rsidP="00C573E2">
      <w:pPr>
        <w:adjustRightInd w:val="0"/>
        <w:spacing w:after="0" w:line="240" w:lineRule="auto"/>
        <w:jc w:val="both"/>
        <w:rPr>
          <w:rFonts w:ascii="Times New Roman" w:eastAsiaTheme="minorHAnsi" w:hAnsi="Times New Roman"/>
          <w:color w:val="000000"/>
          <w:sz w:val="20"/>
          <w:szCs w:val="20"/>
          <w:lang w:val="ms-MY"/>
        </w:rPr>
      </w:pPr>
      <w:r w:rsidRPr="00C573E2">
        <w:rPr>
          <w:rFonts w:ascii="Times New Roman" w:eastAsiaTheme="minorHAnsi" w:hAnsi="Times New Roman"/>
          <w:b/>
          <w:color w:val="000000"/>
          <w:sz w:val="20"/>
          <w:szCs w:val="20"/>
          <w:lang w:val="ms-MY"/>
        </w:rPr>
        <w:t>Kata kunci</w:t>
      </w:r>
      <w:r w:rsidRPr="00C573E2">
        <w:rPr>
          <w:rFonts w:ascii="Times New Roman" w:eastAsiaTheme="minorHAnsi" w:hAnsi="Times New Roman"/>
          <w:color w:val="000000"/>
          <w:sz w:val="20"/>
          <w:szCs w:val="20"/>
          <w:lang w:val="ms-MY"/>
        </w:rPr>
        <w:t>:  polianilin, elastomer silikon, polivinilidin fluorida, pempolimeran oksidatif kimia, asid polimer</w:t>
      </w:r>
    </w:p>
    <w:p w:rsidR="00C573E2" w:rsidRDefault="00C573E2" w:rsidP="00C573E2">
      <w:pPr>
        <w:adjustRightInd w:val="0"/>
        <w:spacing w:after="0" w:line="240" w:lineRule="auto"/>
        <w:jc w:val="both"/>
        <w:rPr>
          <w:rFonts w:ascii="Times New Roman" w:eastAsiaTheme="minorHAnsi" w:hAnsi="Times New Roman"/>
          <w:color w:val="000000"/>
          <w:sz w:val="20"/>
          <w:szCs w:val="20"/>
          <w:lang w:val="ms-MY"/>
        </w:rPr>
      </w:pPr>
    </w:p>
    <w:p w:rsidR="00C573E2" w:rsidRPr="00F447A7" w:rsidRDefault="00C573E2" w:rsidP="00C573E2">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Montazami, R., Jain, V. and Heflin, J. R. (2010). High contrast asymmetric solid state electrochromic devices based on layer-by-layer deposition of polyaniline and poly (aniline sulfonic acid). </w:t>
      </w:r>
      <w:r w:rsidRPr="0006121A">
        <w:rPr>
          <w:rFonts w:ascii="Times New Roman" w:hAnsi="Times New Roman"/>
          <w:i/>
          <w:sz w:val="20"/>
          <w:szCs w:val="20"/>
        </w:rPr>
        <w:t>Electrochimica Acta</w:t>
      </w:r>
      <w:r w:rsidRPr="0006121A">
        <w:rPr>
          <w:rFonts w:ascii="Times New Roman" w:hAnsi="Times New Roman"/>
          <w:sz w:val="20"/>
          <w:szCs w:val="20"/>
        </w:rPr>
        <w:t>, 56(2): 990 – 994.</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Abdolahi, A., Hamzah, E., Ibrahim, Z. and Hashim, S. (2012). Synthesis of uniform polyaniline nanofibers through interfacial polymerization. </w:t>
      </w:r>
      <w:r w:rsidRPr="0006121A">
        <w:rPr>
          <w:rFonts w:ascii="Times New Roman" w:hAnsi="Times New Roman"/>
          <w:i/>
          <w:sz w:val="20"/>
          <w:szCs w:val="20"/>
        </w:rPr>
        <w:t>Materials</w:t>
      </w:r>
      <w:r w:rsidRPr="0006121A">
        <w:rPr>
          <w:rFonts w:ascii="Times New Roman" w:hAnsi="Times New Roman"/>
          <w:sz w:val="20"/>
          <w:szCs w:val="20"/>
        </w:rPr>
        <w:t>, 5(8): 1487 – 1494.</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Tokarský, J., Maixner, M., Peikertová, P., Kulhánková, L. and Burda, J. V. (2014). The IR and Raman spectra of polyaniline adsorbed on the glass surface; comparison of experimental, empirical force field, and quantum chemical results. </w:t>
      </w:r>
      <w:r w:rsidRPr="0006121A">
        <w:rPr>
          <w:rFonts w:ascii="Times New Roman" w:hAnsi="Times New Roman"/>
          <w:i/>
          <w:sz w:val="20"/>
          <w:szCs w:val="20"/>
        </w:rPr>
        <w:t>European Polymer Journal</w:t>
      </w:r>
      <w:r w:rsidRPr="0006121A">
        <w:rPr>
          <w:rFonts w:ascii="Times New Roman" w:hAnsi="Times New Roman"/>
          <w:sz w:val="20"/>
          <w:szCs w:val="20"/>
        </w:rPr>
        <w:t>, 57: 47 – 57.</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Detsri, E. and Dubas, S. T. (2009). Interfacial polymerization of water-soluble polyaniline and its assembly using the layer-by-layer technique. </w:t>
      </w:r>
      <w:r w:rsidRPr="0006121A">
        <w:rPr>
          <w:rFonts w:ascii="Times New Roman" w:hAnsi="Times New Roman"/>
          <w:i/>
          <w:sz w:val="20"/>
          <w:szCs w:val="20"/>
        </w:rPr>
        <w:t>Journal of Metals, Materials and Minerals</w:t>
      </w:r>
      <w:r w:rsidRPr="0006121A">
        <w:rPr>
          <w:rFonts w:ascii="Times New Roman" w:hAnsi="Times New Roman"/>
          <w:sz w:val="20"/>
          <w:szCs w:val="20"/>
        </w:rPr>
        <w:t>, 19(1): 39 – 44.</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Vivekanandan, J., Ponnusamy, V., Mahudeswaran, A. and Vijayanand, P. S. (2011). Synthesis, characterization and conductivity study of polyaniline prepared by chemical oxidative and electrochemical methods. </w:t>
      </w:r>
      <w:r w:rsidRPr="0006121A">
        <w:rPr>
          <w:rFonts w:ascii="Times New Roman" w:hAnsi="Times New Roman"/>
          <w:i/>
          <w:sz w:val="20"/>
          <w:szCs w:val="20"/>
        </w:rPr>
        <w:t>Archives of Applied Science Research</w:t>
      </w:r>
      <w:r w:rsidRPr="0006121A">
        <w:rPr>
          <w:rFonts w:ascii="Times New Roman" w:hAnsi="Times New Roman"/>
          <w:sz w:val="20"/>
          <w:szCs w:val="20"/>
        </w:rPr>
        <w:t>, 3(6): 147 – 153.</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noProof/>
          <w:sz w:val="20"/>
          <w:szCs w:val="20"/>
        </w:rPr>
        <w:t>Qaiser, A. A. (2010). Electrochemical composite membranes based on intrinsically conducting polymers synthesis and characterization. Univ</w:t>
      </w:r>
      <w:r w:rsidR="00E76196">
        <w:rPr>
          <w:rFonts w:ascii="Times New Roman" w:hAnsi="Times New Roman"/>
          <w:noProof/>
          <w:sz w:val="20"/>
          <w:szCs w:val="20"/>
        </w:rPr>
        <w:t>ersity of Aucklannd: Auckland. p</w:t>
      </w:r>
      <w:bookmarkStart w:id="0" w:name="_GoBack"/>
      <w:bookmarkEnd w:id="0"/>
      <w:r w:rsidRPr="0006121A">
        <w:rPr>
          <w:rFonts w:ascii="Times New Roman" w:hAnsi="Times New Roman"/>
          <w:noProof/>
          <w:sz w:val="20"/>
          <w:szCs w:val="20"/>
        </w:rPr>
        <w:t>p. 1 – 192.</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Supri, A. G., Ammar, Z., Yeon, A., Shakaff, M., Hassan, A., Noor, M. and Ahmad, P. (2012). Enhancing conductive polymer performance using eggshell for ammonia sensor. </w:t>
      </w:r>
      <w:r w:rsidRPr="0006121A">
        <w:rPr>
          <w:rFonts w:ascii="Times New Roman" w:hAnsi="Times New Roman"/>
          <w:i/>
          <w:sz w:val="20"/>
          <w:szCs w:val="20"/>
        </w:rPr>
        <w:t>Journal of Physical Science</w:t>
      </w:r>
      <w:r w:rsidRPr="0006121A">
        <w:rPr>
          <w:rFonts w:ascii="Times New Roman" w:hAnsi="Times New Roman"/>
          <w:sz w:val="20"/>
          <w:szCs w:val="20"/>
        </w:rPr>
        <w:t>, 23(2): 73 – 83.</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Guillen, G. R. and Hoek, E. M. (2010). Development and testing of “smart” nanofiltration membranes. </w:t>
      </w:r>
      <w:r w:rsidRPr="0006121A">
        <w:rPr>
          <w:rFonts w:ascii="Times New Roman" w:hAnsi="Times New Roman"/>
          <w:noProof/>
          <w:sz w:val="20"/>
          <w:szCs w:val="20"/>
        </w:rPr>
        <w:t>University of California: Los Angeles: pp 1 – 46.</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Ali, Y., Kumar, V., Sonkawade, R. G. and Dhaliwal, A. S. (2012). Fabrication of polyaniline nanofibers by chronopotentiometry. </w:t>
      </w:r>
      <w:r w:rsidRPr="0006121A">
        <w:rPr>
          <w:rFonts w:ascii="Times New Roman" w:hAnsi="Times New Roman"/>
          <w:i/>
          <w:sz w:val="20"/>
          <w:szCs w:val="20"/>
        </w:rPr>
        <w:t>Advance Materials Letters</w:t>
      </w:r>
      <w:r w:rsidRPr="0006121A">
        <w:rPr>
          <w:rFonts w:ascii="Times New Roman" w:hAnsi="Times New Roman"/>
          <w:sz w:val="20"/>
          <w:szCs w:val="20"/>
        </w:rPr>
        <w:t>, 3: 388 – 392.</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Gomes, E. C. and Oliveira, M. A. S. (2012). Chemical polymerization of aniline in hydrochloric acid (HCl) and formic acid (HCOOH) media. Differences between the two synthesized polyanilines. </w:t>
      </w:r>
      <w:r w:rsidRPr="0006121A">
        <w:rPr>
          <w:rFonts w:ascii="Times New Roman" w:hAnsi="Times New Roman"/>
          <w:i/>
          <w:sz w:val="20"/>
          <w:szCs w:val="20"/>
        </w:rPr>
        <w:t>American Journal of Polymer Science</w:t>
      </w:r>
      <w:r w:rsidRPr="0006121A">
        <w:rPr>
          <w:rFonts w:ascii="Times New Roman" w:hAnsi="Times New Roman"/>
          <w:sz w:val="20"/>
          <w:szCs w:val="20"/>
        </w:rPr>
        <w:t>, 2(2): 5 – 13.</w:t>
      </w:r>
    </w:p>
    <w:p w:rsidR="00C573E2" w:rsidRPr="00C573E2"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Saikia, P. J. and Sarmah, P. C. (2011). Investigation of polyaniline thin film and Schottky junction with aluminium for electrical and optical characterization. </w:t>
      </w:r>
      <w:r w:rsidRPr="0006121A">
        <w:rPr>
          <w:rFonts w:ascii="Times New Roman" w:hAnsi="Times New Roman"/>
          <w:i/>
          <w:sz w:val="20"/>
          <w:szCs w:val="20"/>
        </w:rPr>
        <w:t>Materials Sciences and Applications</w:t>
      </w:r>
      <w:r w:rsidRPr="0006121A">
        <w:rPr>
          <w:rFonts w:ascii="Times New Roman" w:hAnsi="Times New Roman"/>
          <w:sz w:val="20"/>
          <w:szCs w:val="20"/>
        </w:rPr>
        <w:t>, 2(8): 1022 –1026.</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Sapurina, I. Y. and Shishov, M. A. (2012). Oxidative polymerization of aniline: Molecular synthesis of polyaniline and the formation of supramolecular structures. Chapter in Book, Dr. Ailton De Souza Gomes (Ed.), InTech Publisher. </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Tiwari, A. and Singh, V. (2007). Synthesis and characterization of electrical conducting chitosan-graft-polyaniline. </w:t>
      </w:r>
      <w:r w:rsidRPr="0006121A">
        <w:rPr>
          <w:rFonts w:ascii="Times New Roman" w:hAnsi="Times New Roman"/>
          <w:i/>
          <w:sz w:val="20"/>
          <w:szCs w:val="20"/>
        </w:rPr>
        <w:t>Express Polymer Letters</w:t>
      </w:r>
      <w:r w:rsidRPr="0006121A">
        <w:rPr>
          <w:rFonts w:ascii="Times New Roman" w:hAnsi="Times New Roman"/>
          <w:sz w:val="20"/>
          <w:szCs w:val="20"/>
        </w:rPr>
        <w:t>, 1(5): 308 – 317.</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Jelmy, E. J., Ramakrishnan, S., Devanathan, S., Rangarajan, M. and Kothurkar, N. K. (2013). Optimization of the conductivity and yield of chemically synthesized polyaniline using a design of experiments. </w:t>
      </w:r>
      <w:r w:rsidRPr="0006121A">
        <w:rPr>
          <w:rFonts w:ascii="Times New Roman" w:hAnsi="Times New Roman"/>
          <w:i/>
          <w:sz w:val="20"/>
          <w:szCs w:val="20"/>
        </w:rPr>
        <w:t>Journal of Applied Polymer Science</w:t>
      </w:r>
      <w:r w:rsidRPr="0006121A">
        <w:rPr>
          <w:rFonts w:ascii="Times New Roman" w:hAnsi="Times New Roman"/>
          <w:sz w:val="20"/>
          <w:szCs w:val="20"/>
        </w:rPr>
        <w:t>, 130(2): 1047 – 1057.</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Devi, M. G., Al Omairi, K. A. S., Feroz, S. and Ali, S. M. (2013). Treatment of textile industry effluent using multilayer thin films. </w:t>
      </w:r>
      <w:r w:rsidRPr="0006121A">
        <w:rPr>
          <w:rFonts w:ascii="Times New Roman" w:hAnsi="Times New Roman"/>
          <w:i/>
          <w:sz w:val="20"/>
          <w:szCs w:val="20"/>
        </w:rPr>
        <w:t>International Journal of Engineering Research and Technology</w:t>
      </w:r>
      <w:r w:rsidRPr="0006121A">
        <w:rPr>
          <w:rFonts w:ascii="Times New Roman" w:hAnsi="Times New Roman"/>
          <w:sz w:val="20"/>
          <w:szCs w:val="20"/>
        </w:rPr>
        <w:t>, 2 (7): 701 – 706.</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Sagidullin, A., Meier-Haack, J. and Scheler, U. (2005). Water diffusion through asymmetric polymer membranes and polyelectrolyte multilayers. </w:t>
      </w:r>
      <w:r w:rsidRPr="0006121A">
        <w:rPr>
          <w:rFonts w:ascii="Times New Roman" w:hAnsi="Times New Roman"/>
          <w:i/>
          <w:sz w:val="20"/>
          <w:szCs w:val="20"/>
        </w:rPr>
        <w:t>Diffusion Fundamentals</w:t>
      </w:r>
      <w:r w:rsidRPr="0006121A">
        <w:rPr>
          <w:rFonts w:ascii="Times New Roman" w:hAnsi="Times New Roman"/>
          <w:sz w:val="20"/>
          <w:szCs w:val="20"/>
        </w:rPr>
        <w:t>, 2: 131 – 132.</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Ashraf, M. A., Maah, M. J., Qureshi, A. K., Gharibreza, M. and Yusoff, I. (2013). Synthetic polymer composite membrane for the desalination of saline water. </w:t>
      </w:r>
      <w:r w:rsidRPr="0006121A">
        <w:rPr>
          <w:rFonts w:ascii="Times New Roman" w:hAnsi="Times New Roman"/>
          <w:i/>
          <w:sz w:val="20"/>
          <w:szCs w:val="20"/>
        </w:rPr>
        <w:t>Desalination and Water Treatment</w:t>
      </w:r>
      <w:r w:rsidRPr="0006121A">
        <w:rPr>
          <w:rFonts w:ascii="Times New Roman" w:hAnsi="Times New Roman"/>
          <w:sz w:val="20"/>
          <w:szCs w:val="20"/>
        </w:rPr>
        <w:t>, 51(16-18): 3650 – 3661.</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Hassanien, A. M., El-Hashash, M. A., Mekewi, M. A., Guirguis, D. B.and Ramadan, A. M. (2013). Fabrication of polyvinyl alcohol/cellulose acetate (PVA/CA/PEG) antibacterial membrane for potential water purification application. </w:t>
      </w:r>
      <w:r w:rsidRPr="0006121A">
        <w:rPr>
          <w:rFonts w:ascii="Times New Roman" w:hAnsi="Times New Roman"/>
          <w:i/>
          <w:sz w:val="20"/>
          <w:szCs w:val="20"/>
        </w:rPr>
        <w:t>Hydrology: Current Research</w:t>
      </w:r>
      <w:r w:rsidRPr="0006121A">
        <w:rPr>
          <w:rFonts w:ascii="Times New Roman" w:hAnsi="Times New Roman"/>
          <w:sz w:val="20"/>
          <w:szCs w:val="20"/>
        </w:rPr>
        <w:t>, 4: 146 – 152.</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Ye, Z., Chen, Y., Li, H., He, G. and Deng, M. (2005). Preparation of a novel polysulfone/polyethylene oxide/silicone rubber multilayer composite membrane for hydrogen–nitrogen separation. </w:t>
      </w:r>
      <w:r w:rsidRPr="0006121A">
        <w:rPr>
          <w:rFonts w:ascii="Times New Roman" w:hAnsi="Times New Roman"/>
          <w:i/>
          <w:sz w:val="20"/>
          <w:szCs w:val="20"/>
        </w:rPr>
        <w:t>Materials Chemistry and Physics</w:t>
      </w:r>
      <w:r w:rsidRPr="0006121A">
        <w:rPr>
          <w:rFonts w:ascii="Times New Roman" w:hAnsi="Times New Roman"/>
          <w:sz w:val="20"/>
          <w:szCs w:val="20"/>
        </w:rPr>
        <w:t>, 94: 288 – 291.</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Shieh, J. J. and Chung, T. S. (2000). Cellulose nitrate-based multilayer composite membranes for gas separation. </w:t>
      </w:r>
      <w:r w:rsidRPr="0006121A">
        <w:rPr>
          <w:rFonts w:ascii="Times New Roman" w:hAnsi="Times New Roman"/>
          <w:i/>
          <w:sz w:val="20"/>
          <w:szCs w:val="20"/>
        </w:rPr>
        <w:t>Journal of Membrane Science</w:t>
      </w:r>
      <w:r w:rsidRPr="0006121A">
        <w:rPr>
          <w:rFonts w:ascii="Times New Roman" w:hAnsi="Times New Roman"/>
          <w:sz w:val="20"/>
          <w:szCs w:val="20"/>
        </w:rPr>
        <w:t>, 166: 259 – 269.</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Chung, T-S., Shieh, J-J., Lau, W. W-Y., Srinivasan, M. P. and Paul, D. R. (1999). Fabrication of multi-layer hollow fiber membranes for gas separation. </w:t>
      </w:r>
      <w:r w:rsidRPr="0006121A">
        <w:rPr>
          <w:rFonts w:ascii="Times New Roman" w:hAnsi="Times New Roman"/>
          <w:i/>
          <w:sz w:val="20"/>
          <w:szCs w:val="20"/>
        </w:rPr>
        <w:t>Journal of Membrane Science</w:t>
      </w:r>
      <w:r w:rsidRPr="0006121A">
        <w:rPr>
          <w:rFonts w:ascii="Times New Roman" w:hAnsi="Times New Roman"/>
          <w:sz w:val="20"/>
          <w:szCs w:val="20"/>
        </w:rPr>
        <w:t>, 152: 211 – 225.</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Abu, S., Kim, Y. H., Kim, C., Park, Y., Gopalan, A. I., Lee, K. P. and Choi, S. J. (2013). Preparation and characterization of MWCNT-g-poly (aniline-co-DABSA)/Nafion® nanocomposite membranes for direct methanol fuel cells. </w:t>
      </w:r>
      <w:r w:rsidRPr="0006121A">
        <w:rPr>
          <w:rFonts w:ascii="Times New Roman" w:hAnsi="Times New Roman"/>
          <w:i/>
          <w:sz w:val="20"/>
          <w:szCs w:val="20"/>
        </w:rPr>
        <w:t>Bulletin of the Korean Chemical Society</w:t>
      </w:r>
      <w:r w:rsidRPr="0006121A">
        <w:rPr>
          <w:rFonts w:ascii="Times New Roman" w:hAnsi="Times New Roman"/>
          <w:sz w:val="20"/>
          <w:szCs w:val="20"/>
        </w:rPr>
        <w:t>, 34(9): 2657 – 2662.</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Amado, F. D. R., Gondran, E., Ferreira J. Z. Rodrigues M. A. S. and Ferreira C. A. (2004). Synthesis and characterisation of high impact polystyrene/polyaniline composite membranes for electrodialysis. </w:t>
      </w:r>
      <w:r w:rsidRPr="0006121A">
        <w:rPr>
          <w:rFonts w:ascii="Times New Roman" w:hAnsi="Times New Roman"/>
          <w:i/>
          <w:sz w:val="20"/>
          <w:szCs w:val="20"/>
        </w:rPr>
        <w:t>Journal of Membrane Science</w:t>
      </w:r>
      <w:r w:rsidRPr="0006121A">
        <w:rPr>
          <w:rFonts w:ascii="Times New Roman" w:hAnsi="Times New Roman"/>
          <w:sz w:val="20"/>
          <w:szCs w:val="20"/>
        </w:rPr>
        <w:t>, 234(1-2): 139 – 145.</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Blinova, N.V. and Svec, F. (2012). Functionalized polyaniline-based composite membranes with vastly improved performance for separation of carbon dioxide from methane. </w:t>
      </w:r>
      <w:r w:rsidRPr="0006121A">
        <w:rPr>
          <w:rFonts w:ascii="Times New Roman" w:hAnsi="Times New Roman"/>
          <w:i/>
          <w:sz w:val="20"/>
          <w:szCs w:val="20"/>
        </w:rPr>
        <w:t>Journal of Membrane Science</w:t>
      </w:r>
      <w:r w:rsidRPr="0006121A">
        <w:rPr>
          <w:rFonts w:ascii="Times New Roman" w:hAnsi="Times New Roman"/>
          <w:sz w:val="20"/>
          <w:szCs w:val="20"/>
        </w:rPr>
        <w:t>, 423 –  424: 514 – 521.</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Zhu, J., Chen, M., Qu, H., Zhang, X., Wei, H., Luo, Z. and Guo, Z. (2012). Interfacial polymerized polyaniline/graphite oxide nanocomposites toward electrochemical energy storage. </w:t>
      </w:r>
      <w:r w:rsidRPr="0006121A">
        <w:rPr>
          <w:rFonts w:ascii="Times New Roman" w:hAnsi="Times New Roman"/>
          <w:i/>
          <w:sz w:val="20"/>
          <w:szCs w:val="20"/>
        </w:rPr>
        <w:t>Polymer</w:t>
      </w:r>
      <w:r w:rsidRPr="0006121A">
        <w:rPr>
          <w:rFonts w:ascii="Times New Roman" w:hAnsi="Times New Roman"/>
          <w:sz w:val="20"/>
          <w:szCs w:val="20"/>
        </w:rPr>
        <w:t>, 53(25): 5953 – 5964.</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Morari, C., Balan, I., Pintea, J., Chitanu, E. and Iordache, I. (2011). Electrical conductivity and electromagnetic shielding effectiveness of silicone rubber filled with ferrite and graphite powders. </w:t>
      </w:r>
      <w:r w:rsidRPr="0006121A">
        <w:rPr>
          <w:rFonts w:ascii="Times New Roman" w:hAnsi="Times New Roman"/>
          <w:i/>
          <w:sz w:val="20"/>
          <w:szCs w:val="20"/>
        </w:rPr>
        <w:t>Progress in Electromagnetics Research</w:t>
      </w:r>
      <w:r w:rsidRPr="0006121A">
        <w:rPr>
          <w:rFonts w:ascii="Times New Roman" w:hAnsi="Times New Roman"/>
          <w:sz w:val="20"/>
          <w:szCs w:val="20"/>
        </w:rPr>
        <w:t xml:space="preserve"> </w:t>
      </w:r>
      <w:r w:rsidRPr="0006121A">
        <w:rPr>
          <w:rFonts w:ascii="Times New Roman" w:hAnsi="Times New Roman"/>
          <w:i/>
          <w:sz w:val="20"/>
          <w:szCs w:val="20"/>
        </w:rPr>
        <w:t>M</w:t>
      </w:r>
      <w:r w:rsidRPr="0006121A">
        <w:rPr>
          <w:rFonts w:ascii="Times New Roman" w:hAnsi="Times New Roman"/>
          <w:sz w:val="20"/>
          <w:szCs w:val="20"/>
        </w:rPr>
        <w:t>, 21: 93 – 104.</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Achalpurkar, M. P., Kharul, U. K., Lohokare, H. R. and Karadkar, P. B. (2007). Gas permeation in amine functionalized silicon rubber membranes. </w:t>
      </w:r>
      <w:r w:rsidRPr="0006121A">
        <w:rPr>
          <w:rFonts w:ascii="Times New Roman" w:hAnsi="Times New Roman"/>
          <w:i/>
          <w:sz w:val="20"/>
          <w:szCs w:val="20"/>
        </w:rPr>
        <w:t>Separation and Purification Technology</w:t>
      </w:r>
      <w:r w:rsidRPr="0006121A">
        <w:rPr>
          <w:rFonts w:ascii="Times New Roman" w:hAnsi="Times New Roman"/>
          <w:sz w:val="20"/>
          <w:szCs w:val="20"/>
        </w:rPr>
        <w:t>, 57(2): 304 –313.</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Mohamed, F., Hasbullah, H., Jamian, W. N. R., Rani, A. R. A., Saman, M. F. K., Salleh, W. N. H. W. and Ismail, A. F. (2015). Morphological investiggation of poly(lactic acid) asymmetric membrane. </w:t>
      </w:r>
      <w:r w:rsidRPr="0006121A">
        <w:rPr>
          <w:rFonts w:ascii="Times New Roman" w:hAnsi="Times New Roman"/>
          <w:i/>
          <w:sz w:val="20"/>
          <w:szCs w:val="20"/>
        </w:rPr>
        <w:t>Journal of Engineering Science and Technology</w:t>
      </w:r>
      <w:r w:rsidRPr="0006121A">
        <w:rPr>
          <w:rFonts w:ascii="Times New Roman" w:hAnsi="Times New Roman"/>
          <w:sz w:val="20"/>
          <w:szCs w:val="20"/>
        </w:rPr>
        <w:t>: 1 – 8.</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Saritha Chandran A. (2008). Polaniline coated short nylon fiber/elastromer composites: electrical and microwave characteristic, Thesis in Faculty of Technology, Cochin University of Science and Technology: Kerala, India.</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Matsuura, T. (1993). Synthetic membranes and membrane separation processes. CRC press.</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Zhang, L., Peng, H., Sui, J., Kilmartin, P. A. and Travas-Sejdic, J. (2008). Polyaniline nanotubes doped with polymeric acids. </w:t>
      </w:r>
      <w:r w:rsidRPr="0006121A">
        <w:rPr>
          <w:rFonts w:ascii="Times New Roman" w:hAnsi="Times New Roman"/>
          <w:i/>
          <w:sz w:val="20"/>
          <w:szCs w:val="20"/>
        </w:rPr>
        <w:t>Current Applied Physics</w:t>
      </w:r>
      <w:r w:rsidRPr="0006121A">
        <w:rPr>
          <w:rFonts w:ascii="Times New Roman" w:hAnsi="Times New Roman"/>
          <w:sz w:val="20"/>
          <w:szCs w:val="20"/>
        </w:rPr>
        <w:t>, 8(3): 312 – 315.</w:t>
      </w:r>
    </w:p>
    <w:p w:rsidR="00C573E2" w:rsidRPr="00C573E2"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Strathmann, H. (2011). Introduction to membrane science and technology. Wiley-VCH verlag &amp; Co, Germany.</w:t>
      </w:r>
    </w:p>
    <w:p w:rsidR="00C573E2" w:rsidRPr="00B64F75"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Rohani, R., Hyland, M. and Patterson, D. (2011). A refined one-filtration method for aqueous based nanofiltration and ultrafiltration membrane molecular weight cut-off determination using polyethylene glycols. </w:t>
      </w:r>
      <w:r w:rsidRPr="0006121A">
        <w:rPr>
          <w:rFonts w:ascii="Times New Roman" w:hAnsi="Times New Roman"/>
          <w:i/>
          <w:sz w:val="20"/>
          <w:szCs w:val="20"/>
        </w:rPr>
        <w:t>Journal of Membrane Science</w:t>
      </w:r>
      <w:r w:rsidRPr="0006121A">
        <w:rPr>
          <w:rFonts w:ascii="Times New Roman" w:hAnsi="Times New Roman"/>
          <w:sz w:val="20"/>
          <w:szCs w:val="20"/>
        </w:rPr>
        <w:t>, 382(1): 278 – 290.</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Kang, S. H. and Chang, Y. K. (2005). Removal of organic acid salts from simulated fermentation broth containing succinate by nanofiltration. </w:t>
      </w:r>
      <w:r w:rsidRPr="0006121A">
        <w:rPr>
          <w:rFonts w:ascii="Times New Roman" w:hAnsi="Times New Roman"/>
          <w:i/>
          <w:sz w:val="20"/>
          <w:szCs w:val="20"/>
        </w:rPr>
        <w:t>Journal of Membrane Science</w:t>
      </w:r>
      <w:r w:rsidRPr="0006121A">
        <w:rPr>
          <w:rFonts w:ascii="Times New Roman" w:hAnsi="Times New Roman"/>
          <w:sz w:val="20"/>
          <w:szCs w:val="20"/>
        </w:rPr>
        <w:t>, 246(1): 49 – 57.</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Yilmaz, F. (2007). Polyaniline: synthesis, charaterization, solution properties and composites, Thesis Polymer Science and Technology, School of Natural and Applied Sciences.</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Jaleh, B., Gavary, N., Fakhri, P., Muensit, N. and Taheri, S. M. (2015). Characteristics of PVDF membranes irradiated by electron beam. </w:t>
      </w:r>
      <w:r w:rsidRPr="0006121A">
        <w:rPr>
          <w:rFonts w:ascii="Times New Roman" w:hAnsi="Times New Roman"/>
          <w:i/>
          <w:sz w:val="20"/>
          <w:szCs w:val="20"/>
        </w:rPr>
        <w:t>Membranes</w:t>
      </w:r>
      <w:r w:rsidRPr="0006121A">
        <w:rPr>
          <w:rFonts w:ascii="Times New Roman" w:hAnsi="Times New Roman"/>
          <w:sz w:val="20"/>
          <w:szCs w:val="20"/>
        </w:rPr>
        <w:t>, 5(1): 1 – 10.</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Alam, J., Dass, L. A., Alhoshan, M. S., Ghasemi, M. and Mohammad, A. W. (2012). Development of polyaniline-modified polysulfone nanocomposite membrane. </w:t>
      </w:r>
      <w:r w:rsidRPr="0006121A">
        <w:rPr>
          <w:rFonts w:ascii="Times New Roman" w:hAnsi="Times New Roman"/>
          <w:i/>
          <w:sz w:val="20"/>
          <w:szCs w:val="20"/>
        </w:rPr>
        <w:t>Applied Water Science</w:t>
      </w:r>
      <w:r w:rsidRPr="0006121A">
        <w:rPr>
          <w:rFonts w:ascii="Times New Roman" w:hAnsi="Times New Roman"/>
          <w:sz w:val="20"/>
          <w:szCs w:val="20"/>
        </w:rPr>
        <w:t>, 2(1): 37 – 46.</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Iyoda, T., Ohtani, A., Honda, K., &amp; Shimidzu, T. (1990). Diaphragmatic chemical polymerization of pyrrole in the Nafion film. </w:t>
      </w:r>
      <w:r w:rsidRPr="0006121A">
        <w:rPr>
          <w:rFonts w:ascii="Times New Roman" w:hAnsi="Times New Roman"/>
          <w:i/>
          <w:sz w:val="20"/>
          <w:szCs w:val="20"/>
        </w:rPr>
        <w:t>Macromolecules</w:t>
      </w:r>
      <w:r w:rsidRPr="0006121A">
        <w:rPr>
          <w:rFonts w:ascii="Times New Roman" w:hAnsi="Times New Roman"/>
          <w:sz w:val="20"/>
          <w:szCs w:val="20"/>
        </w:rPr>
        <w:t>, 23(7): 1971 – 1976.</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Pud, A., Ogurtsov, N., Korzhenko, A. and Shapoval, G. (2003). Some aspects of preparation methods and properties of polyaniline blends and composites with organic polymers. </w:t>
      </w:r>
      <w:r w:rsidRPr="0006121A">
        <w:rPr>
          <w:rFonts w:ascii="Times New Roman" w:hAnsi="Times New Roman"/>
          <w:i/>
          <w:sz w:val="20"/>
          <w:szCs w:val="20"/>
        </w:rPr>
        <w:t>Progress in Polymer Science</w:t>
      </w:r>
      <w:r w:rsidRPr="0006121A">
        <w:rPr>
          <w:rFonts w:ascii="Times New Roman" w:hAnsi="Times New Roman"/>
          <w:sz w:val="20"/>
          <w:szCs w:val="20"/>
        </w:rPr>
        <w:t>, 28(12): 1701 – 1753.</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Sung, W. B. and Im Seung, S. (1998). Physical properties and doping characteristics of polyaniline-nylon 6 composite films. </w:t>
      </w:r>
      <w:r w:rsidRPr="0006121A">
        <w:rPr>
          <w:rFonts w:ascii="Times New Roman" w:hAnsi="Times New Roman"/>
          <w:i/>
          <w:sz w:val="20"/>
          <w:szCs w:val="20"/>
        </w:rPr>
        <w:t>Polymer</w:t>
      </w:r>
      <w:r w:rsidRPr="0006121A">
        <w:rPr>
          <w:rFonts w:ascii="Times New Roman" w:hAnsi="Times New Roman"/>
          <w:sz w:val="20"/>
          <w:szCs w:val="20"/>
        </w:rPr>
        <w:t>, 39(2): 485 – 489.</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Sironi, A., Marinotto, D., Riccardi, C., Zanini, S., Guerrini, E., Della Pina, C. and Falletta, E. (2015). Effect of salicylic acid and 5-sulfosalicylic acid on UV-Vis spectroscopic characteristics, morphology, and contact angles of spin coated polyaniline and poly (4-aminodiphenylaniline) thin films. </w:t>
      </w:r>
      <w:r w:rsidRPr="0006121A">
        <w:rPr>
          <w:rFonts w:ascii="Times New Roman" w:hAnsi="Times New Roman"/>
          <w:i/>
          <w:sz w:val="20"/>
          <w:szCs w:val="20"/>
        </w:rPr>
        <w:t>Journal of Spectroscopy</w:t>
      </w:r>
      <w:r w:rsidRPr="0006121A">
        <w:rPr>
          <w:rFonts w:ascii="Times New Roman" w:hAnsi="Times New Roman"/>
          <w:sz w:val="20"/>
          <w:szCs w:val="20"/>
        </w:rPr>
        <w:t>, 2015: 1 – 8.</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Zhang, X., Zhu, J., Haldolaarachchige, N., Ryu, J., Young, D. P., Wei, S. and Guo, Z. (2012). Synthetic process engineered polyaniline nanostructures with tunable morphology and physical properties. </w:t>
      </w:r>
      <w:r w:rsidRPr="0006121A">
        <w:rPr>
          <w:rFonts w:ascii="Times New Roman" w:hAnsi="Times New Roman"/>
          <w:i/>
          <w:sz w:val="20"/>
          <w:szCs w:val="20"/>
        </w:rPr>
        <w:t>Polymer</w:t>
      </w:r>
      <w:r w:rsidRPr="0006121A">
        <w:rPr>
          <w:rFonts w:ascii="Times New Roman" w:hAnsi="Times New Roman"/>
          <w:sz w:val="20"/>
          <w:szCs w:val="20"/>
        </w:rPr>
        <w:t>, 53: 2109 – 2120.</w:t>
      </w:r>
    </w:p>
    <w:p w:rsidR="00C573E2" w:rsidRPr="0006121A" w:rsidRDefault="00C573E2" w:rsidP="00C573E2">
      <w:pPr>
        <w:pStyle w:val="ListParagraph"/>
        <w:widowControl w:val="0"/>
        <w:numPr>
          <w:ilvl w:val="0"/>
          <w:numId w:val="1"/>
        </w:numPr>
        <w:autoSpaceDE w:val="0"/>
        <w:autoSpaceDN w:val="0"/>
        <w:spacing w:after="0" w:line="240" w:lineRule="auto"/>
        <w:ind w:left="360"/>
        <w:contextualSpacing w:val="0"/>
        <w:jc w:val="both"/>
        <w:rPr>
          <w:rFonts w:ascii="Times New Roman" w:hAnsi="Times New Roman"/>
          <w:sz w:val="20"/>
          <w:szCs w:val="20"/>
        </w:rPr>
      </w:pPr>
      <w:r w:rsidRPr="0006121A">
        <w:rPr>
          <w:rFonts w:ascii="Times New Roman" w:hAnsi="Times New Roman"/>
          <w:sz w:val="20"/>
          <w:szCs w:val="20"/>
        </w:rPr>
        <w:t xml:space="preserve">Zhang, X., Chan-Yu-King, R., Jose, A. and Manohar, S. K. (2004). Nanofibers of polyaniline synthesized by interfacial polymerization. </w:t>
      </w:r>
      <w:r w:rsidRPr="0006121A">
        <w:rPr>
          <w:rFonts w:ascii="Times New Roman" w:hAnsi="Times New Roman"/>
          <w:i/>
          <w:sz w:val="20"/>
          <w:szCs w:val="20"/>
        </w:rPr>
        <w:t>Synthetic Metals</w:t>
      </w:r>
      <w:r w:rsidRPr="0006121A">
        <w:rPr>
          <w:rFonts w:ascii="Times New Roman" w:hAnsi="Times New Roman"/>
          <w:sz w:val="20"/>
          <w:szCs w:val="20"/>
        </w:rPr>
        <w:t>, 145(1): 23 – 29.</w:t>
      </w:r>
    </w:p>
    <w:p w:rsidR="00C573E2" w:rsidRPr="00C573E2" w:rsidRDefault="00C573E2" w:rsidP="00C573E2">
      <w:pPr>
        <w:adjustRightInd w:val="0"/>
        <w:spacing w:after="0" w:line="240" w:lineRule="auto"/>
        <w:jc w:val="both"/>
        <w:rPr>
          <w:rFonts w:ascii="Times New Roman" w:eastAsiaTheme="minorHAnsi" w:hAnsi="Times New Roman"/>
          <w:color w:val="000000"/>
          <w:sz w:val="20"/>
          <w:szCs w:val="20"/>
          <w:lang w:val="ms-MY"/>
        </w:rPr>
      </w:pPr>
    </w:p>
    <w:sectPr w:rsidR="00C573E2" w:rsidRPr="00C573E2" w:rsidSect="00C573E2">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7206"/>
    <w:multiLevelType w:val="hybridMultilevel"/>
    <w:tmpl w:val="4BF69D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3E2"/>
    <w:rsid w:val="00616C68"/>
    <w:rsid w:val="00C573E2"/>
    <w:rsid w:val="00CB118D"/>
    <w:rsid w:val="00D0718B"/>
    <w:rsid w:val="00D40B1F"/>
    <w:rsid w:val="00E76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3E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uiPriority w:val="99"/>
    <w:rsid w:val="00C573E2"/>
    <w:pPr>
      <w:spacing w:after="0" w:line="240" w:lineRule="auto"/>
      <w:jc w:val="center"/>
    </w:pPr>
    <w:rPr>
      <w:rFonts w:ascii="Times New Roman" w:eastAsia="Times New Roman" w:hAnsi="Times New Roman" w:cs="Times New Roman"/>
      <w:sz w:val="20"/>
      <w:szCs w:val="20"/>
    </w:rPr>
  </w:style>
  <w:style w:type="paragraph" w:styleId="ListParagraph">
    <w:name w:val="List Paragraph"/>
    <w:basedOn w:val="Normal"/>
    <w:uiPriority w:val="34"/>
    <w:qFormat/>
    <w:rsid w:val="00C573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3E2"/>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filiation">
    <w:name w:val="Affiliation"/>
    <w:uiPriority w:val="99"/>
    <w:rsid w:val="00C573E2"/>
    <w:pPr>
      <w:spacing w:after="0" w:line="240" w:lineRule="auto"/>
      <w:jc w:val="center"/>
    </w:pPr>
    <w:rPr>
      <w:rFonts w:ascii="Times New Roman" w:eastAsia="Times New Roman" w:hAnsi="Times New Roman" w:cs="Times New Roman"/>
      <w:sz w:val="20"/>
      <w:szCs w:val="20"/>
    </w:rPr>
  </w:style>
  <w:style w:type="paragraph" w:styleId="ListParagraph">
    <w:name w:val="List Paragraph"/>
    <w:basedOn w:val="Normal"/>
    <w:uiPriority w:val="34"/>
    <w:qFormat/>
    <w:rsid w:val="00C57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1877</Words>
  <Characters>10743</Characters>
  <Application>Microsoft Office Word</Application>
  <DocSecurity>0</DocSecurity>
  <Lines>195</Lines>
  <Paragraphs>66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vt:lpstr>(Polianilin Multi-Lapis Bersalut pada Polivinilidin Fluorida dan Elastomer Silik</vt:lpstr>
      <vt:lpstr/>
      <vt:lpstr>Fatimah Ibrahim, Rosiah Rohani*, Abdul Wahab Mohammad</vt:lpstr>
      <vt:lpstr>Keywords:  polyaniline, silicone elastomer, polyvinylidene fluoride, chemical ox</vt:lpstr>
      <vt:lpstr/>
      <vt:lpstr>Abstrak</vt:lpstr>
    </vt:vector>
  </TitlesOfParts>
  <Company/>
  <LinksUpToDate>false</LinksUpToDate>
  <CharactersWithSpaces>12554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3</cp:revision>
  <dcterms:created xsi:type="dcterms:W3CDTF">2016-10-31T08:07:00Z</dcterms:created>
  <dcterms:modified xsi:type="dcterms:W3CDTF">2016-12-03T11:36:00Z</dcterms:modified>
</cp:coreProperties>
</file>