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7728" behindDoc="0" locked="0" layoutInCell="1" allowOverlap="1" wp14:anchorId="57B0F4A0" wp14:editId="3AA57C03">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716832" w14:textId="3399E523" w:rsidR="0008003E" w:rsidRPr="0008003E" w:rsidRDefault="0008003E" w:rsidP="0008003E">
      <w:pPr>
        <w:spacing w:after="0"/>
        <w:ind w:left="65" w:right="-15" w:hanging="10"/>
        <w:jc w:val="center"/>
        <w:rPr>
          <w:rFonts w:ascii="Times New Roman" w:hAnsi="Times New Roman"/>
          <w:noProof/>
          <w:sz w:val="28"/>
          <w:szCs w:val="28"/>
          <w:lang w:eastAsia="ko-KR" w:bidi="ar-SA"/>
        </w:rPr>
      </w:pPr>
      <w:bookmarkStart w:id="0" w:name="_Hlk83409236"/>
      <w:r w:rsidRPr="0008003E">
        <w:rPr>
          <w:rFonts w:ascii="Times New Roman" w:hAnsi="Times New Roman"/>
          <w:noProof/>
          <w:sz w:val="28"/>
          <w:szCs w:val="28"/>
        </w:rPr>
        <w:t xml:space="preserve">SYNTHESIS OF HYBRID CARBON QUANTUM DOTS FROM </w:t>
      </w:r>
      <w:r w:rsidRPr="0008003E">
        <w:rPr>
          <w:rFonts w:ascii="Times New Roman" w:hAnsi="Times New Roman"/>
          <w:i/>
          <w:iCs/>
          <w:noProof/>
          <w:sz w:val="28"/>
          <w:szCs w:val="28"/>
        </w:rPr>
        <w:t>Tamarindus indica</w:t>
      </w:r>
      <w:r w:rsidRPr="0008003E">
        <w:rPr>
          <w:rFonts w:ascii="Times New Roman" w:hAnsi="Times New Roman"/>
          <w:noProof/>
          <w:sz w:val="28"/>
          <w:szCs w:val="28"/>
        </w:rPr>
        <w:t xml:space="preserve"> AND </w:t>
      </w:r>
      <w:r w:rsidRPr="0008003E">
        <w:rPr>
          <w:rFonts w:ascii="Times New Roman" w:hAnsi="Times New Roman"/>
          <w:i/>
          <w:iCs/>
          <w:noProof/>
          <w:sz w:val="28"/>
          <w:szCs w:val="28"/>
        </w:rPr>
        <w:t>Mangifera indica</w:t>
      </w:r>
      <w:r w:rsidRPr="0008003E">
        <w:rPr>
          <w:rFonts w:ascii="Times New Roman" w:hAnsi="Times New Roman"/>
          <w:noProof/>
          <w:sz w:val="28"/>
          <w:szCs w:val="28"/>
        </w:rPr>
        <w:t xml:space="preserve"> LEAVES FOR THE DETECTION OF MERCURY (Hg</w:t>
      </w:r>
      <w:r w:rsidRPr="0008003E">
        <w:rPr>
          <w:rFonts w:ascii="Times New Roman" w:hAnsi="Times New Roman"/>
          <w:noProof/>
          <w:sz w:val="28"/>
          <w:szCs w:val="28"/>
          <w:vertAlign w:val="superscript"/>
        </w:rPr>
        <w:t>2+</w:t>
      </w:r>
      <w:r w:rsidRPr="0008003E">
        <w:rPr>
          <w:rFonts w:ascii="Times New Roman" w:hAnsi="Times New Roman"/>
          <w:noProof/>
          <w:sz w:val="28"/>
          <w:szCs w:val="28"/>
        </w:rPr>
        <w:t>)</w:t>
      </w:r>
      <w:r w:rsidRPr="0008003E">
        <w:rPr>
          <w:rFonts w:ascii="Times New Roman" w:hAnsi="Times New Roman"/>
          <w:noProof/>
          <w:sz w:val="28"/>
          <w:szCs w:val="28"/>
          <w:vertAlign w:val="superscript"/>
        </w:rPr>
        <w:t xml:space="preserve"> </w:t>
      </w:r>
      <w:r w:rsidRPr="0008003E">
        <w:rPr>
          <w:rFonts w:ascii="Times New Roman" w:hAnsi="Times New Roman"/>
          <w:noProof/>
          <w:sz w:val="28"/>
          <w:szCs w:val="28"/>
        </w:rPr>
        <w:t>ION IN PURIFIED WATER AND</w:t>
      </w:r>
      <w:r>
        <w:rPr>
          <w:rFonts w:ascii="Times New Roman" w:hAnsi="Times New Roman"/>
          <w:noProof/>
          <w:sz w:val="28"/>
          <w:szCs w:val="28"/>
          <w:lang w:eastAsia="ko-KR" w:bidi="ar-SA"/>
        </w:rPr>
        <w:t xml:space="preserve"> </w:t>
      </w:r>
      <w:r w:rsidRPr="0008003E">
        <w:rPr>
          <w:rFonts w:ascii="Times New Roman" w:hAnsi="Times New Roman"/>
          <w:noProof/>
          <w:sz w:val="28"/>
          <w:szCs w:val="28"/>
        </w:rPr>
        <w:t>SIMULATED SEAWATER</w:t>
      </w:r>
      <w:bookmarkEnd w:id="0"/>
    </w:p>
    <w:p w14:paraId="12B72C12" w14:textId="77777777" w:rsidR="0008003E" w:rsidRPr="0008003E" w:rsidRDefault="0008003E" w:rsidP="0008003E">
      <w:pPr>
        <w:spacing w:after="0"/>
        <w:ind w:left="65" w:right="-15" w:hanging="10"/>
        <w:jc w:val="center"/>
        <w:rPr>
          <w:rFonts w:ascii="Times New Roman" w:hAnsi="Times New Roman"/>
          <w:noProof/>
          <w:sz w:val="28"/>
          <w:szCs w:val="28"/>
        </w:rPr>
      </w:pPr>
    </w:p>
    <w:p w14:paraId="18226337" w14:textId="77777777" w:rsidR="0008003E" w:rsidRPr="0008003E" w:rsidRDefault="0008003E" w:rsidP="0008003E">
      <w:pPr>
        <w:spacing w:after="0"/>
        <w:ind w:left="65" w:right="-15" w:hanging="10"/>
        <w:jc w:val="center"/>
        <w:rPr>
          <w:rFonts w:ascii="Times New Roman" w:hAnsi="Times New Roman"/>
          <w:noProof/>
          <w:sz w:val="24"/>
          <w:szCs w:val="24"/>
        </w:rPr>
      </w:pPr>
      <w:r w:rsidRPr="0008003E">
        <w:rPr>
          <w:rFonts w:ascii="Times New Roman" w:hAnsi="Times New Roman"/>
          <w:noProof/>
          <w:sz w:val="24"/>
          <w:szCs w:val="24"/>
        </w:rPr>
        <w:t xml:space="preserve">(Sintesis Titik Kuantum Karbon Hibrid dari Daun </w:t>
      </w:r>
      <w:r w:rsidRPr="0008003E">
        <w:rPr>
          <w:rFonts w:ascii="Times New Roman" w:hAnsi="Times New Roman"/>
          <w:i/>
          <w:iCs/>
          <w:noProof/>
          <w:sz w:val="24"/>
          <w:szCs w:val="24"/>
        </w:rPr>
        <w:t>Tamarindus indica</w:t>
      </w:r>
      <w:r w:rsidRPr="0008003E">
        <w:rPr>
          <w:rFonts w:ascii="Times New Roman" w:hAnsi="Times New Roman"/>
          <w:noProof/>
          <w:sz w:val="24"/>
          <w:szCs w:val="24"/>
        </w:rPr>
        <w:t xml:space="preserve"> dan </w:t>
      </w:r>
      <w:r w:rsidRPr="0008003E">
        <w:rPr>
          <w:rFonts w:ascii="Times New Roman" w:hAnsi="Times New Roman"/>
          <w:i/>
          <w:iCs/>
          <w:noProof/>
          <w:sz w:val="24"/>
          <w:szCs w:val="24"/>
        </w:rPr>
        <w:t>Mangifera indica</w:t>
      </w:r>
      <w:r w:rsidRPr="0008003E">
        <w:rPr>
          <w:rFonts w:ascii="Times New Roman" w:hAnsi="Times New Roman"/>
          <w:noProof/>
          <w:sz w:val="24"/>
          <w:szCs w:val="24"/>
        </w:rPr>
        <w:t xml:space="preserve"> bagi Pengesanan Ion Merkuri (Hg</w:t>
      </w:r>
      <w:r w:rsidRPr="0008003E">
        <w:rPr>
          <w:rFonts w:ascii="Times New Roman" w:hAnsi="Times New Roman"/>
          <w:noProof/>
          <w:sz w:val="24"/>
          <w:szCs w:val="24"/>
          <w:vertAlign w:val="superscript"/>
        </w:rPr>
        <w:t>2+</w:t>
      </w:r>
      <w:r w:rsidRPr="0008003E">
        <w:rPr>
          <w:rFonts w:ascii="Times New Roman" w:hAnsi="Times New Roman"/>
          <w:noProof/>
          <w:sz w:val="24"/>
          <w:szCs w:val="24"/>
        </w:rPr>
        <w:t>) dalam Sampel Air Tulen dan Simulasi Air Laut)</w:t>
      </w:r>
    </w:p>
    <w:p w14:paraId="7A45030D" w14:textId="77777777" w:rsidR="0008003E" w:rsidRPr="0008003E" w:rsidRDefault="0008003E" w:rsidP="0008003E">
      <w:pPr>
        <w:spacing w:after="0"/>
        <w:jc w:val="center"/>
        <w:outlineLvl w:val="0"/>
        <w:rPr>
          <w:rFonts w:ascii="Times New Roman" w:hAnsi="Times New Roman"/>
          <w:b/>
          <w:noProof/>
          <w:sz w:val="18"/>
          <w:szCs w:val="18"/>
        </w:rPr>
      </w:pPr>
    </w:p>
    <w:p w14:paraId="597D48FF" w14:textId="05ABBE6E" w:rsidR="0008003E" w:rsidRPr="0008003E" w:rsidRDefault="0008003E" w:rsidP="0008003E">
      <w:pPr>
        <w:spacing w:after="0"/>
        <w:jc w:val="center"/>
        <w:outlineLvl w:val="0"/>
        <w:rPr>
          <w:rFonts w:ascii="Times New Roman" w:hAnsi="Times New Roman"/>
          <w:noProof/>
          <w:sz w:val="20"/>
          <w:szCs w:val="20"/>
        </w:rPr>
      </w:pPr>
      <w:bookmarkStart w:id="1" w:name="_Hlk83409268"/>
      <w:r w:rsidRPr="0008003E">
        <w:rPr>
          <w:rFonts w:ascii="Times New Roman" w:hAnsi="Times New Roman"/>
          <w:noProof/>
          <w:sz w:val="20"/>
          <w:szCs w:val="20"/>
        </w:rPr>
        <w:t>Rejie C. Magnaye*, Riszel B. De Castro, Kenneth B. Gomez, Rex Gregor M. Laylo</w:t>
      </w:r>
      <w:r>
        <w:rPr>
          <w:rFonts w:ascii="Times New Roman" w:hAnsi="Times New Roman"/>
          <w:noProof/>
          <w:sz w:val="20"/>
          <w:szCs w:val="20"/>
        </w:rPr>
        <w:t xml:space="preserve">, </w:t>
      </w:r>
      <w:r w:rsidRPr="0008003E">
        <w:rPr>
          <w:rFonts w:ascii="Times New Roman" w:hAnsi="Times New Roman"/>
          <w:noProof/>
          <w:sz w:val="20"/>
          <w:szCs w:val="20"/>
        </w:rPr>
        <w:t>Aljon Joseph G. Maderazo</w:t>
      </w:r>
      <w:bookmarkEnd w:id="1"/>
    </w:p>
    <w:p w14:paraId="366645BD" w14:textId="77777777" w:rsidR="0008003E" w:rsidRPr="0008003E" w:rsidRDefault="0008003E" w:rsidP="0008003E">
      <w:pPr>
        <w:spacing w:after="0"/>
        <w:jc w:val="center"/>
        <w:outlineLvl w:val="0"/>
        <w:rPr>
          <w:rFonts w:ascii="Times New Roman" w:hAnsi="Times New Roman"/>
          <w:i/>
          <w:noProof/>
          <w:sz w:val="18"/>
          <w:szCs w:val="18"/>
        </w:rPr>
      </w:pPr>
    </w:p>
    <w:p w14:paraId="0C8E3B1B" w14:textId="28B54480" w:rsidR="0008003E" w:rsidRPr="0008003E" w:rsidRDefault="0008003E" w:rsidP="0008003E">
      <w:pPr>
        <w:spacing w:after="0"/>
        <w:jc w:val="center"/>
        <w:outlineLvl w:val="0"/>
        <w:rPr>
          <w:rFonts w:ascii="Times New Roman" w:hAnsi="Times New Roman"/>
          <w:i/>
          <w:noProof/>
          <w:sz w:val="18"/>
          <w:szCs w:val="18"/>
        </w:rPr>
      </w:pPr>
      <w:r w:rsidRPr="0008003E">
        <w:rPr>
          <w:rFonts w:ascii="Times New Roman" w:hAnsi="Times New Roman"/>
          <w:i/>
          <w:noProof/>
          <w:sz w:val="18"/>
          <w:szCs w:val="18"/>
        </w:rPr>
        <w:t>Chemical</w:t>
      </w:r>
      <w:r w:rsidRPr="0008003E">
        <w:rPr>
          <w:rFonts w:ascii="Times New Roman" w:hAnsi="Times New Roman"/>
          <w:noProof/>
          <w:sz w:val="18"/>
          <w:szCs w:val="18"/>
        </w:rPr>
        <w:t xml:space="preserve"> </w:t>
      </w:r>
      <w:r w:rsidRPr="0008003E">
        <w:rPr>
          <w:rFonts w:ascii="Times New Roman" w:hAnsi="Times New Roman"/>
          <w:i/>
          <w:noProof/>
          <w:sz w:val="18"/>
          <w:szCs w:val="18"/>
        </w:rPr>
        <w:t>and Food Engineering Department</w:t>
      </w:r>
    </w:p>
    <w:p w14:paraId="477E2D4F" w14:textId="2CB26CD5" w:rsidR="0008003E" w:rsidRPr="0008003E" w:rsidRDefault="0008003E" w:rsidP="0008003E">
      <w:pPr>
        <w:spacing w:after="0"/>
        <w:jc w:val="center"/>
        <w:outlineLvl w:val="0"/>
        <w:rPr>
          <w:rFonts w:ascii="Times New Roman" w:hAnsi="Times New Roman"/>
          <w:i/>
          <w:noProof/>
          <w:sz w:val="18"/>
          <w:szCs w:val="18"/>
        </w:rPr>
      </w:pPr>
      <w:r w:rsidRPr="0008003E">
        <w:rPr>
          <w:rFonts w:ascii="Times New Roman" w:hAnsi="Times New Roman"/>
          <w:i/>
          <w:noProof/>
          <w:sz w:val="18"/>
          <w:szCs w:val="18"/>
        </w:rPr>
        <w:t>College of Engineering, Architecture and Fine Arts</w:t>
      </w:r>
    </w:p>
    <w:p w14:paraId="4E9D19DF" w14:textId="77777777" w:rsidR="0008003E" w:rsidRPr="0008003E" w:rsidRDefault="0008003E" w:rsidP="0008003E">
      <w:pPr>
        <w:spacing w:after="0"/>
        <w:jc w:val="center"/>
        <w:outlineLvl w:val="0"/>
        <w:rPr>
          <w:rFonts w:ascii="Times New Roman" w:hAnsi="Times New Roman"/>
          <w:i/>
          <w:noProof/>
          <w:sz w:val="18"/>
          <w:szCs w:val="18"/>
        </w:rPr>
      </w:pPr>
      <w:r w:rsidRPr="0008003E">
        <w:rPr>
          <w:rFonts w:ascii="Times New Roman" w:hAnsi="Times New Roman"/>
          <w:i/>
          <w:noProof/>
          <w:sz w:val="18"/>
          <w:szCs w:val="18"/>
        </w:rPr>
        <w:t>Batangas State University,</w:t>
      </w:r>
    </w:p>
    <w:p w14:paraId="7BF6689C" w14:textId="77777777" w:rsidR="0008003E" w:rsidRPr="0008003E" w:rsidRDefault="0008003E" w:rsidP="0008003E">
      <w:pPr>
        <w:spacing w:after="0"/>
        <w:jc w:val="center"/>
        <w:outlineLvl w:val="0"/>
        <w:rPr>
          <w:rFonts w:ascii="Times New Roman" w:hAnsi="Times New Roman"/>
          <w:i/>
          <w:noProof/>
          <w:sz w:val="18"/>
          <w:szCs w:val="18"/>
        </w:rPr>
      </w:pPr>
      <w:r w:rsidRPr="0008003E">
        <w:rPr>
          <w:rFonts w:ascii="Times New Roman" w:hAnsi="Times New Roman"/>
          <w:i/>
          <w:noProof/>
          <w:sz w:val="18"/>
          <w:szCs w:val="18"/>
        </w:rPr>
        <w:t>Golden Country Homes Subdivision, Alangilan, Batangas City, Philippines</w:t>
      </w:r>
    </w:p>
    <w:p w14:paraId="37181864" w14:textId="77777777" w:rsidR="0008003E" w:rsidRPr="0008003E" w:rsidRDefault="0008003E" w:rsidP="0008003E">
      <w:pPr>
        <w:spacing w:after="0"/>
        <w:jc w:val="center"/>
        <w:outlineLvl w:val="0"/>
        <w:rPr>
          <w:rFonts w:ascii="Times New Roman" w:hAnsi="Times New Roman"/>
          <w:b/>
          <w:noProof/>
          <w:sz w:val="18"/>
          <w:szCs w:val="18"/>
        </w:rPr>
      </w:pPr>
    </w:p>
    <w:p w14:paraId="326C8793" w14:textId="15B1BF8C" w:rsidR="0008003E" w:rsidRPr="0008003E" w:rsidRDefault="0008003E" w:rsidP="0008003E">
      <w:pPr>
        <w:spacing w:after="0"/>
        <w:jc w:val="center"/>
        <w:outlineLvl w:val="0"/>
        <w:rPr>
          <w:rFonts w:ascii="Times New Roman" w:hAnsi="Times New Roman"/>
          <w:i/>
          <w:noProof/>
          <w:sz w:val="18"/>
          <w:szCs w:val="18"/>
        </w:rPr>
      </w:pPr>
      <w:r w:rsidRPr="0008003E">
        <w:rPr>
          <w:rFonts w:ascii="Times New Roman" w:hAnsi="Times New Roman"/>
          <w:i/>
          <w:iCs/>
          <w:noProof/>
          <w:sz w:val="18"/>
          <w:szCs w:val="18"/>
        </w:rPr>
        <w:t xml:space="preserve">*Corresponding author: </w:t>
      </w:r>
      <w:r>
        <w:rPr>
          <w:rFonts w:ascii="Times New Roman" w:hAnsi="Times New Roman"/>
          <w:i/>
          <w:iCs/>
          <w:noProof/>
          <w:sz w:val="18"/>
          <w:szCs w:val="18"/>
        </w:rPr>
        <w:t xml:space="preserve"> </w:t>
      </w:r>
      <w:r w:rsidRPr="0008003E">
        <w:rPr>
          <w:rFonts w:ascii="Times New Roman" w:hAnsi="Times New Roman"/>
          <w:i/>
          <w:noProof/>
          <w:sz w:val="18"/>
          <w:szCs w:val="18"/>
        </w:rPr>
        <w:t>rejie.magnaye@g.batstate-u.edu.ph</w:t>
      </w:r>
    </w:p>
    <w:p w14:paraId="01399688" w14:textId="77777777" w:rsidR="006768E9" w:rsidRPr="00383C16" w:rsidRDefault="006768E9" w:rsidP="00383C16">
      <w:pPr>
        <w:spacing w:after="0"/>
        <w:jc w:val="center"/>
        <w:rPr>
          <w:rFonts w:ascii="Times New Roman" w:hAnsi="Times New Roman"/>
          <w:noProof/>
          <w:sz w:val="18"/>
          <w:szCs w:val="18"/>
          <w:lang w:bidi="ar-SA"/>
        </w:rPr>
      </w:pPr>
    </w:p>
    <w:p w14:paraId="19509F66" w14:textId="77777777" w:rsidR="006768E9" w:rsidRPr="00383C16" w:rsidRDefault="006768E9" w:rsidP="00383C16">
      <w:pPr>
        <w:spacing w:after="0"/>
        <w:jc w:val="center"/>
        <w:rPr>
          <w:rFonts w:ascii="Times New Roman" w:hAnsi="Times New Roman"/>
          <w:noProof/>
          <w:sz w:val="18"/>
          <w:szCs w:val="18"/>
          <w:lang w:bidi="ar-SA"/>
        </w:rPr>
      </w:pPr>
    </w:p>
    <w:p w14:paraId="44FFC42D" w14:textId="44287948" w:rsidR="00BA1F7B" w:rsidRPr="00383C16" w:rsidRDefault="00BA1F7B" w:rsidP="00383C16">
      <w:pPr>
        <w:spacing w:after="0"/>
        <w:jc w:val="center"/>
        <w:rPr>
          <w:rFonts w:ascii="Times New Roman" w:hAnsi="Times New Roman"/>
          <w:noProof/>
          <w:sz w:val="18"/>
          <w:szCs w:val="18"/>
          <w:lang w:bidi="ar-SA"/>
        </w:rPr>
      </w:pPr>
      <w:r w:rsidRPr="00383C16">
        <w:rPr>
          <w:rFonts w:ascii="Times New Roman" w:hAnsi="Times New Roman"/>
          <w:noProof/>
          <w:sz w:val="18"/>
          <w:szCs w:val="18"/>
          <w:lang w:bidi="ar-SA"/>
        </w:rPr>
        <w:t xml:space="preserve">Received: </w:t>
      </w:r>
      <w:r w:rsidR="00B95E42" w:rsidRPr="00383C16">
        <w:rPr>
          <w:rFonts w:ascii="Times New Roman" w:hAnsi="Times New Roman"/>
          <w:noProof/>
          <w:sz w:val="18"/>
          <w:szCs w:val="18"/>
          <w:lang w:bidi="ar-SA"/>
        </w:rPr>
        <w:t xml:space="preserve"> </w:t>
      </w:r>
      <w:r w:rsidR="00E9245D">
        <w:rPr>
          <w:rFonts w:ascii="Times New Roman" w:hAnsi="Times New Roman"/>
          <w:noProof/>
          <w:sz w:val="18"/>
          <w:szCs w:val="18"/>
          <w:lang w:bidi="ar-SA"/>
        </w:rPr>
        <w:t>16 July 2021</w:t>
      </w:r>
      <w:r w:rsidRPr="00383C16">
        <w:rPr>
          <w:rFonts w:ascii="Times New Roman" w:hAnsi="Times New Roman"/>
          <w:noProof/>
          <w:sz w:val="18"/>
          <w:szCs w:val="18"/>
          <w:lang w:bidi="ar-SA"/>
        </w:rPr>
        <w:t xml:space="preserve">; Accepted: </w:t>
      </w:r>
      <w:r w:rsidR="00E9245D">
        <w:rPr>
          <w:rFonts w:ascii="Times New Roman" w:hAnsi="Times New Roman"/>
          <w:noProof/>
          <w:sz w:val="18"/>
          <w:szCs w:val="18"/>
          <w:lang w:bidi="ar-SA"/>
        </w:rPr>
        <w:t>28 October 2021</w:t>
      </w:r>
      <w:r w:rsidR="00510BA6" w:rsidRPr="00383C16">
        <w:rPr>
          <w:rFonts w:ascii="Times New Roman" w:hAnsi="Times New Roman"/>
          <w:noProof/>
          <w:sz w:val="18"/>
          <w:szCs w:val="18"/>
          <w:lang w:bidi="ar-SA"/>
        </w:rPr>
        <w:t xml:space="preserve">; Published: </w:t>
      </w:r>
      <w:r w:rsidR="00383C16" w:rsidRPr="00383C16">
        <w:rPr>
          <w:rFonts w:ascii="Times New Roman" w:hAnsi="Times New Roman"/>
          <w:noProof/>
          <w:sz w:val="18"/>
          <w:szCs w:val="18"/>
          <w:lang w:bidi="ar-SA"/>
        </w:rPr>
        <w:t xml:space="preserve"> xx </w:t>
      </w:r>
      <w:r w:rsidR="005D3BF9">
        <w:rPr>
          <w:rFonts w:ascii="Times New Roman" w:hAnsi="Times New Roman"/>
          <w:noProof/>
          <w:sz w:val="18"/>
          <w:szCs w:val="18"/>
          <w:lang w:bidi="ar-SA"/>
        </w:rPr>
        <w:t>December</w:t>
      </w:r>
      <w:r w:rsidR="00383C16" w:rsidRPr="00383C16">
        <w:rPr>
          <w:rFonts w:ascii="Times New Roman" w:hAnsi="Times New Roman"/>
          <w:noProof/>
          <w:sz w:val="18"/>
          <w:szCs w:val="18"/>
          <w:lang w:bidi="ar-SA"/>
        </w:rPr>
        <w:t xml:space="preserve"> 2021</w:t>
      </w:r>
    </w:p>
    <w:p w14:paraId="2315D990" w14:textId="77777777" w:rsidR="00BA1F7B" w:rsidRPr="00383C16" w:rsidRDefault="00BA1F7B" w:rsidP="00383C16">
      <w:pPr>
        <w:spacing w:after="0"/>
        <w:jc w:val="center"/>
        <w:rPr>
          <w:rFonts w:ascii="Times New Roman" w:hAnsi="Times New Roman"/>
          <w:noProof/>
          <w:sz w:val="18"/>
          <w:szCs w:val="18"/>
          <w:lang w:bidi="ar-SA"/>
        </w:rPr>
      </w:pPr>
    </w:p>
    <w:p w14:paraId="184837FD" w14:textId="77777777" w:rsidR="00BA1F7B" w:rsidRPr="00383C16" w:rsidRDefault="00BA1F7B" w:rsidP="00383C16">
      <w:pPr>
        <w:spacing w:after="0"/>
        <w:jc w:val="center"/>
        <w:rPr>
          <w:rFonts w:ascii="Times New Roman" w:hAnsi="Times New Roman"/>
          <w:noProof/>
          <w:sz w:val="18"/>
          <w:szCs w:val="18"/>
          <w:lang w:bidi="ar-SA"/>
        </w:rPr>
      </w:pPr>
    </w:p>
    <w:p w14:paraId="2598B41C" w14:textId="77777777" w:rsidR="006768E9" w:rsidRPr="00383C16" w:rsidRDefault="006768E9" w:rsidP="00383C1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68B3AB30" w14:textId="77777777" w:rsidR="00093344" w:rsidRDefault="00093344" w:rsidP="00093344">
      <w:pPr>
        <w:spacing w:after="0"/>
        <w:jc w:val="both"/>
        <w:outlineLvl w:val="0"/>
        <w:rPr>
          <w:rFonts w:ascii="Times New Roman" w:hAnsi="Times New Roman"/>
          <w:noProof/>
          <w:sz w:val="18"/>
          <w:szCs w:val="18"/>
        </w:rPr>
      </w:pPr>
      <w:r>
        <w:rPr>
          <w:rFonts w:ascii="Times New Roman" w:hAnsi="Times New Roman"/>
          <w:noProof/>
          <w:sz w:val="18"/>
          <w:szCs w:val="18"/>
        </w:rPr>
        <w:t>Mercury (Hg</w:t>
      </w:r>
      <w:r>
        <w:rPr>
          <w:rFonts w:ascii="Times New Roman" w:hAnsi="Times New Roman"/>
          <w:noProof/>
          <w:sz w:val="18"/>
          <w:szCs w:val="18"/>
          <w:vertAlign w:val="superscript"/>
        </w:rPr>
        <w:t>2+</w:t>
      </w:r>
      <w:r>
        <w:rPr>
          <w:rFonts w:ascii="Times New Roman" w:hAnsi="Times New Roman"/>
          <w:noProof/>
          <w:sz w:val="18"/>
          <w:szCs w:val="18"/>
        </w:rPr>
        <w:t>) ion is considered as one of the most lethal heavy-metal contaminants accounting for its extreme persistence, bioaccumulation, and toxicity. The objective of this study is to synthesize hybrid carbon quantum dots (h-CQDs) for the detection of Hg</w:t>
      </w:r>
      <w:r>
        <w:rPr>
          <w:rFonts w:ascii="Times New Roman" w:hAnsi="Times New Roman"/>
          <w:noProof/>
          <w:sz w:val="18"/>
          <w:szCs w:val="18"/>
          <w:vertAlign w:val="superscript"/>
        </w:rPr>
        <w:t>2+</w:t>
      </w:r>
      <w:r>
        <w:rPr>
          <w:rFonts w:ascii="Times New Roman" w:hAnsi="Times New Roman"/>
          <w:noProof/>
          <w:sz w:val="18"/>
          <w:szCs w:val="18"/>
        </w:rPr>
        <w:t xml:space="preserve"> ion in purified water and simulated seawater using ratiometric fluorescence assay between blue carbon quantum dots(b-CQDs) produced from </w:t>
      </w:r>
      <w:r>
        <w:rPr>
          <w:rFonts w:ascii="Times New Roman" w:hAnsi="Times New Roman"/>
          <w:i/>
          <w:noProof/>
          <w:sz w:val="18"/>
          <w:szCs w:val="18"/>
        </w:rPr>
        <w:t>Tamarindus indica</w:t>
      </w:r>
      <w:r>
        <w:rPr>
          <w:rFonts w:ascii="Times New Roman" w:hAnsi="Times New Roman"/>
          <w:noProof/>
          <w:sz w:val="18"/>
          <w:szCs w:val="18"/>
        </w:rPr>
        <w:t xml:space="preserve"> leaves and green carbon quantum dots(g-CQDs) produced from </w:t>
      </w:r>
      <w:r>
        <w:rPr>
          <w:rFonts w:ascii="Times New Roman" w:hAnsi="Times New Roman"/>
          <w:i/>
          <w:noProof/>
          <w:sz w:val="18"/>
          <w:szCs w:val="18"/>
        </w:rPr>
        <w:t>Mangifera indica</w:t>
      </w:r>
      <w:r>
        <w:rPr>
          <w:rFonts w:ascii="Times New Roman" w:hAnsi="Times New Roman"/>
          <w:noProof/>
          <w:sz w:val="18"/>
          <w:szCs w:val="18"/>
        </w:rPr>
        <w:t xml:space="preserve"> leaves. The optical properties of the produced CQDs were determined using UV-Vis spectrophotometer which explained the quenching of g-CQDs’ photoluminescence and stability of b-CQDs upon addition of Hg</w:t>
      </w:r>
      <w:r>
        <w:rPr>
          <w:rFonts w:ascii="Times New Roman" w:hAnsi="Times New Roman"/>
          <w:noProof/>
          <w:sz w:val="18"/>
          <w:szCs w:val="18"/>
          <w:vertAlign w:val="superscript"/>
        </w:rPr>
        <w:t>2+</w:t>
      </w:r>
      <w:r>
        <w:rPr>
          <w:rFonts w:ascii="Times New Roman" w:hAnsi="Times New Roman"/>
          <w:noProof/>
          <w:sz w:val="18"/>
          <w:szCs w:val="18"/>
        </w:rPr>
        <w:t>. The research also includes the effect of volume ratio and time of microwave irradiation in the photoluminescence intensity ratio of h-CQDs and the influence of increasing Hg</w:t>
      </w:r>
      <w:r>
        <w:rPr>
          <w:rFonts w:ascii="Times New Roman" w:hAnsi="Times New Roman"/>
          <w:noProof/>
          <w:sz w:val="18"/>
          <w:szCs w:val="18"/>
          <w:vertAlign w:val="superscript"/>
        </w:rPr>
        <w:t xml:space="preserve">2+ </w:t>
      </w:r>
      <w:r>
        <w:rPr>
          <w:rFonts w:ascii="Times New Roman" w:hAnsi="Times New Roman"/>
          <w:noProof/>
          <w:sz w:val="18"/>
          <w:szCs w:val="18"/>
        </w:rPr>
        <w:t>concentration in both purified water and simulated seawater. The mathematical correlation between PL intensity ratio and concentration was found to be a rational equation for both purified and simulated seawater. Using simulated seawater, the result showed in the model has no significant difference with the detected concentrations using atomic absorption spectroscopy. Furthermore, the generated model exhibits dynamic range between 394 ppb and 23.85 ppm.</w:t>
      </w:r>
    </w:p>
    <w:p w14:paraId="4FBB3C1C" w14:textId="77777777" w:rsidR="00093344" w:rsidRDefault="00093344" w:rsidP="00093344">
      <w:pPr>
        <w:spacing w:after="0"/>
        <w:jc w:val="both"/>
        <w:outlineLvl w:val="0"/>
        <w:rPr>
          <w:rFonts w:ascii="Times New Roman" w:hAnsi="Times New Roman"/>
          <w:noProof/>
          <w:sz w:val="18"/>
          <w:szCs w:val="18"/>
        </w:rPr>
      </w:pPr>
    </w:p>
    <w:p w14:paraId="5CFDD8AF" w14:textId="6946FA4E" w:rsidR="00093344" w:rsidRDefault="00093344" w:rsidP="00093344">
      <w:pPr>
        <w:spacing w:after="0"/>
        <w:jc w:val="both"/>
        <w:outlineLvl w:val="0"/>
        <w:rPr>
          <w:rFonts w:ascii="Times New Roman" w:hAnsi="Times New Roman"/>
          <w:i/>
          <w:iCs/>
          <w:noProof/>
          <w:sz w:val="18"/>
          <w:szCs w:val="18"/>
        </w:rPr>
      </w:pPr>
      <w:r>
        <w:rPr>
          <w:rFonts w:ascii="Times New Roman" w:hAnsi="Times New Roman"/>
          <w:b/>
          <w:noProof/>
          <w:sz w:val="18"/>
          <w:szCs w:val="18"/>
        </w:rPr>
        <w:t>Keywords</w:t>
      </w:r>
      <w:r>
        <w:rPr>
          <w:rFonts w:ascii="Times New Roman" w:hAnsi="Times New Roman"/>
          <w:noProof/>
          <w:sz w:val="18"/>
          <w:szCs w:val="18"/>
        </w:rPr>
        <w:t>:</w:t>
      </w:r>
      <w:r>
        <w:rPr>
          <w:rFonts w:ascii="Times New Roman" w:hAnsi="Times New Roman"/>
          <w:noProof/>
        </w:rPr>
        <w:t xml:space="preserve">  </w:t>
      </w:r>
      <w:r>
        <w:rPr>
          <w:rFonts w:ascii="Times New Roman" w:hAnsi="Times New Roman"/>
          <w:noProof/>
          <w:sz w:val="18"/>
          <w:szCs w:val="18"/>
        </w:rPr>
        <w:t>quantum dots, g-CQDs, b-CQDS, mercury detection, carbon quantum dots</w:t>
      </w:r>
    </w:p>
    <w:p w14:paraId="116E9B9A" w14:textId="77777777" w:rsidR="00093344" w:rsidRDefault="00093344" w:rsidP="00093344">
      <w:pPr>
        <w:spacing w:after="0"/>
        <w:jc w:val="center"/>
        <w:outlineLvl w:val="0"/>
        <w:rPr>
          <w:rFonts w:ascii="Times New Roman" w:hAnsi="Times New Roman"/>
          <w:i/>
          <w:iCs/>
          <w:noProof/>
          <w:sz w:val="18"/>
          <w:szCs w:val="18"/>
        </w:rPr>
      </w:pPr>
    </w:p>
    <w:p w14:paraId="5B54173E" w14:textId="77777777" w:rsidR="00093344" w:rsidRDefault="00093344" w:rsidP="00093344">
      <w:pPr>
        <w:spacing w:after="0"/>
        <w:jc w:val="center"/>
        <w:outlineLvl w:val="0"/>
        <w:rPr>
          <w:rFonts w:ascii="Times New Roman" w:hAnsi="Times New Roman"/>
          <w:b/>
          <w:noProof/>
          <w:sz w:val="18"/>
          <w:szCs w:val="18"/>
        </w:rPr>
      </w:pPr>
      <w:r>
        <w:rPr>
          <w:rFonts w:ascii="Times New Roman" w:hAnsi="Times New Roman"/>
          <w:b/>
          <w:noProof/>
          <w:sz w:val="18"/>
          <w:szCs w:val="18"/>
        </w:rPr>
        <w:t>Abstrak</w:t>
      </w:r>
    </w:p>
    <w:p w14:paraId="440C9D7C" w14:textId="77777777" w:rsidR="00093344" w:rsidRDefault="00093344" w:rsidP="00093344">
      <w:pPr>
        <w:spacing w:after="0"/>
        <w:jc w:val="both"/>
        <w:outlineLvl w:val="0"/>
        <w:rPr>
          <w:rFonts w:ascii="Times New Roman" w:hAnsi="Times New Roman"/>
          <w:iCs/>
          <w:noProof/>
          <w:sz w:val="18"/>
          <w:szCs w:val="18"/>
        </w:rPr>
      </w:pPr>
      <w:r>
        <w:rPr>
          <w:rFonts w:ascii="Times New Roman" w:hAnsi="Times New Roman"/>
          <w:noProof/>
          <w:sz w:val="18"/>
          <w:szCs w:val="18"/>
        </w:rPr>
        <w:t>Ion merkuri (Hg</w:t>
      </w:r>
      <w:r>
        <w:rPr>
          <w:rFonts w:ascii="Times New Roman" w:hAnsi="Times New Roman"/>
          <w:noProof/>
          <w:sz w:val="18"/>
          <w:szCs w:val="18"/>
          <w:vertAlign w:val="superscript"/>
        </w:rPr>
        <w:t>2+</w:t>
      </w:r>
      <w:r>
        <w:rPr>
          <w:rFonts w:ascii="Times New Roman" w:hAnsi="Times New Roman"/>
          <w:noProof/>
          <w:sz w:val="18"/>
          <w:szCs w:val="18"/>
        </w:rPr>
        <w:t>) dianggap sebagai satu pencemar logam berat maut berdasarkan sifatnya yang kekal, bioakumulasi, dan ketoksikan. Objektif kajian ini ialah menyediakan sintesis titik kuantum karbon hibrid (h-CQDs) bagi pengesanan ion Hg</w:t>
      </w:r>
      <w:r>
        <w:rPr>
          <w:rFonts w:ascii="Times New Roman" w:hAnsi="Times New Roman"/>
          <w:noProof/>
          <w:sz w:val="18"/>
          <w:szCs w:val="18"/>
          <w:vertAlign w:val="superscript"/>
        </w:rPr>
        <w:t xml:space="preserve">2+ </w:t>
      </w:r>
      <w:r>
        <w:rPr>
          <w:rFonts w:ascii="Times New Roman" w:hAnsi="Times New Roman"/>
          <w:noProof/>
          <w:sz w:val="18"/>
          <w:szCs w:val="18"/>
        </w:rPr>
        <w:t xml:space="preserve">dalam air tulen dan simulasi air laut mengunakan ujian pendaflour ratiometrik di antara titik kuantum karbon biru (b-CQDs) di hasil dari daun </w:t>
      </w:r>
      <w:r>
        <w:rPr>
          <w:rFonts w:ascii="Times New Roman" w:hAnsi="Times New Roman"/>
          <w:i/>
          <w:noProof/>
          <w:sz w:val="18"/>
          <w:szCs w:val="18"/>
        </w:rPr>
        <w:t xml:space="preserve">Tamarindus indica </w:t>
      </w:r>
      <w:r>
        <w:rPr>
          <w:rFonts w:ascii="Times New Roman" w:hAnsi="Times New Roman"/>
          <w:iCs/>
          <w:noProof/>
          <w:sz w:val="18"/>
          <w:szCs w:val="18"/>
        </w:rPr>
        <w:t>dan</w:t>
      </w:r>
      <w:r>
        <w:rPr>
          <w:rFonts w:ascii="Times New Roman" w:hAnsi="Times New Roman"/>
          <w:i/>
          <w:noProof/>
          <w:sz w:val="18"/>
          <w:szCs w:val="18"/>
        </w:rPr>
        <w:t xml:space="preserve"> </w:t>
      </w:r>
      <w:r>
        <w:rPr>
          <w:rFonts w:ascii="Times New Roman" w:hAnsi="Times New Roman"/>
          <w:iCs/>
          <w:noProof/>
          <w:sz w:val="18"/>
          <w:szCs w:val="18"/>
        </w:rPr>
        <w:t>titik kuantum</w:t>
      </w:r>
      <w:r>
        <w:rPr>
          <w:rFonts w:ascii="Times New Roman" w:hAnsi="Times New Roman"/>
          <w:i/>
          <w:noProof/>
          <w:sz w:val="18"/>
          <w:szCs w:val="18"/>
        </w:rPr>
        <w:t xml:space="preserve"> </w:t>
      </w:r>
      <w:r>
        <w:rPr>
          <w:rFonts w:ascii="Times New Roman" w:hAnsi="Times New Roman"/>
          <w:iCs/>
          <w:noProof/>
          <w:sz w:val="18"/>
          <w:szCs w:val="18"/>
        </w:rPr>
        <w:t xml:space="preserve">karbon hijau (h-CQDs) dari daun </w:t>
      </w:r>
      <w:r>
        <w:rPr>
          <w:rFonts w:ascii="Times New Roman" w:hAnsi="Times New Roman"/>
          <w:i/>
          <w:noProof/>
          <w:sz w:val="18"/>
          <w:szCs w:val="18"/>
        </w:rPr>
        <w:t>Mangifera indica.</w:t>
      </w:r>
      <w:r>
        <w:rPr>
          <w:rFonts w:ascii="Times New Roman" w:hAnsi="Times New Roman"/>
          <w:iCs/>
          <w:noProof/>
          <w:sz w:val="18"/>
          <w:szCs w:val="18"/>
        </w:rPr>
        <w:t xml:space="preserve"> </w:t>
      </w:r>
      <w:r>
        <w:rPr>
          <w:rFonts w:ascii="Times New Roman" w:hAnsi="Times New Roman"/>
          <w:noProof/>
          <w:sz w:val="18"/>
          <w:szCs w:val="18"/>
        </w:rPr>
        <w:t xml:space="preserve">Sifat optikal yang terhasil bagi CQDs telah ditentukan melalui spektrofotometer UV-Vis menjelaskan pelindapan fotoluminesens g-CQDs dan </w:t>
      </w:r>
      <w:r>
        <w:rPr>
          <w:rFonts w:ascii="Times New Roman" w:hAnsi="Times New Roman"/>
          <w:noProof/>
          <w:sz w:val="18"/>
          <w:szCs w:val="18"/>
        </w:rPr>
        <w:lastRenderedPageBreak/>
        <w:t>kestabilan b-CQDs dengan penambahan Hg</w:t>
      </w:r>
      <w:r>
        <w:rPr>
          <w:rFonts w:ascii="Times New Roman" w:hAnsi="Times New Roman"/>
          <w:noProof/>
          <w:sz w:val="18"/>
          <w:szCs w:val="18"/>
          <w:vertAlign w:val="superscript"/>
        </w:rPr>
        <w:t>2+</w:t>
      </w:r>
      <w:r>
        <w:rPr>
          <w:rFonts w:ascii="Times New Roman" w:hAnsi="Times New Roman"/>
          <w:noProof/>
          <w:sz w:val="18"/>
          <w:szCs w:val="18"/>
        </w:rPr>
        <w:t>.</w:t>
      </w:r>
      <w:r>
        <w:rPr>
          <w:rFonts w:ascii="Times New Roman" w:hAnsi="Times New Roman"/>
          <w:iCs/>
          <w:noProof/>
          <w:sz w:val="18"/>
          <w:szCs w:val="18"/>
        </w:rPr>
        <w:t xml:space="preserve"> </w:t>
      </w:r>
      <w:r>
        <w:rPr>
          <w:rFonts w:ascii="Times New Roman" w:hAnsi="Times New Roman"/>
          <w:noProof/>
          <w:sz w:val="18"/>
          <w:szCs w:val="18"/>
        </w:rPr>
        <w:t>Kajian juga termasuk melihat kesan nisbah isipadu dan masa bagi penyinaran gelombang mikro dalam nisbah keamatan fotoluminesens h-CQDs dan pengaruh peningkatan kepekatan Hg</w:t>
      </w:r>
      <w:r>
        <w:rPr>
          <w:rFonts w:ascii="Times New Roman" w:hAnsi="Times New Roman"/>
          <w:noProof/>
          <w:sz w:val="18"/>
          <w:szCs w:val="18"/>
          <w:vertAlign w:val="superscript"/>
        </w:rPr>
        <w:t>2+</w:t>
      </w:r>
      <w:r>
        <w:rPr>
          <w:rFonts w:ascii="Times New Roman" w:hAnsi="Times New Roman"/>
          <w:noProof/>
          <w:sz w:val="18"/>
          <w:szCs w:val="18"/>
        </w:rPr>
        <w:t xml:space="preserve"> bagi kedua-dua air tulen dan simulasi air laut.</w:t>
      </w:r>
      <w:r>
        <w:rPr>
          <w:rFonts w:ascii="Times New Roman" w:hAnsi="Times New Roman"/>
          <w:iCs/>
          <w:noProof/>
          <w:sz w:val="18"/>
          <w:szCs w:val="18"/>
        </w:rPr>
        <w:t xml:space="preserve"> </w:t>
      </w:r>
      <w:r>
        <w:rPr>
          <w:rFonts w:ascii="Times New Roman" w:hAnsi="Times New Roman"/>
          <w:noProof/>
          <w:sz w:val="18"/>
          <w:szCs w:val="18"/>
        </w:rPr>
        <w:t>Korelasi matematik di antara nisbah keamatan PL dan kepekatan telah di ketahui menjadi persamaan sepadan bagi kedua-dua air tulen dan simulasi air laut.</w:t>
      </w:r>
      <w:r>
        <w:rPr>
          <w:rFonts w:ascii="Times New Roman" w:hAnsi="Times New Roman"/>
          <w:iCs/>
          <w:noProof/>
          <w:sz w:val="18"/>
          <w:szCs w:val="18"/>
        </w:rPr>
        <w:t xml:space="preserve"> </w:t>
      </w:r>
      <w:r>
        <w:rPr>
          <w:rFonts w:ascii="Times New Roman" w:hAnsi="Times New Roman"/>
          <w:noProof/>
          <w:sz w:val="18"/>
          <w:szCs w:val="18"/>
        </w:rPr>
        <w:t>Mengunakan simulasi air laut, hasil menunjukkan model memberikan perbezaan tidak signifikan bagi kepekatan yang dikesan melalui analisis spektroskopi serapan atom. Selanjutnya, model yang dihasilkan memberi julat dinamik antara 394 ppb dan 23.85 ppm.</w:t>
      </w:r>
    </w:p>
    <w:p w14:paraId="33027078" w14:textId="77777777" w:rsidR="00093344" w:rsidRDefault="00093344" w:rsidP="00093344">
      <w:pPr>
        <w:spacing w:after="0"/>
        <w:jc w:val="both"/>
        <w:outlineLvl w:val="0"/>
        <w:rPr>
          <w:rFonts w:ascii="Times New Roman" w:hAnsi="Times New Roman"/>
          <w:noProof/>
          <w:sz w:val="18"/>
          <w:szCs w:val="18"/>
        </w:rPr>
      </w:pPr>
    </w:p>
    <w:p w14:paraId="7FA17DF0" w14:textId="62FD7A25" w:rsidR="00093344" w:rsidRDefault="00093344" w:rsidP="00093344">
      <w:pPr>
        <w:spacing w:after="0"/>
        <w:jc w:val="both"/>
        <w:outlineLvl w:val="0"/>
        <w:rPr>
          <w:rFonts w:ascii="Times New Roman" w:hAnsi="Times New Roman"/>
          <w:noProof/>
          <w:sz w:val="20"/>
        </w:rPr>
      </w:pPr>
      <w:r>
        <w:rPr>
          <w:rFonts w:ascii="Times New Roman" w:hAnsi="Times New Roman"/>
          <w:b/>
          <w:noProof/>
          <w:sz w:val="18"/>
          <w:szCs w:val="18"/>
        </w:rPr>
        <w:t>Kata kunci:</w:t>
      </w:r>
      <w:r>
        <w:rPr>
          <w:rFonts w:ascii="Times New Roman" w:hAnsi="Times New Roman"/>
          <w:noProof/>
          <w:sz w:val="18"/>
          <w:szCs w:val="18"/>
        </w:rPr>
        <w:t xml:space="preserve">  titik kuantum, g-CQDs, b-CQDS, pengesanan merkuri, titik kuantum karbon</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7DC84938" w14:textId="77777777" w:rsidR="00CA445A" w:rsidRDefault="00CA445A" w:rsidP="00383C16">
      <w:pPr>
        <w:spacing w:after="0"/>
        <w:jc w:val="center"/>
        <w:rPr>
          <w:rFonts w:ascii="Times New Roman" w:hAnsi="Times New Roman"/>
          <w:b/>
          <w:noProof/>
          <w:sz w:val="20"/>
          <w:szCs w:val="20"/>
          <w:lang w:bidi="ar-SA"/>
        </w:rPr>
        <w:sectPr w:rsidR="00CA445A" w:rsidSect="00F3280A">
          <w:headerReference w:type="even" r:id="rId9"/>
          <w:headerReference w:type="default" r:id="rId10"/>
          <w:footerReference w:type="even" r:id="rId11"/>
          <w:footerReference w:type="default" r:id="rId12"/>
          <w:pgSz w:w="12240" w:h="15840" w:code="1"/>
          <w:pgMar w:top="1800" w:right="1469" w:bottom="1699" w:left="1440" w:header="706" w:footer="706" w:gutter="0"/>
          <w:pgNumType w:start="1122"/>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0CC83EE7"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Water is the link that binds all living organisms and the source of life on Earth. But nowadays, contamination of heavy metals is of increasing worldwide concern. Among the heavy metals, mercury (Hg</w:t>
      </w:r>
      <w:r w:rsidRPr="00BE2D01">
        <w:rPr>
          <w:rFonts w:ascii="Times New Roman" w:hAnsi="Times New Roman"/>
          <w:noProof/>
          <w:sz w:val="20"/>
          <w:szCs w:val="20"/>
          <w:vertAlign w:val="superscript"/>
        </w:rPr>
        <w:t>2+</w:t>
      </w:r>
      <w:r w:rsidRPr="00BE2D01">
        <w:rPr>
          <w:rFonts w:ascii="Times New Roman" w:hAnsi="Times New Roman"/>
          <w:noProof/>
          <w:sz w:val="20"/>
          <w:szCs w:val="20"/>
        </w:rPr>
        <w:t>) ion is considered as one of the most lethal heavy-metal contaminants accounting for its extreme persistence, bioaccumulation, and toxicity. Bioaccumulation of this toxic heavy metal leads to liver, kidney, and lungs failure, central nervous system disorder, Minamata disease, brain damage, and even death. Recently, many residents of Palawan Province in the Philippines showed symptoms of the disease in the 2</w:t>
      </w:r>
      <w:r w:rsidRPr="00BE2D01">
        <w:rPr>
          <w:rFonts w:ascii="Times New Roman" w:hAnsi="Times New Roman"/>
          <w:noProof/>
          <w:sz w:val="20"/>
          <w:szCs w:val="20"/>
          <w:vertAlign w:val="superscript"/>
        </w:rPr>
        <w:t>nd</w:t>
      </w:r>
      <w:r w:rsidRPr="00BE2D01">
        <w:rPr>
          <w:rFonts w:ascii="Times New Roman" w:hAnsi="Times New Roman"/>
          <w:noProof/>
          <w:sz w:val="20"/>
          <w:szCs w:val="20"/>
        </w:rPr>
        <w:t xml:space="preserve"> quarter of year 2017. Such phenomenon has been caused by small-scale gold mining operations undergoing on the place. Moreover, the burning of coal industry approximately releases approximately 475 tons of mercury </w:t>
      </w:r>
      <w:r w:rsidRPr="00CA445A">
        <w:rPr>
          <w:rFonts w:ascii="Times New Roman" w:hAnsi="Times New Roman"/>
          <w:noProof/>
          <w:sz w:val="20"/>
          <w:szCs w:val="20"/>
        </w:rPr>
        <w:t>[1].</w:t>
      </w:r>
    </w:p>
    <w:p w14:paraId="7921D25F" w14:textId="77777777" w:rsidR="00BE2D01" w:rsidRPr="00BE2D01" w:rsidRDefault="00BE2D01" w:rsidP="00BE2D01">
      <w:pPr>
        <w:spacing w:after="0"/>
        <w:jc w:val="both"/>
        <w:outlineLvl w:val="0"/>
        <w:rPr>
          <w:rFonts w:ascii="Times New Roman" w:hAnsi="Times New Roman"/>
          <w:noProof/>
          <w:sz w:val="20"/>
          <w:szCs w:val="20"/>
        </w:rPr>
      </w:pPr>
    </w:p>
    <w:p w14:paraId="21907808"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Mining is not the only route where mercury can find its way to the environment. It also enters through industrial pathways including steel scrap processing facilities, coalfired plants, and the petroleum industry knowing to the fact that it is naturally produced due to its presence virtually all oil and gas. Mercury levels in crude oil and gas can vary widely, both between and within reservoirs and geographical areas. The rough introduction of mercury in the ecosystem alarms the public knowing that this hazard is not detectable by the human eye when dissolved in water and can cause serious environmental and health damage [</w:t>
      </w:r>
      <w:r w:rsidRPr="008942F9">
        <w:rPr>
          <w:rFonts w:ascii="Times New Roman" w:hAnsi="Times New Roman"/>
          <w:noProof/>
          <w:sz w:val="20"/>
          <w:szCs w:val="20"/>
        </w:rPr>
        <w:t>1]</w:t>
      </w:r>
      <w:r w:rsidRPr="00BE2D01">
        <w:rPr>
          <w:rFonts w:ascii="Times New Roman" w:hAnsi="Times New Roman"/>
          <w:noProof/>
          <w:sz w:val="20"/>
          <w:szCs w:val="20"/>
        </w:rPr>
        <w:t>.</w:t>
      </w:r>
    </w:p>
    <w:p w14:paraId="3E598593" w14:textId="77777777" w:rsidR="00BE2D01" w:rsidRPr="00BE2D01" w:rsidRDefault="00BE2D01" w:rsidP="00BE2D01">
      <w:pPr>
        <w:spacing w:after="0"/>
        <w:jc w:val="both"/>
        <w:outlineLvl w:val="0"/>
        <w:rPr>
          <w:rFonts w:ascii="Times New Roman" w:hAnsi="Times New Roman"/>
          <w:noProof/>
          <w:sz w:val="20"/>
          <w:szCs w:val="20"/>
        </w:rPr>
      </w:pPr>
    </w:p>
    <w:p w14:paraId="0B663ADD" w14:textId="57FC5016"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According to the US Environmental Protection Agency, </w:t>
      </w:r>
      <w:r w:rsidR="00CC22AF">
        <w:rPr>
          <w:rFonts w:ascii="Times New Roman" w:hAnsi="Times New Roman"/>
          <w:noProof/>
          <w:sz w:val="20"/>
          <w:szCs w:val="20"/>
        </w:rPr>
        <w:t xml:space="preserve"> </w:t>
      </w:r>
      <w:r w:rsidRPr="00BE2D01">
        <w:rPr>
          <w:rFonts w:ascii="Times New Roman" w:hAnsi="Times New Roman"/>
          <w:noProof/>
          <w:sz w:val="20"/>
          <w:szCs w:val="20"/>
        </w:rPr>
        <w:t xml:space="preserve">the </w:t>
      </w:r>
      <w:r w:rsidR="00CC22AF">
        <w:rPr>
          <w:rFonts w:ascii="Times New Roman" w:hAnsi="Times New Roman"/>
          <w:noProof/>
          <w:sz w:val="20"/>
          <w:szCs w:val="20"/>
        </w:rPr>
        <w:t xml:space="preserve"> </w:t>
      </w:r>
      <w:r w:rsidRPr="00BE2D01">
        <w:rPr>
          <w:rFonts w:ascii="Times New Roman" w:hAnsi="Times New Roman"/>
          <w:noProof/>
          <w:sz w:val="20"/>
          <w:szCs w:val="20"/>
        </w:rPr>
        <w:t xml:space="preserve">maximum </w:t>
      </w:r>
      <w:r w:rsidR="00CC22AF">
        <w:rPr>
          <w:rFonts w:ascii="Times New Roman" w:hAnsi="Times New Roman"/>
          <w:noProof/>
          <w:sz w:val="20"/>
          <w:szCs w:val="20"/>
        </w:rPr>
        <w:t xml:space="preserve"> </w:t>
      </w:r>
      <w:r w:rsidRPr="00BE2D01">
        <w:rPr>
          <w:rFonts w:ascii="Times New Roman" w:hAnsi="Times New Roman"/>
          <w:noProof/>
          <w:sz w:val="20"/>
          <w:szCs w:val="20"/>
        </w:rPr>
        <w:t xml:space="preserve">allowable </w:t>
      </w:r>
      <w:r w:rsidR="00CC22AF">
        <w:rPr>
          <w:rFonts w:ascii="Times New Roman" w:hAnsi="Times New Roman"/>
          <w:noProof/>
          <w:sz w:val="20"/>
          <w:szCs w:val="20"/>
        </w:rPr>
        <w:t xml:space="preserve"> </w:t>
      </w:r>
      <w:r w:rsidRPr="00BE2D01">
        <w:rPr>
          <w:rFonts w:ascii="Times New Roman" w:hAnsi="Times New Roman"/>
          <w:noProof/>
          <w:sz w:val="20"/>
          <w:szCs w:val="20"/>
        </w:rPr>
        <w:t xml:space="preserve">level of </w:t>
      </w:r>
      <w:r w:rsidR="00CC22AF">
        <w:rPr>
          <w:rFonts w:ascii="Times New Roman" w:hAnsi="Times New Roman"/>
          <w:noProof/>
          <w:sz w:val="20"/>
          <w:szCs w:val="20"/>
        </w:rPr>
        <w:t xml:space="preserve"> </w:t>
      </w:r>
      <w:r w:rsidRPr="00BE2D01">
        <w:rPr>
          <w:rFonts w:ascii="Times New Roman" w:hAnsi="Times New Roman"/>
          <w:noProof/>
          <w:sz w:val="20"/>
          <w:szCs w:val="20"/>
        </w:rPr>
        <w:t>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w:t>
      </w:r>
      <w:r w:rsidR="00CC22AF">
        <w:rPr>
          <w:rFonts w:ascii="Times New Roman" w:hAnsi="Times New Roman"/>
          <w:noProof/>
          <w:sz w:val="20"/>
          <w:szCs w:val="20"/>
        </w:rPr>
        <w:t xml:space="preserve"> </w:t>
      </w:r>
      <w:r w:rsidRPr="00BE2D01">
        <w:rPr>
          <w:rFonts w:ascii="Times New Roman" w:hAnsi="Times New Roman"/>
          <w:noProof/>
          <w:sz w:val="20"/>
          <w:szCs w:val="20"/>
        </w:rPr>
        <w:t xml:space="preserve">is 10 nm while the DENR AO 35 recommended amount of 5 ppb. Hence, it is a challenge to develop an accurate and sensitive analytical method in detecting </w:t>
      </w:r>
      <w:r w:rsidRPr="00BE2D01">
        <w:rPr>
          <w:rFonts w:ascii="Times New Roman" w:hAnsi="Times New Roman"/>
          <w:noProof/>
          <w:sz w:val="20"/>
          <w:szCs w:val="20"/>
        </w:rPr>
        <w:t>trace amount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in water samples. Contemporarily, more than a few sophisticated analytical methods have been available for mercury monitoring including atomic absorption spectroscopy (AAS), electrochemical and optical sensing devices. Nonetheless, such a method requires sophisticated and expensive instrumentation, a long time of accomplishment, and complex sample pretreatment procedures. To combat the dilemma in producing results in a more portable, inexpensive, and time saving manner, many researchers used fluorescent nanoparticles specifically quantum dots </w:t>
      </w:r>
      <w:r w:rsidRPr="00CA445A">
        <w:rPr>
          <w:rFonts w:ascii="Times New Roman" w:hAnsi="Times New Roman"/>
          <w:noProof/>
          <w:sz w:val="20"/>
          <w:szCs w:val="20"/>
        </w:rPr>
        <w:t>[2].</w:t>
      </w:r>
    </w:p>
    <w:p w14:paraId="6BECD752"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 </w:t>
      </w:r>
    </w:p>
    <w:p w14:paraId="780D56FA"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Quantum dots were greatly utilized in recent years because of their attractive qualities and their versatile use in medicine, energy production, and heavy metal detection. Fluorescent metal quantum dots have been studied owing to their low toxicity and exceptional photostability. However, the production of these metal nanoparticles requires costly reagents, such as peptides, metal salts, proteins, polymers, thiol ligands and so on, which may limit their preparations and applications </w:t>
      </w:r>
      <w:r w:rsidRPr="00CA445A">
        <w:rPr>
          <w:rFonts w:ascii="Times New Roman" w:hAnsi="Times New Roman"/>
          <w:noProof/>
          <w:sz w:val="20"/>
          <w:szCs w:val="20"/>
        </w:rPr>
        <w:t>[3].</w:t>
      </w:r>
    </w:p>
    <w:p w14:paraId="32CEAE21" w14:textId="77777777" w:rsidR="00BE2D01" w:rsidRPr="00BE2D01" w:rsidRDefault="00BE2D01" w:rsidP="00BE2D01">
      <w:pPr>
        <w:spacing w:after="0"/>
        <w:jc w:val="both"/>
        <w:outlineLvl w:val="0"/>
        <w:rPr>
          <w:rFonts w:ascii="Times New Roman" w:hAnsi="Times New Roman"/>
          <w:noProof/>
          <w:sz w:val="20"/>
          <w:szCs w:val="20"/>
        </w:rPr>
      </w:pPr>
    </w:p>
    <w:p w14:paraId="3DFB04D3"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One of the techniques used in heavy metal detection using carbon quantum dots is ratiometric fluorescence assay because it is more reliable in the complex sample detection by determining the ratio of two signals where it can lessen the influence of instruments and environmental interference. In this study the researchers combined b-CQDs and g-CQDs to produce h-CQDs. In the addition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the fluorescence of g-CQDs was quenched while the photoluminescence of the blue-emitting carbon remained the same </w:t>
      </w:r>
      <w:r w:rsidRPr="00CA445A">
        <w:rPr>
          <w:rFonts w:ascii="Times New Roman" w:hAnsi="Times New Roman"/>
          <w:noProof/>
          <w:sz w:val="20"/>
          <w:szCs w:val="20"/>
        </w:rPr>
        <w:t>[4]</w:t>
      </w:r>
      <w:r w:rsidRPr="00BE2D01">
        <w:rPr>
          <w:rFonts w:ascii="Times New Roman" w:hAnsi="Times New Roman"/>
          <w:noProof/>
          <w:sz w:val="20"/>
          <w:szCs w:val="20"/>
        </w:rPr>
        <w:t>.</w:t>
      </w:r>
    </w:p>
    <w:p w14:paraId="61F4EE83" w14:textId="77777777" w:rsidR="00BE2D01" w:rsidRPr="00BE2D01" w:rsidRDefault="00BE2D01" w:rsidP="00BE2D01">
      <w:pPr>
        <w:spacing w:after="0"/>
        <w:jc w:val="both"/>
        <w:outlineLvl w:val="0"/>
        <w:rPr>
          <w:rFonts w:ascii="Times New Roman" w:hAnsi="Times New Roman"/>
          <w:noProof/>
          <w:sz w:val="20"/>
          <w:szCs w:val="20"/>
        </w:rPr>
      </w:pPr>
    </w:p>
    <w:p w14:paraId="0C6F0BF5" w14:textId="2FC44DE1"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To address the concerns for an inexpensive, nontoxic, reliable and rapid sensing system of mercury detection in purified water and simulated seawater, the </w:t>
      </w:r>
      <w:r w:rsidRPr="00BE2D01">
        <w:rPr>
          <w:rFonts w:ascii="Times New Roman" w:hAnsi="Times New Roman"/>
          <w:noProof/>
          <w:sz w:val="20"/>
          <w:szCs w:val="20"/>
        </w:rPr>
        <w:lastRenderedPageBreak/>
        <w:t xml:space="preserve">researchers used h-CQDs produced from </w:t>
      </w:r>
      <w:r w:rsidRPr="00BE2D01">
        <w:rPr>
          <w:rFonts w:ascii="Times New Roman" w:hAnsi="Times New Roman"/>
          <w:i/>
          <w:noProof/>
          <w:sz w:val="20"/>
          <w:szCs w:val="20"/>
        </w:rPr>
        <w:t>Tamarindus indica</w:t>
      </w:r>
      <w:r w:rsidRPr="00BE2D01">
        <w:rPr>
          <w:rFonts w:ascii="Times New Roman" w:hAnsi="Times New Roman"/>
          <w:noProof/>
          <w:sz w:val="20"/>
          <w:szCs w:val="20"/>
        </w:rPr>
        <w:t xml:space="preserve"> leaves and </w:t>
      </w:r>
      <w:r w:rsidRPr="00BE2D01">
        <w:rPr>
          <w:rFonts w:ascii="Times New Roman" w:hAnsi="Times New Roman"/>
          <w:i/>
          <w:noProof/>
          <w:sz w:val="20"/>
          <w:szCs w:val="20"/>
        </w:rPr>
        <w:t>Mangifera indica</w:t>
      </w:r>
      <w:r w:rsidRPr="00BE2D01">
        <w:rPr>
          <w:rFonts w:ascii="Times New Roman" w:hAnsi="Times New Roman"/>
          <w:noProof/>
          <w:sz w:val="20"/>
          <w:szCs w:val="20"/>
        </w:rPr>
        <w:t xml:space="preserve"> leaves. It is easy to fabricate, easy to operate, requires small sample volume, and has short response time. With the aid of h-CQDs, the ratiometric fluorescent sensor was able to display discernable color evolution from green to blue with increasing the concentration of Hg</w:t>
      </w:r>
      <w:r w:rsidRPr="00BE2D01">
        <w:rPr>
          <w:rFonts w:ascii="Times New Roman" w:hAnsi="Times New Roman"/>
          <w:noProof/>
          <w:sz w:val="20"/>
          <w:szCs w:val="20"/>
          <w:vertAlign w:val="superscript"/>
        </w:rPr>
        <w:t>2</w:t>
      </w:r>
      <w:r w:rsidRPr="00CA445A">
        <w:rPr>
          <w:rFonts w:ascii="Times New Roman" w:hAnsi="Times New Roman"/>
          <w:noProof/>
          <w:sz w:val="20"/>
          <w:szCs w:val="20"/>
          <w:vertAlign w:val="superscript"/>
        </w:rPr>
        <w:t>+</w:t>
      </w:r>
      <w:r w:rsidR="00587FCA">
        <w:rPr>
          <w:rFonts w:ascii="Times New Roman" w:hAnsi="Times New Roman"/>
          <w:noProof/>
          <w:sz w:val="20"/>
          <w:szCs w:val="20"/>
          <w:vertAlign w:val="superscript"/>
        </w:rPr>
        <w:t xml:space="preserve"> </w:t>
      </w:r>
      <w:r w:rsidRPr="00CA445A">
        <w:rPr>
          <w:rFonts w:ascii="Times New Roman" w:hAnsi="Times New Roman"/>
          <w:noProof/>
          <w:sz w:val="20"/>
          <w:szCs w:val="20"/>
        </w:rPr>
        <w:t>[4].</w:t>
      </w:r>
    </w:p>
    <w:p w14:paraId="1B2A6CDB" w14:textId="77777777" w:rsidR="00BE2D01" w:rsidRPr="00BE2D01" w:rsidRDefault="00BE2D01" w:rsidP="00BE2D01">
      <w:pPr>
        <w:spacing w:after="0"/>
        <w:jc w:val="center"/>
        <w:outlineLvl w:val="0"/>
        <w:rPr>
          <w:rFonts w:ascii="Times New Roman" w:hAnsi="Times New Roman"/>
          <w:noProof/>
          <w:sz w:val="20"/>
          <w:szCs w:val="20"/>
        </w:rPr>
      </w:pPr>
    </w:p>
    <w:p w14:paraId="459EBF89" w14:textId="77777777" w:rsidR="00BE2D01" w:rsidRPr="00BE2D01" w:rsidRDefault="00BE2D01" w:rsidP="00BE2D01">
      <w:pPr>
        <w:spacing w:after="0"/>
        <w:jc w:val="center"/>
        <w:outlineLvl w:val="0"/>
        <w:rPr>
          <w:rFonts w:ascii="Times New Roman" w:hAnsi="Times New Roman"/>
          <w:b/>
          <w:noProof/>
          <w:sz w:val="20"/>
          <w:szCs w:val="20"/>
        </w:rPr>
      </w:pPr>
      <w:r w:rsidRPr="00BE2D01">
        <w:rPr>
          <w:rFonts w:ascii="Times New Roman" w:hAnsi="Times New Roman"/>
          <w:b/>
          <w:noProof/>
          <w:sz w:val="20"/>
          <w:szCs w:val="20"/>
        </w:rPr>
        <w:t>Materials and Methods</w:t>
      </w:r>
    </w:p>
    <w:p w14:paraId="7626CA86" w14:textId="77777777" w:rsidR="00BE2D01" w:rsidRPr="00BE2D01" w:rsidRDefault="00BE2D01" w:rsidP="00BE2D01">
      <w:pPr>
        <w:spacing w:after="0"/>
        <w:jc w:val="both"/>
        <w:outlineLvl w:val="0"/>
        <w:rPr>
          <w:rFonts w:ascii="Times New Roman" w:hAnsi="Times New Roman"/>
          <w:b/>
          <w:noProof/>
          <w:sz w:val="20"/>
          <w:szCs w:val="20"/>
        </w:rPr>
      </w:pPr>
      <w:r w:rsidRPr="00BE2D01">
        <w:rPr>
          <w:rFonts w:ascii="Times New Roman" w:hAnsi="Times New Roman"/>
          <w:b/>
          <w:noProof/>
          <w:sz w:val="20"/>
          <w:szCs w:val="20"/>
        </w:rPr>
        <w:t>Preparation of raw materials</w:t>
      </w:r>
    </w:p>
    <w:p w14:paraId="49347C20"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Young </w:t>
      </w:r>
      <w:r w:rsidRPr="00BE2D01">
        <w:rPr>
          <w:rFonts w:ascii="Times New Roman" w:hAnsi="Times New Roman"/>
          <w:i/>
          <w:iCs/>
          <w:noProof/>
          <w:sz w:val="20"/>
          <w:szCs w:val="20"/>
        </w:rPr>
        <w:t>Mangifera indica</w:t>
      </w:r>
      <w:r w:rsidRPr="00BE2D01">
        <w:rPr>
          <w:rFonts w:ascii="Times New Roman" w:hAnsi="Times New Roman"/>
          <w:noProof/>
          <w:sz w:val="20"/>
          <w:szCs w:val="20"/>
        </w:rPr>
        <w:t xml:space="preserve"> and </w:t>
      </w:r>
      <w:r w:rsidRPr="00BE2D01">
        <w:rPr>
          <w:rFonts w:ascii="Times New Roman" w:hAnsi="Times New Roman"/>
          <w:i/>
          <w:iCs/>
          <w:noProof/>
          <w:sz w:val="20"/>
          <w:szCs w:val="20"/>
        </w:rPr>
        <w:t>Tamarindus indica</w:t>
      </w:r>
      <w:r w:rsidRPr="00BE2D01">
        <w:rPr>
          <w:rFonts w:ascii="Times New Roman" w:hAnsi="Times New Roman"/>
          <w:noProof/>
          <w:sz w:val="20"/>
          <w:szCs w:val="20"/>
        </w:rPr>
        <w:t xml:space="preserve"> leaves from the 3-5</w:t>
      </w:r>
      <w:r w:rsidRPr="00BE2D01">
        <w:rPr>
          <w:rFonts w:ascii="Times New Roman" w:hAnsi="Times New Roman"/>
          <w:noProof/>
          <w:sz w:val="20"/>
          <w:szCs w:val="20"/>
          <w:vertAlign w:val="superscript"/>
        </w:rPr>
        <w:t>th</w:t>
      </w:r>
      <w:r w:rsidRPr="00BE2D01">
        <w:rPr>
          <w:rFonts w:ascii="Times New Roman" w:hAnsi="Times New Roman"/>
          <w:noProof/>
          <w:sz w:val="20"/>
          <w:szCs w:val="20"/>
        </w:rPr>
        <w:t xml:space="preserve"> internode of branches were collected at Panghayaan, Taysan, Batangas, Philippines. Initially, young plant leaves were taken and washed with water to remove dirt. Then, it was cut down into small pieces of size 1-2 cm. HgCl</w:t>
      </w:r>
      <w:r w:rsidRPr="00BE2D01">
        <w:rPr>
          <w:rFonts w:ascii="Times New Roman" w:hAnsi="Times New Roman"/>
          <w:noProof/>
          <w:sz w:val="20"/>
          <w:szCs w:val="20"/>
          <w:vertAlign w:val="subscript"/>
        </w:rPr>
        <w:t>2</w:t>
      </w:r>
      <w:r w:rsidRPr="00BE2D01">
        <w:rPr>
          <w:rFonts w:ascii="Times New Roman" w:hAnsi="Times New Roman"/>
          <w:noProof/>
          <w:sz w:val="20"/>
          <w:szCs w:val="20"/>
        </w:rPr>
        <w:t>, the source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was purchased in RTC Laboratory Services &amp; Supply House Supplier while ethanol was procured in Belman Laboratories in Sheridan, Mandaluyong, Metro Manila. Lastly, chemicals for simulated seawater were bought in Lipa Quality Control Center in Lipa City, Batangas </w:t>
      </w:r>
      <w:r w:rsidRPr="00587FCA">
        <w:rPr>
          <w:rFonts w:ascii="Times New Roman" w:hAnsi="Times New Roman"/>
          <w:noProof/>
          <w:sz w:val="20"/>
          <w:szCs w:val="20"/>
        </w:rPr>
        <w:t>[5]</w:t>
      </w:r>
      <w:r w:rsidRPr="00BE2D01">
        <w:rPr>
          <w:rFonts w:ascii="Times New Roman" w:hAnsi="Times New Roman"/>
          <w:noProof/>
          <w:sz w:val="20"/>
          <w:szCs w:val="20"/>
        </w:rPr>
        <w:t>.</w:t>
      </w:r>
    </w:p>
    <w:p w14:paraId="7D8AC4CB" w14:textId="77777777" w:rsidR="00BE2D01" w:rsidRPr="00BE2D01" w:rsidRDefault="00BE2D01" w:rsidP="00BE2D01">
      <w:pPr>
        <w:spacing w:after="0"/>
        <w:jc w:val="both"/>
        <w:outlineLvl w:val="0"/>
        <w:rPr>
          <w:rFonts w:ascii="Times New Roman" w:hAnsi="Times New Roman"/>
          <w:noProof/>
          <w:sz w:val="20"/>
          <w:szCs w:val="20"/>
        </w:rPr>
      </w:pPr>
    </w:p>
    <w:p w14:paraId="4FAC9289" w14:textId="77777777" w:rsidR="00BE2D01" w:rsidRPr="00BE2D01" w:rsidRDefault="00BE2D01" w:rsidP="00BE2D01">
      <w:pPr>
        <w:spacing w:after="0"/>
        <w:jc w:val="both"/>
        <w:outlineLvl w:val="0"/>
        <w:rPr>
          <w:rFonts w:ascii="Times New Roman" w:hAnsi="Times New Roman"/>
          <w:b/>
          <w:noProof/>
          <w:sz w:val="20"/>
          <w:szCs w:val="20"/>
        </w:rPr>
      </w:pPr>
      <w:r w:rsidRPr="00BE2D01">
        <w:rPr>
          <w:rFonts w:ascii="Times New Roman" w:hAnsi="Times New Roman"/>
          <w:b/>
          <w:noProof/>
          <w:sz w:val="20"/>
          <w:szCs w:val="20"/>
        </w:rPr>
        <w:t>Preparation of green-emitting carbon quantum dots</w:t>
      </w:r>
    </w:p>
    <w:p w14:paraId="2A7E761A" w14:textId="77777777" w:rsidR="00BE2D01" w:rsidRP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An amount 70 grams of the </w:t>
      </w:r>
      <w:r w:rsidRPr="00BE2D01">
        <w:rPr>
          <w:rFonts w:ascii="Times New Roman" w:hAnsi="Times New Roman"/>
          <w:i/>
          <w:noProof/>
          <w:sz w:val="20"/>
          <w:szCs w:val="20"/>
        </w:rPr>
        <w:t xml:space="preserve">Mangifera indica </w:t>
      </w:r>
      <w:r w:rsidRPr="00BE2D01">
        <w:rPr>
          <w:rFonts w:ascii="Times New Roman" w:hAnsi="Times New Roman"/>
          <w:noProof/>
          <w:sz w:val="20"/>
          <w:szCs w:val="20"/>
        </w:rPr>
        <w:t xml:space="preserve">leaves have undergone leaching in 700 mL of absolute ethanol: water (1:1) by volume </w:t>
      </w:r>
      <w:r w:rsidRPr="00587FCA">
        <w:rPr>
          <w:rFonts w:ascii="Times New Roman" w:hAnsi="Times New Roman"/>
          <w:noProof/>
          <w:sz w:val="20"/>
          <w:szCs w:val="20"/>
        </w:rPr>
        <w:t xml:space="preserve">[5]. </w:t>
      </w:r>
      <w:r w:rsidRPr="00BE2D01">
        <w:rPr>
          <w:rFonts w:ascii="Times New Roman" w:hAnsi="Times New Roman"/>
          <w:noProof/>
          <w:sz w:val="20"/>
          <w:szCs w:val="20"/>
        </w:rPr>
        <w:t>The mixture was stirred constantly for 4 hours and the resulting extract was transferred into a carbon steel reactor. The reactor was heated in the oven for 4 hours at 180°C and cooled down to room temperature for about 30 minutes. After cooling, the resulting solution undergone centrifugation at 4000 rpm for 30 minutes to obtain a clear supernatant [</w:t>
      </w:r>
      <w:r w:rsidRPr="008942F9">
        <w:rPr>
          <w:rFonts w:ascii="Times New Roman" w:hAnsi="Times New Roman"/>
          <w:noProof/>
          <w:sz w:val="20"/>
          <w:szCs w:val="20"/>
        </w:rPr>
        <w:t>6</w:t>
      </w:r>
      <w:r w:rsidRPr="00BE2D01">
        <w:rPr>
          <w:rFonts w:ascii="Times New Roman" w:hAnsi="Times New Roman"/>
          <w:noProof/>
          <w:sz w:val="20"/>
          <w:szCs w:val="20"/>
        </w:rPr>
        <w:t>]. The extract was further filtered to remove light particles with considerable volume [</w:t>
      </w:r>
      <w:r w:rsidRPr="00587FCA">
        <w:rPr>
          <w:rFonts w:ascii="Times New Roman" w:hAnsi="Times New Roman"/>
          <w:noProof/>
          <w:sz w:val="20"/>
          <w:szCs w:val="20"/>
        </w:rPr>
        <w:t>6</w:t>
      </w:r>
      <w:r w:rsidRPr="00BE2D01">
        <w:rPr>
          <w:rFonts w:ascii="Times New Roman" w:hAnsi="Times New Roman"/>
          <w:noProof/>
          <w:sz w:val="20"/>
          <w:szCs w:val="20"/>
        </w:rPr>
        <w:t>]. Consequently, the purified solution was diluted to 400mL.</w:t>
      </w:r>
    </w:p>
    <w:p w14:paraId="50857F3D" w14:textId="77777777" w:rsidR="00BE2D01" w:rsidRPr="00BE2D01" w:rsidRDefault="00BE2D01" w:rsidP="00BE2D01">
      <w:pPr>
        <w:spacing w:after="0"/>
        <w:jc w:val="both"/>
        <w:outlineLvl w:val="0"/>
        <w:rPr>
          <w:rFonts w:ascii="Times New Roman" w:hAnsi="Times New Roman"/>
          <w:b/>
          <w:noProof/>
          <w:sz w:val="20"/>
          <w:szCs w:val="20"/>
        </w:rPr>
      </w:pPr>
    </w:p>
    <w:p w14:paraId="2C6F1F0D" w14:textId="77777777" w:rsidR="00BE2D01" w:rsidRPr="00BE2D01" w:rsidRDefault="00BE2D01" w:rsidP="00BE2D01">
      <w:pPr>
        <w:spacing w:after="0"/>
        <w:jc w:val="both"/>
        <w:outlineLvl w:val="0"/>
        <w:rPr>
          <w:rFonts w:ascii="Times New Roman" w:hAnsi="Times New Roman"/>
          <w:b/>
          <w:noProof/>
          <w:sz w:val="20"/>
          <w:szCs w:val="20"/>
        </w:rPr>
      </w:pPr>
      <w:r w:rsidRPr="00BE2D01">
        <w:rPr>
          <w:rFonts w:ascii="Times New Roman" w:hAnsi="Times New Roman"/>
          <w:b/>
          <w:noProof/>
          <w:sz w:val="20"/>
          <w:szCs w:val="20"/>
        </w:rPr>
        <w:t>Preparation of blue-emitting carbon quantum dots</w:t>
      </w:r>
    </w:p>
    <w:p w14:paraId="3E071209" w14:textId="6014F18C" w:rsid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14 grams of the </w:t>
      </w:r>
      <w:r w:rsidRPr="00BE2D01">
        <w:rPr>
          <w:rFonts w:ascii="Times New Roman" w:hAnsi="Times New Roman"/>
          <w:i/>
          <w:noProof/>
          <w:sz w:val="20"/>
          <w:szCs w:val="20"/>
        </w:rPr>
        <w:t xml:space="preserve">Tamarindus indica </w:t>
      </w:r>
      <w:r w:rsidRPr="00BE2D01">
        <w:rPr>
          <w:rFonts w:ascii="Times New Roman" w:hAnsi="Times New Roman"/>
          <w:noProof/>
          <w:sz w:val="20"/>
          <w:szCs w:val="20"/>
        </w:rPr>
        <w:t>leaves was dissolved into 350</w:t>
      </w:r>
      <w:r w:rsidR="00CC22AF">
        <w:rPr>
          <w:rFonts w:ascii="Times New Roman" w:hAnsi="Times New Roman"/>
          <w:noProof/>
          <w:sz w:val="20"/>
          <w:szCs w:val="20"/>
        </w:rPr>
        <w:t xml:space="preserve"> </w:t>
      </w:r>
      <w:r w:rsidRPr="00BE2D01">
        <w:rPr>
          <w:rFonts w:ascii="Times New Roman" w:hAnsi="Times New Roman"/>
          <w:noProof/>
          <w:sz w:val="20"/>
          <w:szCs w:val="20"/>
        </w:rPr>
        <w:t>mL of distilled water. Accordingly, it was transferred into a carbon steel reactor and was kept for 5 hours at 210</w:t>
      </w:r>
      <w:r w:rsidR="00CC22AF">
        <w:rPr>
          <w:rFonts w:ascii="Times New Roman" w:hAnsi="Times New Roman"/>
          <w:noProof/>
          <w:sz w:val="20"/>
          <w:szCs w:val="20"/>
        </w:rPr>
        <w:t xml:space="preserve"> </w:t>
      </w:r>
      <w:r w:rsidRPr="00BE2D01">
        <w:rPr>
          <w:rFonts w:ascii="Times New Roman" w:hAnsi="Times New Roman"/>
          <w:noProof/>
          <w:sz w:val="20"/>
          <w:szCs w:val="20"/>
        </w:rPr>
        <w:t xml:space="preserve">ºC in the furnace. The obtained solution was cooled down to room temperature and centrifuged to 4,000 rpm for 30 minutes. To </w:t>
      </w:r>
      <w:r w:rsidRPr="00BE2D01">
        <w:rPr>
          <w:rFonts w:ascii="Times New Roman" w:hAnsi="Times New Roman"/>
          <w:noProof/>
          <w:sz w:val="20"/>
          <w:szCs w:val="20"/>
        </w:rPr>
        <w:t>standardize the concentration, the resulting solution was diluted to the former volume of 350 mL [</w:t>
      </w:r>
      <w:r w:rsidRPr="00CA445A">
        <w:rPr>
          <w:rFonts w:ascii="Times New Roman" w:hAnsi="Times New Roman"/>
          <w:noProof/>
          <w:sz w:val="20"/>
          <w:szCs w:val="20"/>
        </w:rPr>
        <w:t>7</w:t>
      </w:r>
      <w:r w:rsidRPr="00BE2D01">
        <w:rPr>
          <w:rFonts w:ascii="Times New Roman" w:hAnsi="Times New Roman"/>
          <w:noProof/>
          <w:sz w:val="20"/>
          <w:szCs w:val="20"/>
        </w:rPr>
        <w:t>].</w:t>
      </w:r>
    </w:p>
    <w:p w14:paraId="1E8362F9" w14:textId="77777777" w:rsidR="00CC22AF" w:rsidRPr="00BE2D01" w:rsidRDefault="00CC22AF" w:rsidP="00BE2D01">
      <w:pPr>
        <w:spacing w:after="0"/>
        <w:jc w:val="both"/>
        <w:outlineLvl w:val="0"/>
        <w:rPr>
          <w:rFonts w:ascii="Times New Roman" w:hAnsi="Times New Roman"/>
          <w:noProof/>
          <w:sz w:val="20"/>
          <w:szCs w:val="20"/>
        </w:rPr>
      </w:pPr>
    </w:p>
    <w:p w14:paraId="6360BB54" w14:textId="77777777" w:rsidR="00BE2D01" w:rsidRPr="00BE2D01" w:rsidRDefault="00BE2D01" w:rsidP="00BE2D01">
      <w:pPr>
        <w:spacing w:after="0"/>
        <w:jc w:val="both"/>
        <w:outlineLvl w:val="0"/>
        <w:rPr>
          <w:rFonts w:ascii="Times New Roman" w:hAnsi="Times New Roman"/>
          <w:b/>
          <w:noProof/>
          <w:sz w:val="20"/>
          <w:szCs w:val="20"/>
        </w:rPr>
      </w:pPr>
      <w:r w:rsidRPr="00BE2D01">
        <w:rPr>
          <w:rFonts w:ascii="Times New Roman" w:hAnsi="Times New Roman"/>
          <w:b/>
          <w:noProof/>
          <w:sz w:val="20"/>
          <w:szCs w:val="20"/>
        </w:rPr>
        <w:t>Preparation of the simulated seawater</w:t>
      </w:r>
    </w:p>
    <w:p w14:paraId="10FF601B" w14:textId="1CE04FE5" w:rsidR="00BE2D01" w:rsidRPr="00BE2D01" w:rsidRDefault="00BE2D01" w:rsidP="00BE2D01">
      <w:pPr>
        <w:spacing w:after="0"/>
        <w:jc w:val="both"/>
        <w:outlineLvl w:val="0"/>
        <w:rPr>
          <w:rFonts w:ascii="Times New Roman" w:hAnsi="Times New Roman"/>
          <w:bCs/>
          <w:noProof/>
          <w:sz w:val="20"/>
          <w:szCs w:val="20"/>
        </w:rPr>
      </w:pPr>
      <w:r w:rsidRPr="00BE2D01">
        <w:rPr>
          <w:rFonts w:ascii="Times New Roman" w:hAnsi="Times New Roman"/>
          <w:bCs/>
          <w:noProof/>
          <w:sz w:val="20"/>
          <w:szCs w:val="20"/>
        </w:rPr>
        <w:t xml:space="preserve">One liter (1L) of simulated seawater was prepared by emulating typical seawater with salinity of approximately 3%. Some of the components however was removed like most of the rare metals and heavy metals and the majority of the ionic compounds were only used. Because of solubility in water, the compounds were assumed to be completely dissociated into </w:t>
      </w:r>
      <w:r w:rsidR="008942F9">
        <w:rPr>
          <w:rFonts w:ascii="Times New Roman" w:hAnsi="Times New Roman"/>
          <w:bCs/>
          <w:noProof/>
          <w:sz w:val="20"/>
          <w:szCs w:val="20"/>
        </w:rPr>
        <w:t xml:space="preserve"> </w:t>
      </w:r>
      <w:r w:rsidRPr="00BE2D01">
        <w:rPr>
          <w:rFonts w:ascii="Times New Roman" w:hAnsi="Times New Roman"/>
          <w:bCs/>
          <w:noProof/>
          <w:sz w:val="20"/>
          <w:szCs w:val="20"/>
        </w:rPr>
        <w:t xml:space="preserve">its </w:t>
      </w:r>
      <w:r w:rsidR="008942F9">
        <w:rPr>
          <w:rFonts w:ascii="Times New Roman" w:hAnsi="Times New Roman"/>
          <w:bCs/>
          <w:noProof/>
          <w:sz w:val="20"/>
          <w:szCs w:val="20"/>
        </w:rPr>
        <w:t xml:space="preserve"> </w:t>
      </w:r>
      <w:r w:rsidRPr="00BE2D01">
        <w:rPr>
          <w:rFonts w:ascii="Times New Roman" w:hAnsi="Times New Roman"/>
          <w:bCs/>
          <w:noProof/>
          <w:sz w:val="20"/>
          <w:szCs w:val="20"/>
        </w:rPr>
        <w:t>ions to account for its elemental analysis. Table 1 below showed the formulation of simulated seawater [</w:t>
      </w:r>
      <w:r w:rsidRPr="00587FCA">
        <w:rPr>
          <w:rFonts w:ascii="Times New Roman" w:hAnsi="Times New Roman"/>
          <w:bCs/>
          <w:noProof/>
          <w:sz w:val="20"/>
          <w:szCs w:val="20"/>
        </w:rPr>
        <w:t>1].</w:t>
      </w:r>
    </w:p>
    <w:p w14:paraId="4DF7BC9B" w14:textId="77777777" w:rsidR="00CA445A" w:rsidRDefault="00CA445A" w:rsidP="00BE2D01">
      <w:pPr>
        <w:spacing w:after="0"/>
        <w:jc w:val="both"/>
        <w:outlineLvl w:val="0"/>
        <w:rPr>
          <w:rFonts w:ascii="Times New Roman" w:hAnsi="Times New Roman"/>
          <w:bCs/>
          <w:noProof/>
          <w:sz w:val="20"/>
          <w:szCs w:val="20"/>
        </w:rPr>
      </w:pPr>
    </w:p>
    <w:p w14:paraId="5C97787C" w14:textId="77777777" w:rsidR="008942F9" w:rsidRPr="00BE2D01" w:rsidRDefault="008942F9" w:rsidP="008942F9">
      <w:pPr>
        <w:spacing w:after="0"/>
        <w:jc w:val="both"/>
        <w:outlineLvl w:val="0"/>
        <w:rPr>
          <w:rFonts w:ascii="Times New Roman" w:hAnsi="Times New Roman"/>
          <w:b/>
          <w:noProof/>
          <w:sz w:val="20"/>
          <w:szCs w:val="20"/>
        </w:rPr>
      </w:pPr>
      <w:r w:rsidRPr="00BE2D01">
        <w:rPr>
          <w:rFonts w:ascii="Times New Roman" w:hAnsi="Times New Roman"/>
          <w:b/>
          <w:noProof/>
          <w:sz w:val="20"/>
          <w:szCs w:val="20"/>
        </w:rPr>
        <w:t>Preparation of Hg</w:t>
      </w:r>
      <w:r w:rsidRPr="00BE2D01">
        <w:rPr>
          <w:rFonts w:ascii="Times New Roman" w:hAnsi="Times New Roman"/>
          <w:b/>
          <w:noProof/>
          <w:sz w:val="20"/>
          <w:szCs w:val="20"/>
          <w:vertAlign w:val="superscript"/>
        </w:rPr>
        <w:t>2+</w:t>
      </w:r>
      <w:r w:rsidRPr="00BE2D01">
        <w:rPr>
          <w:rFonts w:ascii="Times New Roman" w:hAnsi="Times New Roman"/>
          <w:b/>
          <w:noProof/>
          <w:sz w:val="20"/>
          <w:szCs w:val="20"/>
        </w:rPr>
        <w:t xml:space="preserve"> standard solution in purified water and seawater</w:t>
      </w:r>
    </w:p>
    <w:p w14:paraId="39F61D97" w14:textId="6CA3EFCD" w:rsidR="008942F9" w:rsidRPr="00BE2D01" w:rsidRDefault="008942F9" w:rsidP="008942F9">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Mercuric </w:t>
      </w:r>
      <w:r>
        <w:rPr>
          <w:rFonts w:ascii="Times New Roman" w:hAnsi="Times New Roman"/>
          <w:noProof/>
          <w:sz w:val="20"/>
          <w:szCs w:val="20"/>
        </w:rPr>
        <w:t xml:space="preserve"> </w:t>
      </w:r>
      <w:r w:rsidRPr="00BE2D01">
        <w:rPr>
          <w:rFonts w:ascii="Times New Roman" w:hAnsi="Times New Roman"/>
          <w:noProof/>
          <w:sz w:val="20"/>
          <w:szCs w:val="20"/>
        </w:rPr>
        <w:t xml:space="preserve">chloride </w:t>
      </w:r>
      <w:r>
        <w:rPr>
          <w:rFonts w:ascii="Times New Roman" w:hAnsi="Times New Roman"/>
          <w:noProof/>
          <w:sz w:val="20"/>
          <w:szCs w:val="20"/>
        </w:rPr>
        <w:t xml:space="preserve"> </w:t>
      </w:r>
      <w:r w:rsidRPr="00BE2D01">
        <w:rPr>
          <w:rFonts w:ascii="Times New Roman" w:hAnsi="Times New Roman"/>
          <w:noProof/>
          <w:sz w:val="20"/>
          <w:szCs w:val="20"/>
        </w:rPr>
        <w:t>(HgCl</w:t>
      </w:r>
      <w:r w:rsidRPr="00BE2D01">
        <w:rPr>
          <w:rFonts w:ascii="Times New Roman" w:hAnsi="Times New Roman"/>
          <w:noProof/>
          <w:sz w:val="20"/>
          <w:szCs w:val="20"/>
          <w:vertAlign w:val="subscript"/>
        </w:rPr>
        <w:t>2</w:t>
      </w:r>
      <w:r w:rsidRPr="00BE2D01">
        <w:rPr>
          <w:rFonts w:ascii="Times New Roman" w:hAnsi="Times New Roman"/>
          <w:noProof/>
          <w:sz w:val="20"/>
          <w:szCs w:val="20"/>
        </w:rPr>
        <w:t xml:space="preserve">) </w:t>
      </w:r>
      <w:r>
        <w:rPr>
          <w:rFonts w:ascii="Times New Roman" w:hAnsi="Times New Roman"/>
          <w:noProof/>
          <w:sz w:val="20"/>
          <w:szCs w:val="20"/>
        </w:rPr>
        <w:t xml:space="preserve"> </w:t>
      </w:r>
      <w:r w:rsidRPr="00BE2D01">
        <w:rPr>
          <w:rFonts w:ascii="Times New Roman" w:hAnsi="Times New Roman"/>
          <w:noProof/>
          <w:sz w:val="20"/>
          <w:szCs w:val="20"/>
        </w:rPr>
        <w:t xml:space="preserve">was </w:t>
      </w:r>
      <w:r>
        <w:rPr>
          <w:rFonts w:ascii="Times New Roman" w:hAnsi="Times New Roman"/>
          <w:noProof/>
          <w:sz w:val="20"/>
          <w:szCs w:val="20"/>
        </w:rPr>
        <w:t xml:space="preserve"> </w:t>
      </w:r>
      <w:r w:rsidRPr="00BE2D01">
        <w:rPr>
          <w:rFonts w:ascii="Times New Roman" w:hAnsi="Times New Roman"/>
          <w:noProof/>
          <w:sz w:val="20"/>
          <w:szCs w:val="20"/>
        </w:rPr>
        <w:t xml:space="preserve">the </w:t>
      </w:r>
      <w:r>
        <w:rPr>
          <w:rFonts w:ascii="Times New Roman" w:hAnsi="Times New Roman"/>
          <w:noProof/>
          <w:sz w:val="20"/>
          <w:szCs w:val="20"/>
        </w:rPr>
        <w:t xml:space="preserve"> </w:t>
      </w:r>
      <w:r w:rsidRPr="00BE2D01">
        <w:rPr>
          <w:rFonts w:ascii="Times New Roman" w:hAnsi="Times New Roman"/>
          <w:noProof/>
          <w:sz w:val="20"/>
          <w:szCs w:val="20"/>
        </w:rPr>
        <w:t xml:space="preserve">source </w:t>
      </w:r>
      <w:r>
        <w:rPr>
          <w:rFonts w:ascii="Times New Roman" w:hAnsi="Times New Roman"/>
          <w:noProof/>
          <w:sz w:val="20"/>
          <w:szCs w:val="20"/>
        </w:rPr>
        <w:t xml:space="preserve"> </w:t>
      </w:r>
      <w:r w:rsidRPr="00BE2D01">
        <w:rPr>
          <w:rFonts w:ascii="Times New Roman" w:hAnsi="Times New Roman"/>
          <w:noProof/>
          <w:sz w:val="20"/>
          <w:szCs w:val="20"/>
        </w:rPr>
        <w:t>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1 gram of HgCl</w:t>
      </w:r>
      <w:r w:rsidRPr="00BE2D01">
        <w:rPr>
          <w:rFonts w:ascii="Times New Roman" w:hAnsi="Times New Roman"/>
          <w:noProof/>
          <w:sz w:val="20"/>
          <w:szCs w:val="20"/>
          <w:vertAlign w:val="subscript"/>
        </w:rPr>
        <w:t>2</w:t>
      </w:r>
      <w:r w:rsidRPr="00BE2D01">
        <w:rPr>
          <w:rFonts w:ascii="Times New Roman" w:hAnsi="Times New Roman"/>
          <w:noProof/>
          <w:sz w:val="20"/>
          <w:szCs w:val="20"/>
        </w:rPr>
        <w:t xml:space="preserve"> was dissolved in 250 mL of purified water and seawater respectively to form 4,000 ppm standard solutions. 100 mL of the resulting solution was diluted to 250 mL of each to form 160 ppm standard solution. From the latter solution, the increasing concentration tabulated in Table 2 (447 ppb, 558 ppb, 1.397 ppm, 2.794 ppm, 4.191 ppm, 5.588 ppm, and 11.176 ppm) of HgCl</w:t>
      </w:r>
      <w:r w:rsidRPr="00BE2D01">
        <w:rPr>
          <w:rFonts w:ascii="Times New Roman" w:hAnsi="Times New Roman"/>
          <w:noProof/>
          <w:sz w:val="20"/>
          <w:szCs w:val="20"/>
          <w:vertAlign w:val="subscript"/>
        </w:rPr>
        <w:t>2</w:t>
      </w:r>
      <w:r w:rsidRPr="00BE2D01">
        <w:rPr>
          <w:rFonts w:ascii="Times New Roman" w:hAnsi="Times New Roman"/>
          <w:noProof/>
          <w:sz w:val="20"/>
          <w:szCs w:val="20"/>
        </w:rPr>
        <w:t xml:space="preserve"> was prepared through the dilution method. The magnetic stirrer running at 3000 rpm </w:t>
      </w:r>
      <w:r>
        <w:rPr>
          <w:rFonts w:ascii="Times New Roman" w:hAnsi="Times New Roman"/>
          <w:noProof/>
          <w:sz w:val="20"/>
          <w:szCs w:val="20"/>
        </w:rPr>
        <w:t xml:space="preserve"> </w:t>
      </w:r>
      <w:r w:rsidRPr="00BE2D01">
        <w:rPr>
          <w:rFonts w:ascii="Times New Roman" w:hAnsi="Times New Roman"/>
          <w:noProof/>
          <w:sz w:val="20"/>
          <w:szCs w:val="20"/>
        </w:rPr>
        <w:t xml:space="preserve">facilitated </w:t>
      </w:r>
      <w:r>
        <w:rPr>
          <w:rFonts w:ascii="Times New Roman" w:hAnsi="Times New Roman"/>
          <w:noProof/>
          <w:sz w:val="20"/>
          <w:szCs w:val="20"/>
        </w:rPr>
        <w:t xml:space="preserve">  </w:t>
      </w:r>
      <w:r w:rsidRPr="00BE2D01">
        <w:rPr>
          <w:rFonts w:ascii="Times New Roman" w:hAnsi="Times New Roman"/>
          <w:noProof/>
          <w:sz w:val="20"/>
          <w:szCs w:val="20"/>
        </w:rPr>
        <w:t>the uniform</w:t>
      </w:r>
      <w:r>
        <w:rPr>
          <w:rFonts w:ascii="Times New Roman" w:hAnsi="Times New Roman"/>
          <w:noProof/>
          <w:sz w:val="20"/>
          <w:szCs w:val="20"/>
        </w:rPr>
        <w:t xml:space="preserve"> </w:t>
      </w:r>
      <w:r w:rsidRPr="00BE2D01">
        <w:rPr>
          <w:rFonts w:ascii="Times New Roman" w:hAnsi="Times New Roman"/>
          <w:noProof/>
          <w:sz w:val="20"/>
          <w:szCs w:val="20"/>
        </w:rPr>
        <w:t xml:space="preserve"> concentration at 200 °C.</w:t>
      </w:r>
    </w:p>
    <w:p w14:paraId="19E76724" w14:textId="77777777" w:rsidR="00CA445A" w:rsidRDefault="00CA445A" w:rsidP="00BE2D01">
      <w:pPr>
        <w:spacing w:after="0"/>
        <w:jc w:val="both"/>
        <w:outlineLvl w:val="0"/>
        <w:rPr>
          <w:rFonts w:ascii="Times New Roman" w:hAnsi="Times New Roman"/>
          <w:bCs/>
          <w:noProof/>
          <w:sz w:val="20"/>
          <w:szCs w:val="20"/>
        </w:rPr>
      </w:pPr>
    </w:p>
    <w:p w14:paraId="1B79A72E" w14:textId="77777777" w:rsidR="008942F9" w:rsidRPr="00BE2D01" w:rsidRDefault="008942F9" w:rsidP="008942F9">
      <w:pPr>
        <w:spacing w:after="0"/>
        <w:jc w:val="both"/>
        <w:outlineLvl w:val="0"/>
        <w:rPr>
          <w:rFonts w:ascii="Times New Roman" w:hAnsi="Times New Roman"/>
          <w:b/>
          <w:noProof/>
          <w:sz w:val="20"/>
          <w:szCs w:val="20"/>
        </w:rPr>
      </w:pPr>
      <w:r w:rsidRPr="00BE2D01">
        <w:rPr>
          <w:rFonts w:ascii="Times New Roman" w:hAnsi="Times New Roman"/>
          <w:b/>
          <w:noProof/>
          <w:sz w:val="20"/>
          <w:szCs w:val="20"/>
        </w:rPr>
        <w:t>UV-Vis spectrophotometer calibration</w:t>
      </w:r>
    </w:p>
    <w:p w14:paraId="250F5DB7" w14:textId="77777777" w:rsidR="008942F9" w:rsidRPr="00BE2D01" w:rsidRDefault="008942F9" w:rsidP="008942F9">
      <w:pPr>
        <w:spacing w:after="0"/>
        <w:jc w:val="both"/>
        <w:outlineLvl w:val="0"/>
        <w:rPr>
          <w:rFonts w:ascii="Times New Roman" w:hAnsi="Times New Roman"/>
          <w:noProof/>
          <w:sz w:val="20"/>
          <w:szCs w:val="20"/>
        </w:rPr>
      </w:pPr>
      <w:r w:rsidRPr="00BE2D01">
        <w:rPr>
          <w:rFonts w:ascii="Times New Roman" w:hAnsi="Times New Roman"/>
          <w:noProof/>
          <w:sz w:val="20"/>
          <w:szCs w:val="20"/>
        </w:rPr>
        <w:t>The Shimadzu UV-1800 UV-Vis Spectrophotometer from Batangas State University, Philippines was switched on for 20 minutes for stabilization. Then, cuvettes were filled with purified water for the sample and kept sure that the outside was free from contamination. This has served as a blank and helped account for light losses due to scattering or absorption by the solvent. Afterwards, the cuvette was placed in the spectrometer. The cuvettes were aligned properly, as often the cuvette has two sides, which were meant for handling and were not meant to shine light through. The instrument stored the blank data and automatically performed the subtraction [</w:t>
      </w:r>
      <w:r w:rsidRPr="008942F9">
        <w:rPr>
          <w:rFonts w:ascii="Times New Roman" w:hAnsi="Times New Roman"/>
          <w:noProof/>
          <w:sz w:val="20"/>
          <w:szCs w:val="20"/>
        </w:rPr>
        <w:t>8</w:t>
      </w:r>
      <w:r w:rsidRPr="00BE2D01">
        <w:rPr>
          <w:rFonts w:ascii="Times New Roman" w:hAnsi="Times New Roman"/>
          <w:noProof/>
          <w:sz w:val="20"/>
          <w:szCs w:val="20"/>
        </w:rPr>
        <w:t>].</w:t>
      </w:r>
    </w:p>
    <w:p w14:paraId="598AEC54" w14:textId="5ADAC11F" w:rsidR="008942F9" w:rsidRDefault="008942F9" w:rsidP="008942F9">
      <w:pPr>
        <w:spacing w:after="0"/>
        <w:jc w:val="both"/>
        <w:outlineLvl w:val="0"/>
        <w:rPr>
          <w:rFonts w:ascii="Times New Roman" w:hAnsi="Times New Roman"/>
          <w:noProof/>
          <w:sz w:val="20"/>
          <w:szCs w:val="20"/>
        </w:rPr>
      </w:pPr>
    </w:p>
    <w:p w14:paraId="41992ADB" w14:textId="77777777" w:rsidR="008942F9" w:rsidRPr="00BE2D01" w:rsidRDefault="008942F9" w:rsidP="008942F9">
      <w:pPr>
        <w:spacing w:after="0"/>
        <w:jc w:val="both"/>
        <w:outlineLvl w:val="0"/>
        <w:rPr>
          <w:rFonts w:ascii="Times New Roman" w:hAnsi="Times New Roman"/>
          <w:b/>
          <w:noProof/>
          <w:sz w:val="20"/>
          <w:szCs w:val="20"/>
        </w:rPr>
      </w:pPr>
      <w:r w:rsidRPr="00BE2D01">
        <w:rPr>
          <w:rFonts w:ascii="Times New Roman" w:hAnsi="Times New Roman"/>
          <w:b/>
          <w:noProof/>
          <w:sz w:val="20"/>
          <w:szCs w:val="20"/>
        </w:rPr>
        <w:lastRenderedPageBreak/>
        <w:t>Absorbance spectrum collection and absorption peaks determination</w:t>
      </w:r>
    </w:p>
    <w:p w14:paraId="2C0DF352" w14:textId="77777777" w:rsidR="008942F9" w:rsidRPr="00BE2D01" w:rsidRDefault="008942F9" w:rsidP="008942F9">
      <w:pPr>
        <w:spacing w:after="0"/>
        <w:jc w:val="both"/>
        <w:outlineLvl w:val="0"/>
        <w:rPr>
          <w:rFonts w:ascii="Times New Roman" w:hAnsi="Times New Roman"/>
          <w:noProof/>
          <w:sz w:val="20"/>
          <w:szCs w:val="20"/>
        </w:rPr>
      </w:pPr>
      <w:r w:rsidRPr="00BE2D01">
        <w:rPr>
          <w:rFonts w:ascii="Times New Roman" w:hAnsi="Times New Roman"/>
          <w:noProof/>
          <w:sz w:val="20"/>
          <w:szCs w:val="20"/>
        </w:rPr>
        <w:t>The cuvettes were filled with the sample. It was rinsed twice with the sample for about ¾ full to make sure that the transfer is quantitative. Then it was placed in the spectrometer in the correct direction. The spectrum of absorbance was collected by scanning the instrument in wavelengths of 190 nm to 1100 nm. A diode-array instrument can collect the whole absorbance spectrum in one run. On the other hand, the absorption peaks were determined [</w:t>
      </w:r>
      <w:r w:rsidRPr="008942F9">
        <w:rPr>
          <w:rFonts w:ascii="Times New Roman" w:hAnsi="Times New Roman"/>
          <w:noProof/>
          <w:sz w:val="20"/>
          <w:szCs w:val="20"/>
        </w:rPr>
        <w:t>9]</w:t>
      </w:r>
      <w:r w:rsidRPr="00BE2D01">
        <w:rPr>
          <w:rFonts w:ascii="Times New Roman" w:hAnsi="Times New Roman"/>
          <w:noProof/>
          <w:sz w:val="20"/>
          <w:szCs w:val="20"/>
        </w:rPr>
        <w:t>.</w:t>
      </w:r>
    </w:p>
    <w:p w14:paraId="704B156E" w14:textId="77777777" w:rsidR="00356354" w:rsidRPr="00BE2D01" w:rsidRDefault="00356354" w:rsidP="008942F9">
      <w:pPr>
        <w:spacing w:after="0"/>
        <w:jc w:val="both"/>
        <w:outlineLvl w:val="0"/>
        <w:rPr>
          <w:rFonts w:ascii="Times New Roman" w:hAnsi="Times New Roman"/>
          <w:b/>
          <w:noProof/>
          <w:sz w:val="20"/>
          <w:szCs w:val="20"/>
        </w:rPr>
      </w:pPr>
    </w:p>
    <w:p w14:paraId="59DCED52" w14:textId="77777777" w:rsidR="008942F9" w:rsidRPr="00BE2D01" w:rsidRDefault="008942F9" w:rsidP="008942F9">
      <w:pPr>
        <w:spacing w:after="0"/>
        <w:jc w:val="both"/>
        <w:outlineLvl w:val="0"/>
        <w:rPr>
          <w:rFonts w:ascii="Times New Roman" w:hAnsi="Times New Roman"/>
          <w:b/>
          <w:noProof/>
          <w:sz w:val="20"/>
          <w:szCs w:val="20"/>
        </w:rPr>
      </w:pPr>
      <w:r w:rsidRPr="00BE2D01">
        <w:rPr>
          <w:rFonts w:ascii="Times New Roman" w:hAnsi="Times New Roman"/>
          <w:b/>
          <w:noProof/>
          <w:sz w:val="20"/>
          <w:szCs w:val="20"/>
        </w:rPr>
        <w:t>Functional group and conjugation determination using UV-Vis spectrophotometer</w:t>
      </w:r>
    </w:p>
    <w:p w14:paraId="797A4A0A" w14:textId="07FB9A17" w:rsidR="008942F9" w:rsidRDefault="008942F9" w:rsidP="008942F9">
      <w:pPr>
        <w:spacing w:after="0"/>
        <w:jc w:val="both"/>
        <w:outlineLvl w:val="0"/>
        <w:rPr>
          <w:rFonts w:ascii="Times New Roman" w:hAnsi="Times New Roman"/>
          <w:noProof/>
          <w:sz w:val="20"/>
          <w:szCs w:val="20"/>
        </w:rPr>
      </w:pPr>
      <w:r w:rsidRPr="00BE2D01">
        <w:rPr>
          <w:rFonts w:ascii="Times New Roman" w:hAnsi="Times New Roman"/>
          <w:noProof/>
          <w:sz w:val="20"/>
          <w:szCs w:val="20"/>
        </w:rPr>
        <w:t>Determining functional groups and conjugation present in b-CQDs and g-CQDs helped researchers in explaining the color they emitted and their reactivity to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The presence of oxygen-rich group and electron withdrawing nitrogen atoms were responsible in the blue emission of b-QCDs in </w:t>
      </w:r>
      <w:r w:rsidRPr="00BE2D01">
        <w:rPr>
          <w:rFonts w:ascii="Times New Roman" w:hAnsi="Times New Roman"/>
          <w:i/>
          <w:noProof/>
          <w:sz w:val="20"/>
          <w:szCs w:val="20"/>
        </w:rPr>
        <w:t>Tamarindus indica</w:t>
      </w:r>
      <w:r w:rsidRPr="00BE2D01">
        <w:rPr>
          <w:rFonts w:ascii="Times New Roman" w:hAnsi="Times New Roman"/>
          <w:noProof/>
          <w:sz w:val="20"/>
          <w:szCs w:val="20"/>
        </w:rPr>
        <w:t xml:space="preserve"> leaves whereas the presence of C=O and C-O-C groups in </w:t>
      </w:r>
      <w:r w:rsidRPr="00BE2D01">
        <w:rPr>
          <w:rFonts w:ascii="Times New Roman" w:hAnsi="Times New Roman"/>
          <w:i/>
          <w:noProof/>
          <w:sz w:val="20"/>
          <w:szCs w:val="20"/>
        </w:rPr>
        <w:t>Mangifera indica</w:t>
      </w:r>
      <w:r w:rsidRPr="00BE2D01">
        <w:rPr>
          <w:rFonts w:ascii="Times New Roman" w:hAnsi="Times New Roman"/>
          <w:noProof/>
          <w:sz w:val="20"/>
          <w:szCs w:val="20"/>
        </w:rPr>
        <w:t xml:space="preserve"> leaves caused the green emission of </w:t>
      </w:r>
      <w:r w:rsidRPr="00BE2D01">
        <w:rPr>
          <w:rFonts w:ascii="Times New Roman" w:hAnsi="Times New Roman"/>
          <w:noProof/>
          <w:sz w:val="20"/>
          <w:szCs w:val="20"/>
        </w:rPr>
        <w:t>g-QCDS including its the stability and reactivity to Hg</w:t>
      </w:r>
      <w:r w:rsidRPr="00BE2D01">
        <w:rPr>
          <w:rFonts w:ascii="Times New Roman" w:hAnsi="Times New Roman"/>
          <w:noProof/>
          <w:sz w:val="20"/>
          <w:szCs w:val="20"/>
          <w:vertAlign w:val="superscript"/>
        </w:rPr>
        <w:t>2+</w:t>
      </w:r>
      <w:r w:rsidRPr="00BE2D01">
        <w:rPr>
          <w:rFonts w:ascii="Times New Roman" w:hAnsi="Times New Roman"/>
          <w:noProof/>
          <w:sz w:val="20"/>
          <w:szCs w:val="20"/>
        </w:rPr>
        <w:t>. Functional groups and conjugations were obtained from corresponding absorption peaks as shown in Table 3 [</w:t>
      </w:r>
      <w:r w:rsidRPr="008942F9">
        <w:rPr>
          <w:rFonts w:ascii="Times New Roman" w:hAnsi="Times New Roman"/>
          <w:noProof/>
          <w:sz w:val="20"/>
          <w:szCs w:val="20"/>
        </w:rPr>
        <w:t>7</w:t>
      </w:r>
      <w:r w:rsidRPr="00BE2D01">
        <w:rPr>
          <w:rFonts w:ascii="Times New Roman" w:hAnsi="Times New Roman"/>
          <w:noProof/>
          <w:sz w:val="20"/>
          <w:szCs w:val="20"/>
        </w:rPr>
        <w:t>].</w:t>
      </w:r>
    </w:p>
    <w:p w14:paraId="5A532072" w14:textId="77777777" w:rsidR="009017D3" w:rsidRDefault="009017D3" w:rsidP="008942F9">
      <w:pPr>
        <w:spacing w:after="0"/>
        <w:jc w:val="both"/>
        <w:outlineLvl w:val="0"/>
        <w:rPr>
          <w:rFonts w:ascii="Times New Roman" w:hAnsi="Times New Roman"/>
          <w:noProof/>
          <w:sz w:val="20"/>
          <w:szCs w:val="20"/>
        </w:rPr>
      </w:pPr>
    </w:p>
    <w:p w14:paraId="1040D108" w14:textId="77777777" w:rsidR="009017D3" w:rsidRPr="00BE2D01" w:rsidRDefault="009017D3" w:rsidP="009017D3">
      <w:pPr>
        <w:spacing w:after="0"/>
        <w:jc w:val="both"/>
        <w:outlineLvl w:val="0"/>
        <w:rPr>
          <w:rFonts w:ascii="Times New Roman" w:hAnsi="Times New Roman"/>
          <w:b/>
          <w:noProof/>
          <w:sz w:val="20"/>
          <w:szCs w:val="20"/>
        </w:rPr>
      </w:pPr>
      <w:r w:rsidRPr="00BE2D01">
        <w:rPr>
          <w:rFonts w:ascii="Times New Roman" w:hAnsi="Times New Roman"/>
          <w:b/>
          <w:noProof/>
          <w:sz w:val="20"/>
          <w:szCs w:val="20"/>
        </w:rPr>
        <w:t>Photoluminescence sensitivity enhancement of h-CQDs by microwave irradiation</w:t>
      </w:r>
    </w:p>
    <w:p w14:paraId="219FDB67" w14:textId="77777777" w:rsidR="009017D3" w:rsidRPr="00BE2D01" w:rsidRDefault="009017D3" w:rsidP="009017D3">
      <w:pPr>
        <w:spacing w:after="0"/>
        <w:jc w:val="both"/>
        <w:outlineLvl w:val="0"/>
        <w:rPr>
          <w:rFonts w:ascii="Times New Roman" w:hAnsi="Times New Roman"/>
          <w:noProof/>
          <w:sz w:val="20"/>
          <w:szCs w:val="20"/>
        </w:rPr>
      </w:pPr>
      <w:r w:rsidRPr="00BE2D01">
        <w:rPr>
          <w:rFonts w:ascii="Times New Roman" w:hAnsi="Times New Roman"/>
          <w:noProof/>
          <w:sz w:val="20"/>
          <w:szCs w:val="20"/>
        </w:rPr>
        <w:t>80 mL of g-CQDs and b-CQDs, which were in a separate container, undergone microwave irradiation at a different time of exposure presented in Table 4. 800W microwave radiation at medium high power was used. After irradiating, the resulting solution was cooled and diluted with distilled water to restore its initial volume. For mass volume ratio, a specific volume of green and blue CQDs was mixed.</w:t>
      </w:r>
    </w:p>
    <w:p w14:paraId="0CB0BA70" w14:textId="77777777" w:rsidR="009017D3" w:rsidRDefault="009017D3" w:rsidP="009017D3">
      <w:pPr>
        <w:spacing w:after="0"/>
        <w:jc w:val="both"/>
        <w:outlineLvl w:val="0"/>
        <w:rPr>
          <w:rFonts w:ascii="Times New Roman" w:hAnsi="Times New Roman"/>
          <w:noProof/>
          <w:sz w:val="20"/>
          <w:szCs w:val="20"/>
        </w:rPr>
      </w:pPr>
    </w:p>
    <w:p w14:paraId="72ED211E" w14:textId="0E1C7237" w:rsidR="009017D3" w:rsidRDefault="009017D3" w:rsidP="009017D3">
      <w:pPr>
        <w:spacing w:after="0"/>
        <w:jc w:val="both"/>
        <w:outlineLvl w:val="0"/>
        <w:rPr>
          <w:rFonts w:ascii="Times New Roman" w:hAnsi="Times New Roman"/>
          <w:noProof/>
          <w:sz w:val="20"/>
          <w:szCs w:val="20"/>
        </w:rPr>
      </w:pPr>
      <w:r w:rsidRPr="00BE2D01">
        <w:rPr>
          <w:rFonts w:ascii="Times New Roman" w:hAnsi="Times New Roman"/>
          <w:noProof/>
          <w:sz w:val="20"/>
          <w:szCs w:val="20"/>
        </w:rPr>
        <w:t>An additional setup with no exposure to microwave radiation was prepared to serve as the control [11].</w:t>
      </w:r>
    </w:p>
    <w:p w14:paraId="74565443" w14:textId="77777777" w:rsidR="009017D3" w:rsidRPr="00BE2D01" w:rsidRDefault="009017D3" w:rsidP="009017D3">
      <w:pPr>
        <w:spacing w:after="0"/>
        <w:jc w:val="both"/>
        <w:outlineLvl w:val="0"/>
        <w:rPr>
          <w:rFonts w:ascii="Times New Roman" w:hAnsi="Times New Roman"/>
          <w:noProof/>
          <w:sz w:val="20"/>
          <w:szCs w:val="20"/>
        </w:rPr>
      </w:pPr>
    </w:p>
    <w:p w14:paraId="5F3A783B" w14:textId="77777777" w:rsidR="009017D3" w:rsidRDefault="009017D3" w:rsidP="008942F9">
      <w:pPr>
        <w:spacing w:after="0"/>
        <w:jc w:val="both"/>
        <w:outlineLvl w:val="0"/>
        <w:rPr>
          <w:rFonts w:ascii="Times New Roman" w:hAnsi="Times New Roman"/>
          <w:noProof/>
          <w:sz w:val="20"/>
          <w:szCs w:val="20"/>
        </w:rPr>
      </w:pPr>
    </w:p>
    <w:p w14:paraId="762D7DB2" w14:textId="77777777" w:rsidR="008942F9" w:rsidRDefault="008942F9" w:rsidP="008942F9">
      <w:pPr>
        <w:spacing w:after="0"/>
        <w:jc w:val="both"/>
        <w:outlineLvl w:val="0"/>
        <w:rPr>
          <w:rFonts w:ascii="Times New Roman" w:hAnsi="Times New Roman"/>
          <w:bCs/>
          <w:noProof/>
          <w:sz w:val="20"/>
          <w:szCs w:val="20"/>
        </w:rPr>
      </w:pPr>
    </w:p>
    <w:p w14:paraId="07ADEBA6" w14:textId="63776368" w:rsidR="008942F9" w:rsidRDefault="008942F9" w:rsidP="008942F9">
      <w:pPr>
        <w:spacing w:after="0"/>
        <w:jc w:val="both"/>
        <w:outlineLvl w:val="0"/>
        <w:rPr>
          <w:rFonts w:ascii="Times New Roman" w:hAnsi="Times New Roman"/>
          <w:bCs/>
          <w:noProof/>
          <w:sz w:val="20"/>
          <w:szCs w:val="20"/>
        </w:rPr>
        <w:sectPr w:rsidR="008942F9" w:rsidSect="00CA445A">
          <w:footerReference w:type="even" r:id="rId13"/>
          <w:footerReference w:type="default" r:id="rId14"/>
          <w:type w:val="continuous"/>
          <w:pgSz w:w="12240" w:h="15840" w:code="1"/>
          <w:pgMar w:top="1800" w:right="1469" w:bottom="1699" w:left="1440" w:header="706" w:footer="706" w:gutter="0"/>
          <w:pgNumType w:start="0"/>
          <w:cols w:num="2" w:space="403"/>
          <w:docGrid w:linePitch="360"/>
        </w:sectPr>
      </w:pPr>
    </w:p>
    <w:p w14:paraId="5BB20274" w14:textId="2EEB7598" w:rsidR="00044953" w:rsidRDefault="00044953" w:rsidP="00BE2D01">
      <w:pPr>
        <w:spacing w:after="0"/>
        <w:jc w:val="both"/>
        <w:outlineLvl w:val="0"/>
        <w:rPr>
          <w:rFonts w:ascii="Times New Roman" w:hAnsi="Times New Roman"/>
          <w:bCs/>
          <w:noProof/>
          <w:sz w:val="20"/>
          <w:szCs w:val="20"/>
        </w:rPr>
      </w:pPr>
    </w:p>
    <w:p w14:paraId="1A0B0763" w14:textId="77777777" w:rsidR="009017D3" w:rsidRPr="00BE2D01" w:rsidRDefault="009017D3" w:rsidP="00BE2D01">
      <w:pPr>
        <w:spacing w:after="0"/>
        <w:jc w:val="both"/>
        <w:outlineLvl w:val="0"/>
        <w:rPr>
          <w:rFonts w:ascii="Times New Roman" w:hAnsi="Times New Roman"/>
          <w:bCs/>
          <w:noProof/>
          <w:sz w:val="20"/>
          <w:szCs w:val="20"/>
        </w:rPr>
      </w:pPr>
    </w:p>
    <w:p w14:paraId="2AA55268" w14:textId="53F0DAB7" w:rsidR="00BE2D01" w:rsidRPr="00BE2D01" w:rsidRDefault="00BE2D01" w:rsidP="00BE2D01">
      <w:pPr>
        <w:spacing w:after="120"/>
        <w:jc w:val="center"/>
        <w:outlineLvl w:val="0"/>
        <w:rPr>
          <w:rFonts w:ascii="Times New Roman" w:hAnsi="Times New Roman"/>
          <w:noProof/>
          <w:sz w:val="20"/>
          <w:szCs w:val="20"/>
        </w:rPr>
      </w:pPr>
      <w:r w:rsidRPr="00BE2D01">
        <w:rPr>
          <w:rFonts w:ascii="Times New Roman" w:hAnsi="Times New Roman"/>
          <w:noProof/>
          <w:sz w:val="20"/>
          <w:szCs w:val="20"/>
        </w:rPr>
        <w:t xml:space="preserve">Table 1. </w:t>
      </w:r>
      <w:r>
        <w:rPr>
          <w:rFonts w:ascii="Times New Roman" w:hAnsi="Times New Roman"/>
          <w:noProof/>
          <w:sz w:val="20"/>
          <w:szCs w:val="20"/>
        </w:rPr>
        <w:t xml:space="preserve"> </w:t>
      </w:r>
      <w:r w:rsidRPr="00BE2D01">
        <w:rPr>
          <w:rFonts w:ascii="Times New Roman" w:hAnsi="Times New Roman"/>
          <w:noProof/>
          <w:sz w:val="20"/>
          <w:szCs w:val="20"/>
        </w:rPr>
        <w:t>Seawater formulation for one liter of distilled water</w:t>
      </w:r>
    </w:p>
    <w:tbl>
      <w:tblPr>
        <w:tblStyle w:val="LightShading1"/>
        <w:tblW w:w="0" w:type="auto"/>
        <w:jc w:val="center"/>
        <w:tblInd w:w="0" w:type="dxa"/>
        <w:tblLook w:val="04A0" w:firstRow="1" w:lastRow="0" w:firstColumn="1" w:lastColumn="0" w:noHBand="0" w:noVBand="1"/>
      </w:tblPr>
      <w:tblGrid>
        <w:gridCol w:w="3085"/>
        <w:gridCol w:w="1748"/>
        <w:gridCol w:w="1445"/>
      </w:tblGrid>
      <w:tr w:rsidR="00BE2D01" w:rsidRPr="00BE2D01" w14:paraId="43A02D5F" w14:textId="77777777" w:rsidTr="00CB591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hideMark/>
          </w:tcPr>
          <w:p w14:paraId="23572ED5" w14:textId="77777777" w:rsidR="00BE2D01" w:rsidRPr="00BE2D01" w:rsidRDefault="00BE2D01" w:rsidP="00377E12">
            <w:pPr>
              <w:spacing w:before="120" w:after="0"/>
              <w:outlineLvl w:val="0"/>
              <w:rPr>
                <w:rFonts w:ascii="Times New Roman" w:hAnsi="Times New Roman" w:cs="Times New Roman"/>
                <w:noProof/>
                <w:sz w:val="20"/>
                <w:szCs w:val="20"/>
              </w:rPr>
            </w:pPr>
            <w:r w:rsidRPr="00BE2D01">
              <w:rPr>
                <w:rFonts w:ascii="Times New Roman" w:hAnsi="Times New Roman" w:cs="Times New Roman"/>
                <w:noProof/>
                <w:sz w:val="20"/>
                <w:szCs w:val="20"/>
              </w:rPr>
              <w:t>Salt</w:t>
            </w:r>
          </w:p>
        </w:tc>
        <w:tc>
          <w:tcPr>
            <w:tcW w:w="0" w:type="auto"/>
            <w:tcBorders>
              <w:top w:val="single" w:sz="4" w:space="0" w:color="auto"/>
              <w:bottom w:val="single" w:sz="4" w:space="0" w:color="auto"/>
            </w:tcBorders>
            <w:hideMark/>
          </w:tcPr>
          <w:p w14:paraId="62AC6D0E" w14:textId="77777777" w:rsidR="00BE2D01" w:rsidRPr="00BE2D01" w:rsidRDefault="00BE2D01" w:rsidP="00377E12">
            <w:pPr>
              <w:spacing w:before="12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Molecular Weight</w:t>
            </w:r>
          </w:p>
        </w:tc>
        <w:tc>
          <w:tcPr>
            <w:tcW w:w="0" w:type="auto"/>
            <w:tcBorders>
              <w:top w:val="single" w:sz="4" w:space="0" w:color="auto"/>
              <w:bottom w:val="single" w:sz="4" w:space="0" w:color="auto"/>
            </w:tcBorders>
            <w:hideMark/>
          </w:tcPr>
          <w:p w14:paraId="0BE09D76" w14:textId="15660447" w:rsidR="00BE2D01" w:rsidRPr="00BE2D01" w:rsidRDefault="00BE2D01" w:rsidP="00377E12">
            <w:pPr>
              <w:spacing w:before="60" w:after="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noProof/>
                <w:sz w:val="20"/>
                <w:szCs w:val="20"/>
              </w:rPr>
            </w:pPr>
            <w:r w:rsidRPr="00BE2D01">
              <w:rPr>
                <w:rFonts w:ascii="Times New Roman" w:hAnsi="Times New Roman" w:cs="Times New Roman"/>
                <w:noProof/>
                <w:sz w:val="20"/>
                <w:szCs w:val="20"/>
              </w:rPr>
              <w:t>Mass of Salt</w:t>
            </w:r>
          </w:p>
          <w:p w14:paraId="43057682" w14:textId="77777777" w:rsidR="00BE2D01" w:rsidRPr="00BE2D01" w:rsidRDefault="00BE2D01" w:rsidP="00377E12">
            <w:pPr>
              <w:spacing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(g/kg solution)</w:t>
            </w:r>
          </w:p>
        </w:tc>
      </w:tr>
      <w:tr w:rsidR="00CB5910" w:rsidRPr="00BE2D01" w14:paraId="558CC667" w14:textId="77777777" w:rsidTr="00CB59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FFFFFF" w:themeFill="background1"/>
            <w:hideMark/>
          </w:tcPr>
          <w:p w14:paraId="72F96EAC"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Sodium chloride (NaCl)</w:t>
            </w:r>
          </w:p>
        </w:tc>
        <w:tc>
          <w:tcPr>
            <w:tcW w:w="0" w:type="auto"/>
            <w:tcBorders>
              <w:top w:val="single" w:sz="4" w:space="0" w:color="auto"/>
              <w:bottom w:val="nil"/>
            </w:tcBorders>
            <w:shd w:val="clear" w:color="auto" w:fill="FFFFFF" w:themeFill="background1"/>
            <w:hideMark/>
          </w:tcPr>
          <w:p w14:paraId="6617C287"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58.44</w:t>
            </w:r>
          </w:p>
        </w:tc>
        <w:tc>
          <w:tcPr>
            <w:tcW w:w="0" w:type="auto"/>
            <w:tcBorders>
              <w:top w:val="single" w:sz="4" w:space="0" w:color="auto"/>
              <w:bottom w:val="nil"/>
            </w:tcBorders>
            <w:shd w:val="clear" w:color="auto" w:fill="FFFFFF" w:themeFill="background1"/>
            <w:hideMark/>
          </w:tcPr>
          <w:p w14:paraId="388EB399"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23.926</w:t>
            </w:r>
          </w:p>
        </w:tc>
      </w:tr>
      <w:tr w:rsidR="00BE2D01" w:rsidRPr="00BE2D01" w14:paraId="7D9C4475" w14:textId="77777777" w:rsidTr="00B6443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14A444BF"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Magnesium chloride (MgCl</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.6H</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O)</w:t>
            </w:r>
          </w:p>
        </w:tc>
        <w:tc>
          <w:tcPr>
            <w:tcW w:w="0" w:type="auto"/>
            <w:tcBorders>
              <w:top w:val="nil"/>
              <w:left w:val="nil"/>
              <w:bottom w:val="nil"/>
              <w:right w:val="nil"/>
            </w:tcBorders>
            <w:hideMark/>
          </w:tcPr>
          <w:p w14:paraId="7CEE195E"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203.33</w:t>
            </w:r>
          </w:p>
        </w:tc>
        <w:tc>
          <w:tcPr>
            <w:tcW w:w="0" w:type="auto"/>
            <w:tcBorders>
              <w:top w:val="nil"/>
              <w:left w:val="nil"/>
              <w:bottom w:val="nil"/>
              <w:right w:val="nil"/>
            </w:tcBorders>
            <w:hideMark/>
          </w:tcPr>
          <w:p w14:paraId="55501E03"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10.831</w:t>
            </w:r>
          </w:p>
        </w:tc>
      </w:tr>
      <w:tr w:rsidR="00CB5910" w:rsidRPr="00BE2D01" w14:paraId="391F6138" w14:textId="77777777" w:rsidTr="00CB59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FFFFFF" w:themeFill="background1"/>
            <w:hideMark/>
          </w:tcPr>
          <w:p w14:paraId="6EFB47DE"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Sodium sulfate (Na</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SO</w:t>
            </w:r>
            <w:r w:rsidRPr="00BE2D01">
              <w:rPr>
                <w:rFonts w:ascii="Times New Roman" w:hAnsi="Times New Roman" w:cs="Times New Roman"/>
                <w:b w:val="0"/>
                <w:noProof/>
                <w:sz w:val="20"/>
                <w:szCs w:val="20"/>
                <w:vertAlign w:val="subscript"/>
              </w:rPr>
              <w:t>4</w:t>
            </w:r>
            <w:r w:rsidRPr="00BE2D01">
              <w:rPr>
                <w:rFonts w:ascii="Times New Roman" w:hAnsi="Times New Roman" w:cs="Times New Roman"/>
                <w:b w:val="0"/>
                <w:noProof/>
                <w:sz w:val="20"/>
                <w:szCs w:val="20"/>
              </w:rPr>
              <w:t>)</w:t>
            </w:r>
          </w:p>
        </w:tc>
        <w:tc>
          <w:tcPr>
            <w:tcW w:w="0" w:type="auto"/>
            <w:tcBorders>
              <w:top w:val="nil"/>
              <w:bottom w:val="nil"/>
            </w:tcBorders>
            <w:shd w:val="clear" w:color="auto" w:fill="FFFFFF" w:themeFill="background1"/>
            <w:hideMark/>
          </w:tcPr>
          <w:p w14:paraId="39010A28"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142.04</w:t>
            </w:r>
          </w:p>
        </w:tc>
        <w:tc>
          <w:tcPr>
            <w:tcW w:w="0" w:type="auto"/>
            <w:tcBorders>
              <w:top w:val="nil"/>
              <w:bottom w:val="nil"/>
            </w:tcBorders>
            <w:shd w:val="clear" w:color="auto" w:fill="FFFFFF" w:themeFill="background1"/>
            <w:hideMark/>
          </w:tcPr>
          <w:p w14:paraId="77EF79C5"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4.008</w:t>
            </w:r>
          </w:p>
        </w:tc>
      </w:tr>
      <w:tr w:rsidR="00BE2D01" w:rsidRPr="00BE2D01" w14:paraId="52E68C2F" w14:textId="77777777" w:rsidTr="00B6443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03E1757E"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Calcium chloride (CaCl</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.H</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O)</w:t>
            </w:r>
          </w:p>
        </w:tc>
        <w:tc>
          <w:tcPr>
            <w:tcW w:w="0" w:type="auto"/>
            <w:tcBorders>
              <w:top w:val="nil"/>
              <w:left w:val="nil"/>
              <w:bottom w:val="nil"/>
              <w:right w:val="nil"/>
            </w:tcBorders>
            <w:hideMark/>
          </w:tcPr>
          <w:p w14:paraId="7B651592"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147.03</w:t>
            </w:r>
          </w:p>
        </w:tc>
        <w:tc>
          <w:tcPr>
            <w:tcW w:w="0" w:type="auto"/>
            <w:tcBorders>
              <w:top w:val="nil"/>
              <w:left w:val="nil"/>
              <w:bottom w:val="nil"/>
              <w:right w:val="nil"/>
            </w:tcBorders>
            <w:hideMark/>
          </w:tcPr>
          <w:p w14:paraId="6FF98815"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1.519</w:t>
            </w:r>
          </w:p>
        </w:tc>
      </w:tr>
      <w:tr w:rsidR="00CB5910" w:rsidRPr="00BE2D01" w14:paraId="20389AAE" w14:textId="77777777" w:rsidTr="00CB59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FFFFFF" w:themeFill="background1"/>
            <w:hideMark/>
          </w:tcPr>
          <w:p w14:paraId="719CB8F8"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Potassium chloride (KCl)</w:t>
            </w:r>
          </w:p>
        </w:tc>
        <w:tc>
          <w:tcPr>
            <w:tcW w:w="0" w:type="auto"/>
            <w:tcBorders>
              <w:top w:val="nil"/>
              <w:bottom w:val="nil"/>
            </w:tcBorders>
            <w:shd w:val="clear" w:color="auto" w:fill="FFFFFF" w:themeFill="background1"/>
            <w:hideMark/>
          </w:tcPr>
          <w:p w14:paraId="2470F064"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74.56</w:t>
            </w:r>
          </w:p>
        </w:tc>
        <w:tc>
          <w:tcPr>
            <w:tcW w:w="0" w:type="auto"/>
            <w:tcBorders>
              <w:top w:val="nil"/>
              <w:bottom w:val="nil"/>
            </w:tcBorders>
            <w:shd w:val="clear" w:color="auto" w:fill="FFFFFF" w:themeFill="background1"/>
            <w:hideMark/>
          </w:tcPr>
          <w:p w14:paraId="1BC2EE31"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0.677</w:t>
            </w:r>
          </w:p>
        </w:tc>
      </w:tr>
      <w:tr w:rsidR="00BE2D01" w:rsidRPr="00BE2D01" w14:paraId="65D69CC0" w14:textId="77777777" w:rsidTr="00B6443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3692C6A0"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Sodium bicarbonate (NaHCO</w:t>
            </w:r>
            <w:r w:rsidRPr="00BE2D01">
              <w:rPr>
                <w:rFonts w:ascii="Times New Roman" w:hAnsi="Times New Roman" w:cs="Times New Roman"/>
                <w:b w:val="0"/>
                <w:noProof/>
                <w:sz w:val="20"/>
                <w:szCs w:val="20"/>
                <w:vertAlign w:val="subscript"/>
              </w:rPr>
              <w:t>3</w:t>
            </w:r>
            <w:r w:rsidRPr="00BE2D01">
              <w:rPr>
                <w:rFonts w:ascii="Times New Roman" w:hAnsi="Times New Roman" w:cs="Times New Roman"/>
                <w:b w:val="0"/>
                <w:noProof/>
                <w:sz w:val="20"/>
                <w:szCs w:val="20"/>
              </w:rPr>
              <w:t>)</w:t>
            </w:r>
          </w:p>
        </w:tc>
        <w:tc>
          <w:tcPr>
            <w:tcW w:w="0" w:type="auto"/>
            <w:tcBorders>
              <w:top w:val="nil"/>
              <w:left w:val="nil"/>
              <w:bottom w:val="nil"/>
              <w:right w:val="nil"/>
            </w:tcBorders>
            <w:hideMark/>
          </w:tcPr>
          <w:p w14:paraId="37DAB18E"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84.00</w:t>
            </w:r>
          </w:p>
        </w:tc>
        <w:tc>
          <w:tcPr>
            <w:tcW w:w="0" w:type="auto"/>
            <w:tcBorders>
              <w:top w:val="nil"/>
              <w:left w:val="nil"/>
              <w:bottom w:val="nil"/>
              <w:right w:val="nil"/>
            </w:tcBorders>
            <w:hideMark/>
          </w:tcPr>
          <w:p w14:paraId="5BDA6EB9"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0.196</w:t>
            </w:r>
          </w:p>
        </w:tc>
      </w:tr>
      <w:tr w:rsidR="00CB5910" w:rsidRPr="00BE2D01" w14:paraId="2C5B479E" w14:textId="77777777" w:rsidTr="00CB59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FFFFFF" w:themeFill="background1"/>
            <w:hideMark/>
          </w:tcPr>
          <w:p w14:paraId="75486104" w14:textId="60C236C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Potassium bromide</w:t>
            </w:r>
            <w:r w:rsidR="00A57011">
              <w:rPr>
                <w:rFonts w:ascii="Times New Roman" w:hAnsi="Times New Roman" w:cs="Times New Roman"/>
                <w:b w:val="0"/>
                <w:noProof/>
                <w:sz w:val="20"/>
                <w:szCs w:val="20"/>
              </w:rPr>
              <w:t xml:space="preserve"> (KBr)</w:t>
            </w:r>
          </w:p>
        </w:tc>
        <w:tc>
          <w:tcPr>
            <w:tcW w:w="0" w:type="auto"/>
            <w:tcBorders>
              <w:top w:val="nil"/>
              <w:bottom w:val="nil"/>
            </w:tcBorders>
            <w:shd w:val="clear" w:color="auto" w:fill="FFFFFF" w:themeFill="background1"/>
            <w:hideMark/>
          </w:tcPr>
          <w:p w14:paraId="74BECC8A"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119.01</w:t>
            </w:r>
          </w:p>
        </w:tc>
        <w:tc>
          <w:tcPr>
            <w:tcW w:w="0" w:type="auto"/>
            <w:tcBorders>
              <w:top w:val="nil"/>
              <w:bottom w:val="nil"/>
            </w:tcBorders>
            <w:shd w:val="clear" w:color="auto" w:fill="FFFFFF" w:themeFill="background1"/>
            <w:hideMark/>
          </w:tcPr>
          <w:p w14:paraId="56B9AE29"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0.098</w:t>
            </w:r>
          </w:p>
        </w:tc>
      </w:tr>
      <w:tr w:rsidR="00BE2D01" w:rsidRPr="00BE2D01" w14:paraId="24D6012C" w14:textId="77777777" w:rsidTr="00CB5910">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44D74161"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Boric acid (H</w:t>
            </w:r>
            <w:r w:rsidRPr="00BE2D01">
              <w:rPr>
                <w:rFonts w:ascii="Times New Roman" w:hAnsi="Times New Roman" w:cs="Times New Roman"/>
                <w:b w:val="0"/>
                <w:noProof/>
                <w:sz w:val="20"/>
                <w:szCs w:val="20"/>
                <w:vertAlign w:val="subscript"/>
              </w:rPr>
              <w:t>3</w:t>
            </w:r>
            <w:r w:rsidRPr="00BE2D01">
              <w:rPr>
                <w:rFonts w:ascii="Times New Roman" w:hAnsi="Times New Roman" w:cs="Times New Roman"/>
                <w:b w:val="0"/>
                <w:noProof/>
                <w:sz w:val="20"/>
                <w:szCs w:val="20"/>
              </w:rPr>
              <w:t>BO</w:t>
            </w:r>
            <w:r w:rsidRPr="00BE2D01">
              <w:rPr>
                <w:rFonts w:ascii="Times New Roman" w:hAnsi="Times New Roman" w:cs="Times New Roman"/>
                <w:b w:val="0"/>
                <w:noProof/>
                <w:sz w:val="20"/>
                <w:szCs w:val="20"/>
                <w:vertAlign w:val="subscript"/>
              </w:rPr>
              <w:t>3</w:t>
            </w:r>
            <w:r w:rsidRPr="00BE2D01">
              <w:rPr>
                <w:rFonts w:ascii="Times New Roman" w:hAnsi="Times New Roman" w:cs="Times New Roman"/>
                <w:b w:val="0"/>
                <w:noProof/>
                <w:sz w:val="20"/>
                <w:szCs w:val="20"/>
              </w:rPr>
              <w:t>)</w:t>
            </w:r>
          </w:p>
        </w:tc>
        <w:tc>
          <w:tcPr>
            <w:tcW w:w="0" w:type="auto"/>
            <w:tcBorders>
              <w:top w:val="nil"/>
              <w:left w:val="nil"/>
              <w:bottom w:val="nil"/>
              <w:right w:val="nil"/>
            </w:tcBorders>
            <w:hideMark/>
          </w:tcPr>
          <w:p w14:paraId="10F3FCEF"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61.83</w:t>
            </w:r>
          </w:p>
        </w:tc>
        <w:tc>
          <w:tcPr>
            <w:tcW w:w="0" w:type="auto"/>
            <w:tcBorders>
              <w:top w:val="nil"/>
              <w:left w:val="nil"/>
              <w:bottom w:val="nil"/>
              <w:right w:val="nil"/>
            </w:tcBorders>
            <w:hideMark/>
          </w:tcPr>
          <w:p w14:paraId="7B3B165E"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0.026</w:t>
            </w:r>
          </w:p>
        </w:tc>
      </w:tr>
      <w:tr w:rsidR="00CB5910" w:rsidRPr="00BE2D01" w14:paraId="600013FD" w14:textId="77777777" w:rsidTr="00CB591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FFFFFF" w:themeFill="background1"/>
            <w:hideMark/>
          </w:tcPr>
          <w:p w14:paraId="40F7B38D" w14:textId="77777777" w:rsidR="00BE2D01" w:rsidRPr="00BE2D01" w:rsidRDefault="00BE2D01" w:rsidP="00377E12">
            <w:pPr>
              <w:spacing w:before="60" w:after="6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Sodium fluoride (NaF)</w:t>
            </w:r>
          </w:p>
        </w:tc>
        <w:tc>
          <w:tcPr>
            <w:tcW w:w="0" w:type="auto"/>
            <w:tcBorders>
              <w:top w:val="nil"/>
              <w:bottom w:val="single" w:sz="4" w:space="0" w:color="auto"/>
            </w:tcBorders>
            <w:shd w:val="clear" w:color="auto" w:fill="FFFFFF" w:themeFill="background1"/>
            <w:hideMark/>
          </w:tcPr>
          <w:p w14:paraId="79AFF565" w14:textId="77777777" w:rsidR="00BE2D01" w:rsidRPr="00BE2D01" w:rsidRDefault="00BE2D01" w:rsidP="00377E12">
            <w:pPr>
              <w:spacing w:before="60"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noProof/>
                <w:sz w:val="20"/>
                <w:szCs w:val="20"/>
              </w:rPr>
            </w:pPr>
            <w:r w:rsidRPr="00BE2D01">
              <w:rPr>
                <w:rFonts w:ascii="Times New Roman" w:hAnsi="Times New Roman" w:cs="Times New Roman"/>
                <w:bCs/>
                <w:noProof/>
                <w:sz w:val="20"/>
                <w:szCs w:val="20"/>
              </w:rPr>
              <w:t>41.99</w:t>
            </w:r>
          </w:p>
        </w:tc>
        <w:tc>
          <w:tcPr>
            <w:tcW w:w="0" w:type="auto"/>
            <w:tcBorders>
              <w:top w:val="nil"/>
              <w:bottom w:val="single" w:sz="4" w:space="0" w:color="auto"/>
            </w:tcBorders>
            <w:shd w:val="clear" w:color="auto" w:fill="FFFFFF" w:themeFill="background1"/>
            <w:hideMark/>
          </w:tcPr>
          <w:p w14:paraId="6E662757" w14:textId="77777777" w:rsidR="00BE2D01" w:rsidRPr="00BE2D01" w:rsidRDefault="00BE2D01" w:rsidP="00377E12">
            <w:pPr>
              <w:spacing w:before="60"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0.003</w:t>
            </w:r>
          </w:p>
        </w:tc>
      </w:tr>
    </w:tbl>
    <w:p w14:paraId="0371E8C7" w14:textId="43FBC7ED" w:rsidR="00377E12" w:rsidRDefault="00377E12" w:rsidP="00BE2D01">
      <w:pPr>
        <w:spacing w:after="0"/>
        <w:jc w:val="both"/>
        <w:outlineLvl w:val="0"/>
        <w:rPr>
          <w:rFonts w:ascii="Times New Roman" w:hAnsi="Times New Roman"/>
          <w:noProof/>
          <w:sz w:val="20"/>
          <w:szCs w:val="20"/>
        </w:rPr>
      </w:pPr>
    </w:p>
    <w:p w14:paraId="2D319A54" w14:textId="3427192A" w:rsidR="00377E12" w:rsidRDefault="00377E12" w:rsidP="00BE2D01">
      <w:pPr>
        <w:spacing w:after="0"/>
        <w:jc w:val="both"/>
        <w:outlineLvl w:val="0"/>
        <w:rPr>
          <w:rFonts w:ascii="Times New Roman" w:hAnsi="Times New Roman"/>
          <w:noProof/>
          <w:sz w:val="20"/>
          <w:szCs w:val="20"/>
        </w:rPr>
      </w:pPr>
    </w:p>
    <w:p w14:paraId="5AFD1C93" w14:textId="3B3E15B5" w:rsidR="009017D3" w:rsidRDefault="009017D3" w:rsidP="00BE2D01">
      <w:pPr>
        <w:spacing w:after="0"/>
        <w:jc w:val="both"/>
        <w:outlineLvl w:val="0"/>
        <w:rPr>
          <w:rFonts w:ascii="Times New Roman" w:hAnsi="Times New Roman"/>
          <w:noProof/>
          <w:sz w:val="20"/>
          <w:szCs w:val="20"/>
        </w:rPr>
      </w:pPr>
    </w:p>
    <w:p w14:paraId="57D3A695" w14:textId="6DAA7632" w:rsidR="009017D3" w:rsidRDefault="009017D3" w:rsidP="00BE2D01">
      <w:pPr>
        <w:spacing w:after="0"/>
        <w:jc w:val="both"/>
        <w:outlineLvl w:val="0"/>
        <w:rPr>
          <w:rFonts w:ascii="Times New Roman" w:hAnsi="Times New Roman"/>
          <w:noProof/>
          <w:sz w:val="20"/>
          <w:szCs w:val="20"/>
        </w:rPr>
      </w:pPr>
    </w:p>
    <w:p w14:paraId="3F8554B9" w14:textId="79102115" w:rsidR="009017D3" w:rsidRDefault="009017D3" w:rsidP="00BE2D01">
      <w:pPr>
        <w:spacing w:after="0"/>
        <w:jc w:val="both"/>
        <w:outlineLvl w:val="0"/>
        <w:rPr>
          <w:rFonts w:ascii="Times New Roman" w:hAnsi="Times New Roman"/>
          <w:noProof/>
          <w:sz w:val="20"/>
          <w:szCs w:val="20"/>
        </w:rPr>
      </w:pPr>
    </w:p>
    <w:p w14:paraId="7AD227B3" w14:textId="6B49EEA4" w:rsidR="009017D3" w:rsidRDefault="009017D3" w:rsidP="00BE2D01">
      <w:pPr>
        <w:spacing w:after="0"/>
        <w:jc w:val="both"/>
        <w:outlineLvl w:val="0"/>
        <w:rPr>
          <w:rFonts w:ascii="Times New Roman" w:hAnsi="Times New Roman"/>
          <w:noProof/>
          <w:sz w:val="20"/>
          <w:szCs w:val="20"/>
        </w:rPr>
      </w:pPr>
    </w:p>
    <w:p w14:paraId="0E550A15" w14:textId="2822765A" w:rsidR="009017D3" w:rsidRDefault="009017D3" w:rsidP="00BE2D01">
      <w:pPr>
        <w:spacing w:after="0"/>
        <w:jc w:val="both"/>
        <w:outlineLvl w:val="0"/>
        <w:rPr>
          <w:rFonts w:ascii="Times New Roman" w:hAnsi="Times New Roman"/>
          <w:noProof/>
          <w:sz w:val="20"/>
          <w:szCs w:val="20"/>
        </w:rPr>
      </w:pPr>
    </w:p>
    <w:p w14:paraId="4C266A57" w14:textId="77777777" w:rsidR="009017D3" w:rsidRPr="00BE2D01" w:rsidRDefault="009017D3" w:rsidP="00BE2D01">
      <w:pPr>
        <w:spacing w:after="0"/>
        <w:jc w:val="both"/>
        <w:outlineLvl w:val="0"/>
        <w:rPr>
          <w:rFonts w:ascii="Times New Roman" w:hAnsi="Times New Roman"/>
          <w:noProof/>
          <w:sz w:val="20"/>
          <w:szCs w:val="20"/>
        </w:rPr>
      </w:pPr>
    </w:p>
    <w:p w14:paraId="4D30DFB7" w14:textId="7ECFF0BF" w:rsidR="00BE2D01" w:rsidRPr="00BE2D01" w:rsidRDefault="00BE2D01" w:rsidP="00377E12">
      <w:pPr>
        <w:spacing w:after="120"/>
        <w:jc w:val="center"/>
        <w:outlineLvl w:val="0"/>
        <w:rPr>
          <w:rFonts w:ascii="Times New Roman" w:hAnsi="Times New Roman"/>
          <w:noProof/>
          <w:sz w:val="20"/>
          <w:szCs w:val="20"/>
        </w:rPr>
      </w:pPr>
      <w:r w:rsidRPr="00BE2D01">
        <w:rPr>
          <w:rFonts w:ascii="Times New Roman" w:hAnsi="Times New Roman"/>
          <w:noProof/>
          <w:sz w:val="20"/>
          <w:szCs w:val="20"/>
        </w:rPr>
        <w:t xml:space="preserve">Table 2. </w:t>
      </w:r>
      <w:r w:rsidR="00377E12">
        <w:rPr>
          <w:rFonts w:ascii="Times New Roman" w:hAnsi="Times New Roman"/>
          <w:noProof/>
          <w:sz w:val="20"/>
          <w:szCs w:val="20"/>
        </w:rPr>
        <w:t xml:space="preserve"> </w:t>
      </w:r>
      <w:r w:rsidRPr="00BE2D01">
        <w:rPr>
          <w:rFonts w:ascii="Times New Roman" w:hAnsi="Times New Roman"/>
          <w:noProof/>
          <w:sz w:val="20"/>
          <w:szCs w:val="20"/>
        </w:rPr>
        <w:t>HgCl</w:t>
      </w:r>
      <w:r w:rsidRPr="00BE2D01">
        <w:rPr>
          <w:rFonts w:ascii="Times New Roman" w:hAnsi="Times New Roman"/>
          <w:noProof/>
          <w:sz w:val="20"/>
          <w:szCs w:val="20"/>
          <w:vertAlign w:val="subscript"/>
        </w:rPr>
        <w:t>2</w:t>
      </w:r>
      <w:r w:rsidRPr="00BE2D01">
        <w:rPr>
          <w:rFonts w:ascii="Times New Roman" w:hAnsi="Times New Roman"/>
          <w:noProof/>
          <w:sz w:val="20"/>
          <w:szCs w:val="20"/>
        </w:rPr>
        <w:t xml:space="preserve"> concentration and corresponding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ion concentration</w:t>
      </w:r>
    </w:p>
    <w:tbl>
      <w:tblPr>
        <w:tblStyle w:val="LightShading1"/>
        <w:tblW w:w="1665" w:type="pct"/>
        <w:jc w:val="center"/>
        <w:tblInd w:w="0" w:type="dxa"/>
        <w:shd w:val="clear" w:color="auto" w:fill="FFFFFF" w:themeFill="background1"/>
        <w:tblLook w:val="04A0" w:firstRow="1" w:lastRow="0" w:firstColumn="1" w:lastColumn="0" w:noHBand="0" w:noVBand="1"/>
      </w:tblPr>
      <w:tblGrid>
        <w:gridCol w:w="1589"/>
        <w:gridCol w:w="1590"/>
      </w:tblGrid>
      <w:tr w:rsidR="00BE2D01" w:rsidRPr="00BE2D01" w14:paraId="63051351" w14:textId="77777777" w:rsidTr="00377E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bottom w:val="single" w:sz="4" w:space="0" w:color="auto"/>
            </w:tcBorders>
            <w:shd w:val="clear" w:color="auto" w:fill="FFFFFF" w:themeFill="background1"/>
            <w:hideMark/>
          </w:tcPr>
          <w:p w14:paraId="67034738" w14:textId="77777777" w:rsidR="00BE2D01" w:rsidRPr="00BE2D01" w:rsidRDefault="00BE2D01" w:rsidP="00377E12">
            <w:pPr>
              <w:spacing w:before="60" w:after="60"/>
              <w:outlineLvl w:val="0"/>
              <w:rPr>
                <w:rFonts w:ascii="Times New Roman" w:hAnsi="Times New Roman" w:cs="Times New Roman"/>
                <w:noProof/>
                <w:sz w:val="20"/>
                <w:szCs w:val="20"/>
              </w:rPr>
            </w:pPr>
            <w:r w:rsidRPr="00BE2D01">
              <w:rPr>
                <w:rFonts w:ascii="Times New Roman" w:hAnsi="Times New Roman" w:cs="Times New Roman"/>
                <w:noProof/>
                <w:sz w:val="20"/>
                <w:szCs w:val="20"/>
              </w:rPr>
              <w:t>HgCl</w:t>
            </w:r>
            <w:r w:rsidRPr="00BE2D01">
              <w:rPr>
                <w:rFonts w:ascii="Times New Roman" w:hAnsi="Times New Roman" w:cs="Times New Roman"/>
                <w:noProof/>
                <w:sz w:val="20"/>
                <w:szCs w:val="20"/>
                <w:vertAlign w:val="subscript"/>
              </w:rPr>
              <w:t xml:space="preserve">2 </w:t>
            </w:r>
            <w:r w:rsidRPr="00BE2D01">
              <w:rPr>
                <w:rFonts w:ascii="Times New Roman" w:hAnsi="Times New Roman" w:cs="Times New Roman"/>
                <w:noProof/>
                <w:sz w:val="20"/>
                <w:szCs w:val="20"/>
              </w:rPr>
              <w:t>(ppm)</w:t>
            </w:r>
          </w:p>
        </w:tc>
        <w:tc>
          <w:tcPr>
            <w:tcW w:w="2500" w:type="pct"/>
            <w:tcBorders>
              <w:top w:val="single" w:sz="4" w:space="0" w:color="auto"/>
              <w:bottom w:val="single" w:sz="4" w:space="0" w:color="auto"/>
            </w:tcBorders>
            <w:shd w:val="clear" w:color="auto" w:fill="FFFFFF" w:themeFill="background1"/>
            <w:hideMark/>
          </w:tcPr>
          <w:p w14:paraId="03D02416" w14:textId="77777777" w:rsidR="00BE2D01" w:rsidRPr="00BE2D01" w:rsidRDefault="00BE2D01" w:rsidP="00377E12">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Hg</w:t>
            </w:r>
            <w:r w:rsidRPr="00BE2D01">
              <w:rPr>
                <w:rFonts w:ascii="Times New Roman" w:hAnsi="Times New Roman" w:cs="Times New Roman"/>
                <w:noProof/>
                <w:sz w:val="20"/>
                <w:szCs w:val="20"/>
                <w:vertAlign w:val="superscript"/>
              </w:rPr>
              <w:t xml:space="preserve">2+ </w:t>
            </w:r>
            <w:r w:rsidRPr="00BE2D01">
              <w:rPr>
                <w:rFonts w:ascii="Times New Roman" w:hAnsi="Times New Roman" w:cs="Times New Roman"/>
                <w:noProof/>
                <w:sz w:val="20"/>
                <w:szCs w:val="20"/>
              </w:rPr>
              <w:t>(ppm)</w:t>
            </w:r>
          </w:p>
        </w:tc>
      </w:tr>
      <w:tr w:rsidR="00BE2D01" w:rsidRPr="00BE2D01" w14:paraId="61CBBC89"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bottom w:val="nil"/>
            </w:tcBorders>
            <w:shd w:val="clear" w:color="auto" w:fill="FFFFFF" w:themeFill="background1"/>
            <w:hideMark/>
          </w:tcPr>
          <w:p w14:paraId="54C2F486"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1.4</w:t>
            </w:r>
          </w:p>
        </w:tc>
        <w:tc>
          <w:tcPr>
            <w:tcW w:w="2500" w:type="pct"/>
            <w:tcBorders>
              <w:top w:val="single" w:sz="4" w:space="0" w:color="auto"/>
              <w:bottom w:val="nil"/>
            </w:tcBorders>
            <w:shd w:val="clear" w:color="auto" w:fill="FFFFFF" w:themeFill="background1"/>
            <w:hideMark/>
          </w:tcPr>
          <w:p w14:paraId="562B9A4F"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0.782</w:t>
            </w:r>
          </w:p>
        </w:tc>
      </w:tr>
      <w:tr w:rsidR="00BE2D01" w:rsidRPr="00BE2D01" w14:paraId="3E51EEA8"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left w:val="nil"/>
              <w:bottom w:val="nil"/>
              <w:right w:val="nil"/>
            </w:tcBorders>
            <w:shd w:val="clear" w:color="auto" w:fill="FFFFFF" w:themeFill="background1"/>
            <w:hideMark/>
          </w:tcPr>
          <w:p w14:paraId="600CCCED"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2.1</w:t>
            </w:r>
          </w:p>
        </w:tc>
        <w:tc>
          <w:tcPr>
            <w:tcW w:w="2500" w:type="pct"/>
            <w:tcBorders>
              <w:top w:val="nil"/>
              <w:left w:val="nil"/>
              <w:bottom w:val="nil"/>
              <w:right w:val="nil"/>
            </w:tcBorders>
            <w:shd w:val="clear" w:color="auto" w:fill="FFFFFF" w:themeFill="background1"/>
            <w:hideMark/>
          </w:tcPr>
          <w:p w14:paraId="661E9549"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1.173</w:t>
            </w:r>
          </w:p>
        </w:tc>
      </w:tr>
      <w:tr w:rsidR="00BE2D01" w:rsidRPr="00BE2D01" w14:paraId="6B987D51"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bottom w:val="nil"/>
            </w:tcBorders>
            <w:shd w:val="clear" w:color="auto" w:fill="FFFFFF" w:themeFill="background1"/>
            <w:hideMark/>
          </w:tcPr>
          <w:p w14:paraId="683D7467"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2.8</w:t>
            </w:r>
          </w:p>
        </w:tc>
        <w:tc>
          <w:tcPr>
            <w:tcW w:w="2500" w:type="pct"/>
            <w:tcBorders>
              <w:top w:val="nil"/>
              <w:bottom w:val="nil"/>
            </w:tcBorders>
            <w:shd w:val="clear" w:color="auto" w:fill="FFFFFF" w:themeFill="background1"/>
            <w:hideMark/>
          </w:tcPr>
          <w:p w14:paraId="18A7774D"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1.565</w:t>
            </w:r>
          </w:p>
        </w:tc>
      </w:tr>
      <w:tr w:rsidR="00BE2D01" w:rsidRPr="00BE2D01" w14:paraId="0F6DAAE6"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left w:val="nil"/>
              <w:bottom w:val="nil"/>
              <w:right w:val="nil"/>
            </w:tcBorders>
            <w:shd w:val="clear" w:color="auto" w:fill="FFFFFF" w:themeFill="background1"/>
            <w:hideMark/>
          </w:tcPr>
          <w:p w14:paraId="540C7D0B"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3.5</w:t>
            </w:r>
          </w:p>
        </w:tc>
        <w:tc>
          <w:tcPr>
            <w:tcW w:w="2500" w:type="pct"/>
            <w:tcBorders>
              <w:top w:val="nil"/>
              <w:left w:val="nil"/>
              <w:bottom w:val="nil"/>
              <w:right w:val="nil"/>
            </w:tcBorders>
            <w:shd w:val="clear" w:color="auto" w:fill="FFFFFF" w:themeFill="background1"/>
            <w:hideMark/>
          </w:tcPr>
          <w:p w14:paraId="7E25E922"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1.956</w:t>
            </w:r>
          </w:p>
        </w:tc>
      </w:tr>
      <w:tr w:rsidR="00BE2D01" w:rsidRPr="00BE2D01" w14:paraId="6AC5B0D0"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bottom w:val="nil"/>
            </w:tcBorders>
            <w:shd w:val="clear" w:color="auto" w:fill="FFFFFF" w:themeFill="background1"/>
            <w:hideMark/>
          </w:tcPr>
          <w:p w14:paraId="7D42029B"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7.5</w:t>
            </w:r>
          </w:p>
        </w:tc>
        <w:tc>
          <w:tcPr>
            <w:tcW w:w="2500" w:type="pct"/>
            <w:tcBorders>
              <w:top w:val="nil"/>
              <w:bottom w:val="nil"/>
            </w:tcBorders>
            <w:shd w:val="clear" w:color="auto" w:fill="FFFFFF" w:themeFill="background1"/>
            <w:hideMark/>
          </w:tcPr>
          <w:p w14:paraId="686AF855" w14:textId="77777777" w:rsidR="00BE2D01" w:rsidRPr="00BE2D01" w:rsidRDefault="00BE2D01" w:rsidP="00377E12">
            <w:pPr>
              <w:spacing w:before="60" w:after="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4.191</w:t>
            </w:r>
          </w:p>
        </w:tc>
      </w:tr>
      <w:tr w:rsidR="00BE2D01" w:rsidRPr="00BE2D01" w14:paraId="5A8FEA9D"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left w:val="nil"/>
              <w:bottom w:val="nil"/>
              <w:right w:val="nil"/>
            </w:tcBorders>
            <w:shd w:val="clear" w:color="auto" w:fill="FFFFFF" w:themeFill="background1"/>
            <w:hideMark/>
          </w:tcPr>
          <w:p w14:paraId="3D1D16E5" w14:textId="77777777" w:rsidR="00BE2D01" w:rsidRPr="00BE2D01" w:rsidRDefault="00BE2D01" w:rsidP="00377E12">
            <w:pPr>
              <w:spacing w:before="60" w:after="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15</w:t>
            </w:r>
          </w:p>
        </w:tc>
        <w:tc>
          <w:tcPr>
            <w:tcW w:w="2500" w:type="pct"/>
            <w:tcBorders>
              <w:top w:val="nil"/>
              <w:left w:val="nil"/>
              <w:bottom w:val="nil"/>
              <w:right w:val="nil"/>
            </w:tcBorders>
            <w:shd w:val="clear" w:color="auto" w:fill="FFFFFF" w:themeFill="background1"/>
            <w:hideMark/>
          </w:tcPr>
          <w:p w14:paraId="2004286F" w14:textId="77777777" w:rsidR="00BE2D01" w:rsidRPr="00BE2D01" w:rsidRDefault="00BE2D01" w:rsidP="00377E12">
            <w:pPr>
              <w:spacing w:before="60" w:after="0"/>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8.382</w:t>
            </w:r>
          </w:p>
        </w:tc>
      </w:tr>
      <w:tr w:rsidR="00BE2D01" w:rsidRPr="00BE2D01" w14:paraId="20354B48"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nil"/>
              <w:bottom w:val="single" w:sz="4" w:space="0" w:color="auto"/>
            </w:tcBorders>
            <w:shd w:val="clear" w:color="auto" w:fill="FFFFFF" w:themeFill="background1"/>
            <w:hideMark/>
          </w:tcPr>
          <w:p w14:paraId="5E285D07" w14:textId="77777777" w:rsidR="00BE2D01" w:rsidRPr="00BE2D01" w:rsidRDefault="00BE2D01" w:rsidP="00377E12">
            <w:pPr>
              <w:spacing w:before="60" w:after="60"/>
              <w:outlineLvl w:val="0"/>
              <w:rPr>
                <w:rFonts w:ascii="Times New Roman" w:hAnsi="Times New Roman" w:cs="Times New Roman"/>
                <w:b w:val="0"/>
                <w:noProof/>
                <w:sz w:val="20"/>
                <w:szCs w:val="20"/>
              </w:rPr>
            </w:pPr>
            <w:r w:rsidRPr="00BE2D01">
              <w:rPr>
                <w:rFonts w:ascii="Times New Roman" w:hAnsi="Times New Roman" w:cs="Times New Roman"/>
                <w:b w:val="0"/>
                <w:noProof/>
                <w:sz w:val="20"/>
                <w:szCs w:val="20"/>
              </w:rPr>
              <w:t>30</w:t>
            </w:r>
          </w:p>
        </w:tc>
        <w:tc>
          <w:tcPr>
            <w:tcW w:w="2500" w:type="pct"/>
            <w:tcBorders>
              <w:top w:val="nil"/>
              <w:bottom w:val="single" w:sz="4" w:space="0" w:color="auto"/>
            </w:tcBorders>
            <w:shd w:val="clear" w:color="auto" w:fill="FFFFFF" w:themeFill="background1"/>
            <w:hideMark/>
          </w:tcPr>
          <w:p w14:paraId="4D85C722" w14:textId="77777777" w:rsidR="00BE2D01" w:rsidRPr="00BE2D01" w:rsidRDefault="00BE2D01" w:rsidP="00377E12">
            <w:pPr>
              <w:spacing w:before="60" w:after="60"/>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16.764</w:t>
            </w:r>
          </w:p>
        </w:tc>
      </w:tr>
    </w:tbl>
    <w:p w14:paraId="2D0F870C" w14:textId="6E887C64" w:rsidR="00BE2D01" w:rsidRDefault="00BE2D01"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 </w:t>
      </w:r>
    </w:p>
    <w:p w14:paraId="05190576" w14:textId="77777777" w:rsidR="00844996" w:rsidRPr="00BE2D01" w:rsidRDefault="00844996" w:rsidP="00BE2D01">
      <w:pPr>
        <w:spacing w:after="0"/>
        <w:jc w:val="both"/>
        <w:outlineLvl w:val="0"/>
        <w:rPr>
          <w:rFonts w:ascii="Times New Roman" w:hAnsi="Times New Roman"/>
          <w:noProof/>
          <w:sz w:val="20"/>
          <w:szCs w:val="20"/>
        </w:rPr>
      </w:pPr>
    </w:p>
    <w:p w14:paraId="2C70E881" w14:textId="7BA0D832" w:rsidR="00BE2D01" w:rsidRPr="00BE2D01" w:rsidRDefault="00BE2D01" w:rsidP="00CB5910">
      <w:pPr>
        <w:spacing w:after="120"/>
        <w:jc w:val="center"/>
        <w:outlineLvl w:val="0"/>
        <w:rPr>
          <w:rFonts w:ascii="Times New Roman" w:hAnsi="Times New Roman"/>
          <w:noProof/>
          <w:sz w:val="20"/>
          <w:szCs w:val="20"/>
        </w:rPr>
      </w:pPr>
      <w:r w:rsidRPr="00BE2D01">
        <w:rPr>
          <w:rFonts w:ascii="Times New Roman" w:hAnsi="Times New Roman"/>
          <w:noProof/>
          <w:sz w:val="20"/>
          <w:szCs w:val="20"/>
        </w:rPr>
        <w:t xml:space="preserve">Table 3.  </w:t>
      </w:r>
      <w:r w:rsidR="00CB5910">
        <w:rPr>
          <w:rFonts w:ascii="Times New Roman" w:hAnsi="Times New Roman"/>
          <w:noProof/>
          <w:sz w:val="20"/>
          <w:szCs w:val="20"/>
        </w:rPr>
        <w:t xml:space="preserve"> </w:t>
      </w:r>
      <w:r w:rsidRPr="00BE2D01">
        <w:rPr>
          <w:rFonts w:ascii="Times New Roman" w:hAnsi="Times New Roman"/>
          <w:noProof/>
          <w:sz w:val="20"/>
          <w:szCs w:val="20"/>
        </w:rPr>
        <w:t>Absorption peaks and corresponding chromophore, transition, and ε</w:t>
      </w:r>
      <w:r w:rsidRPr="00BE2D01">
        <w:rPr>
          <w:rFonts w:ascii="Times New Roman" w:hAnsi="Times New Roman"/>
          <w:noProof/>
          <w:sz w:val="20"/>
          <w:szCs w:val="20"/>
          <w:vertAlign w:val="subscript"/>
        </w:rPr>
        <w:t>max</w:t>
      </w:r>
    </w:p>
    <w:tbl>
      <w:tblPr>
        <w:tblStyle w:val="LightShading1"/>
        <w:tblW w:w="0" w:type="auto"/>
        <w:jc w:val="center"/>
        <w:tblInd w:w="0" w:type="dxa"/>
        <w:shd w:val="clear" w:color="auto" w:fill="FFFFFF" w:themeFill="background1"/>
        <w:tblLook w:val="04A0" w:firstRow="1" w:lastRow="0" w:firstColumn="1" w:lastColumn="0" w:noHBand="0" w:noVBand="1"/>
      </w:tblPr>
      <w:tblGrid>
        <w:gridCol w:w="3003"/>
        <w:gridCol w:w="1102"/>
        <w:gridCol w:w="983"/>
        <w:gridCol w:w="997"/>
      </w:tblGrid>
      <w:tr w:rsidR="00CB5910" w:rsidRPr="00BE2D01" w14:paraId="7DD87830" w14:textId="77777777" w:rsidTr="00377E1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single" w:sz="4" w:space="0" w:color="auto"/>
              <w:bottom w:val="single" w:sz="4" w:space="0" w:color="auto"/>
            </w:tcBorders>
            <w:shd w:val="clear" w:color="auto" w:fill="FFFFFF" w:themeFill="background1"/>
            <w:hideMark/>
          </w:tcPr>
          <w:p w14:paraId="02945F67" w14:textId="77777777" w:rsidR="00BE2D01" w:rsidRPr="00BE2D01" w:rsidRDefault="00BE2D01" w:rsidP="00377E12">
            <w:pPr>
              <w:spacing w:before="60" w:after="60"/>
              <w:outlineLvl w:val="0"/>
              <w:rPr>
                <w:rFonts w:ascii="Times New Roman" w:hAnsi="Times New Roman" w:cs="Times New Roman"/>
                <w:noProof/>
                <w:sz w:val="20"/>
                <w:szCs w:val="20"/>
              </w:rPr>
            </w:pPr>
            <w:r w:rsidRPr="00BE2D01">
              <w:rPr>
                <w:rFonts w:ascii="Times New Roman" w:hAnsi="Times New Roman" w:cs="Times New Roman"/>
                <w:noProof/>
                <w:sz w:val="20"/>
                <w:szCs w:val="20"/>
              </w:rPr>
              <w:t>Chromophore</w:t>
            </w:r>
          </w:p>
        </w:tc>
        <w:tc>
          <w:tcPr>
            <w:tcW w:w="0" w:type="auto"/>
            <w:tcBorders>
              <w:top w:val="single" w:sz="4" w:space="0" w:color="auto"/>
              <w:bottom w:val="single" w:sz="4" w:space="0" w:color="auto"/>
            </w:tcBorders>
            <w:shd w:val="clear" w:color="auto" w:fill="FFFFFF" w:themeFill="background1"/>
            <w:hideMark/>
          </w:tcPr>
          <w:p w14:paraId="111CB149" w14:textId="77777777" w:rsidR="00BE2D01" w:rsidRPr="00BE2D01" w:rsidRDefault="00BE2D01" w:rsidP="00377E12">
            <w:pPr>
              <w:spacing w:before="60" w:after="60"/>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Transition</w:t>
            </w:r>
          </w:p>
        </w:tc>
        <w:tc>
          <w:tcPr>
            <w:tcW w:w="0" w:type="auto"/>
            <w:tcBorders>
              <w:top w:val="single" w:sz="4" w:space="0" w:color="auto"/>
              <w:bottom w:val="single" w:sz="4" w:space="0" w:color="auto"/>
            </w:tcBorders>
            <w:shd w:val="clear" w:color="auto" w:fill="FFFFFF" w:themeFill="background1"/>
            <w:hideMark/>
          </w:tcPr>
          <w:p w14:paraId="14CA0036" w14:textId="77777777" w:rsidR="00BE2D01" w:rsidRPr="00BE2D01" w:rsidRDefault="00BE2D01" w:rsidP="00377E12">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ε</w:t>
            </w:r>
            <w:r w:rsidRPr="00BE2D01">
              <w:rPr>
                <w:rFonts w:ascii="Times New Roman" w:hAnsi="Times New Roman" w:cs="Times New Roman"/>
                <w:noProof/>
                <w:sz w:val="20"/>
                <w:szCs w:val="20"/>
                <w:vertAlign w:val="subscript"/>
              </w:rPr>
              <w:t>max</w:t>
            </w:r>
          </w:p>
        </w:tc>
        <w:tc>
          <w:tcPr>
            <w:tcW w:w="0" w:type="auto"/>
            <w:tcBorders>
              <w:top w:val="single" w:sz="4" w:space="0" w:color="auto"/>
              <w:bottom w:val="single" w:sz="4" w:space="0" w:color="auto"/>
            </w:tcBorders>
            <w:shd w:val="clear" w:color="auto" w:fill="FFFFFF" w:themeFill="background1"/>
            <w:hideMark/>
          </w:tcPr>
          <w:p w14:paraId="2476D50F" w14:textId="77777777" w:rsidR="00BE2D01" w:rsidRPr="00BE2D01" w:rsidRDefault="00BE2D01" w:rsidP="00377E12">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λ</w:t>
            </w:r>
            <w:r w:rsidRPr="00BE2D01">
              <w:rPr>
                <w:rFonts w:ascii="Times New Roman" w:hAnsi="Times New Roman" w:cs="Times New Roman"/>
                <w:noProof/>
                <w:sz w:val="20"/>
                <w:szCs w:val="20"/>
                <w:vertAlign w:val="subscript"/>
              </w:rPr>
              <w:t xml:space="preserve">max </w:t>
            </w:r>
            <w:r w:rsidRPr="00BE2D01">
              <w:rPr>
                <w:rFonts w:ascii="Times New Roman" w:hAnsi="Times New Roman" w:cs="Times New Roman"/>
                <w:noProof/>
                <w:sz w:val="20"/>
                <w:szCs w:val="20"/>
              </w:rPr>
              <w:t>(nm)</w:t>
            </w:r>
          </w:p>
        </w:tc>
      </w:tr>
      <w:tr w:rsidR="00CB5910" w:rsidRPr="00BE2D01" w14:paraId="4A8F3C6E"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single" w:sz="4" w:space="0" w:color="auto"/>
              <w:bottom w:val="nil"/>
            </w:tcBorders>
            <w:shd w:val="clear" w:color="auto" w:fill="FFFFFF" w:themeFill="background1"/>
            <w:hideMark/>
          </w:tcPr>
          <w:p w14:paraId="7487BE2C" w14:textId="77777777" w:rsidR="00BE2D01" w:rsidRPr="00BE2D01" w:rsidRDefault="00BE2D01" w:rsidP="00377E12">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σ – bonded electrons</w:t>
            </w:r>
          </w:p>
        </w:tc>
        <w:tc>
          <w:tcPr>
            <w:tcW w:w="0" w:type="auto"/>
            <w:tcBorders>
              <w:top w:val="single" w:sz="4" w:space="0" w:color="auto"/>
              <w:bottom w:val="nil"/>
            </w:tcBorders>
            <w:shd w:val="clear" w:color="auto" w:fill="FFFFFF" w:themeFill="background1"/>
            <w:vAlign w:val="bottom"/>
          </w:tcPr>
          <w:p w14:paraId="16979E31"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single" w:sz="4" w:space="0" w:color="auto"/>
              <w:bottom w:val="nil"/>
            </w:tcBorders>
            <w:shd w:val="clear" w:color="auto" w:fill="FFFFFF" w:themeFill="background1"/>
          </w:tcPr>
          <w:p w14:paraId="519C692F"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single" w:sz="4" w:space="0" w:color="auto"/>
              <w:bottom w:val="nil"/>
            </w:tcBorders>
            <w:shd w:val="clear" w:color="auto" w:fill="FFFFFF" w:themeFill="background1"/>
          </w:tcPr>
          <w:p w14:paraId="787C106E"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r>
      <w:tr w:rsidR="00CB5910" w:rsidRPr="00BE2D01" w14:paraId="313E44E8"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nil"/>
              <w:right w:val="nil"/>
            </w:tcBorders>
            <w:shd w:val="clear" w:color="auto" w:fill="FFFFFF" w:themeFill="background1"/>
            <w:hideMark/>
          </w:tcPr>
          <w:p w14:paraId="740E1429"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(C-C, C-H etc.)</w:t>
            </w:r>
          </w:p>
        </w:tc>
        <w:tc>
          <w:tcPr>
            <w:tcW w:w="0" w:type="auto"/>
            <w:tcBorders>
              <w:top w:val="nil"/>
              <w:left w:val="nil"/>
              <w:bottom w:val="nil"/>
              <w:right w:val="nil"/>
            </w:tcBorders>
            <w:shd w:val="clear" w:color="auto" w:fill="FFFFFF" w:themeFill="background1"/>
            <w:vAlign w:val="bottom"/>
            <w:hideMark/>
          </w:tcPr>
          <w:p w14:paraId="5B285EAE" w14:textId="77777777" w:rsidR="00BE2D01" w:rsidRPr="00BE2D01" w:rsidRDefault="00BE2D01" w:rsidP="00377E1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σ-σ*</w:t>
            </w:r>
          </w:p>
        </w:tc>
        <w:tc>
          <w:tcPr>
            <w:tcW w:w="0" w:type="auto"/>
            <w:tcBorders>
              <w:top w:val="nil"/>
              <w:left w:val="nil"/>
              <w:bottom w:val="nil"/>
              <w:right w:val="nil"/>
            </w:tcBorders>
            <w:shd w:val="clear" w:color="auto" w:fill="FFFFFF" w:themeFill="background1"/>
          </w:tcPr>
          <w:p w14:paraId="36C527BB"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p>
        </w:tc>
        <w:tc>
          <w:tcPr>
            <w:tcW w:w="0" w:type="auto"/>
            <w:tcBorders>
              <w:top w:val="nil"/>
              <w:left w:val="nil"/>
              <w:bottom w:val="nil"/>
              <w:right w:val="nil"/>
            </w:tcBorders>
            <w:shd w:val="clear" w:color="auto" w:fill="FFFFFF" w:themeFill="background1"/>
            <w:vAlign w:val="bottom"/>
            <w:hideMark/>
          </w:tcPr>
          <w:p w14:paraId="449207B3"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150</w:t>
            </w:r>
          </w:p>
        </w:tc>
      </w:tr>
      <w:tr w:rsidR="00CB5910" w:rsidRPr="00BE2D01" w14:paraId="31622F40"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bottom w:val="nil"/>
            </w:tcBorders>
            <w:shd w:val="clear" w:color="auto" w:fill="FFFFFF" w:themeFill="background1"/>
            <w:hideMark/>
          </w:tcPr>
          <w:p w14:paraId="3CE63AD1"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Lone pair electrons</w:t>
            </w:r>
          </w:p>
        </w:tc>
        <w:tc>
          <w:tcPr>
            <w:tcW w:w="0" w:type="auto"/>
            <w:tcBorders>
              <w:top w:val="nil"/>
              <w:bottom w:val="nil"/>
            </w:tcBorders>
            <w:shd w:val="clear" w:color="auto" w:fill="FFFFFF" w:themeFill="background1"/>
            <w:vAlign w:val="bottom"/>
          </w:tcPr>
          <w:p w14:paraId="676B4927"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nil"/>
              <w:bottom w:val="nil"/>
            </w:tcBorders>
            <w:shd w:val="clear" w:color="auto" w:fill="FFFFFF" w:themeFill="background1"/>
          </w:tcPr>
          <w:p w14:paraId="19E24638"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nil"/>
              <w:bottom w:val="nil"/>
            </w:tcBorders>
            <w:shd w:val="clear" w:color="auto" w:fill="FFFFFF" w:themeFill="background1"/>
            <w:vAlign w:val="bottom"/>
          </w:tcPr>
          <w:p w14:paraId="18AC9F26"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r>
      <w:tr w:rsidR="00CB5910" w:rsidRPr="00BE2D01" w14:paraId="20E66DF6"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nil"/>
              <w:right w:val="nil"/>
            </w:tcBorders>
            <w:shd w:val="clear" w:color="auto" w:fill="FFFFFF" w:themeFill="background1"/>
            <w:hideMark/>
          </w:tcPr>
          <w:p w14:paraId="1EBB77CE"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-O-, -N-, -S-</w:t>
            </w:r>
          </w:p>
        </w:tc>
        <w:tc>
          <w:tcPr>
            <w:tcW w:w="0" w:type="auto"/>
            <w:tcBorders>
              <w:top w:val="nil"/>
              <w:left w:val="nil"/>
              <w:bottom w:val="nil"/>
              <w:right w:val="nil"/>
            </w:tcBorders>
            <w:shd w:val="clear" w:color="auto" w:fill="FFFFFF" w:themeFill="background1"/>
            <w:vAlign w:val="bottom"/>
            <w:hideMark/>
          </w:tcPr>
          <w:p w14:paraId="18EFCD3D" w14:textId="77777777" w:rsidR="00BE2D01" w:rsidRPr="00BE2D01" w:rsidRDefault="00BE2D01" w:rsidP="00377E1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n-σ*</w:t>
            </w:r>
          </w:p>
        </w:tc>
        <w:tc>
          <w:tcPr>
            <w:tcW w:w="0" w:type="auto"/>
            <w:tcBorders>
              <w:top w:val="nil"/>
              <w:left w:val="nil"/>
              <w:bottom w:val="nil"/>
              <w:right w:val="nil"/>
            </w:tcBorders>
            <w:shd w:val="clear" w:color="auto" w:fill="FFFFFF" w:themeFill="background1"/>
            <w:vAlign w:val="bottom"/>
            <w:hideMark/>
          </w:tcPr>
          <w:p w14:paraId="42A167DD"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100-1000</w:t>
            </w:r>
          </w:p>
        </w:tc>
        <w:tc>
          <w:tcPr>
            <w:tcW w:w="0" w:type="auto"/>
            <w:tcBorders>
              <w:top w:val="nil"/>
              <w:left w:val="nil"/>
              <w:bottom w:val="nil"/>
              <w:right w:val="nil"/>
            </w:tcBorders>
            <w:shd w:val="clear" w:color="auto" w:fill="FFFFFF" w:themeFill="background1"/>
            <w:vAlign w:val="bottom"/>
            <w:hideMark/>
          </w:tcPr>
          <w:p w14:paraId="451A66CC"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190</w:t>
            </w:r>
          </w:p>
        </w:tc>
      </w:tr>
      <w:tr w:rsidR="00CB5910" w:rsidRPr="00BE2D01" w14:paraId="6A897DF0"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bottom w:val="nil"/>
            </w:tcBorders>
            <w:shd w:val="clear" w:color="auto" w:fill="FFFFFF" w:themeFill="background1"/>
            <w:hideMark/>
          </w:tcPr>
          <w:p w14:paraId="431545A4"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C=O, C=N</w:t>
            </w:r>
          </w:p>
        </w:tc>
        <w:tc>
          <w:tcPr>
            <w:tcW w:w="0" w:type="auto"/>
            <w:tcBorders>
              <w:top w:val="nil"/>
              <w:bottom w:val="nil"/>
            </w:tcBorders>
            <w:shd w:val="clear" w:color="auto" w:fill="FFFFFF" w:themeFill="background1"/>
            <w:vAlign w:val="bottom"/>
            <w:hideMark/>
          </w:tcPr>
          <w:p w14:paraId="221D852A"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n-π*</w:t>
            </w:r>
          </w:p>
        </w:tc>
        <w:tc>
          <w:tcPr>
            <w:tcW w:w="0" w:type="auto"/>
            <w:tcBorders>
              <w:top w:val="nil"/>
              <w:bottom w:val="nil"/>
            </w:tcBorders>
            <w:shd w:val="clear" w:color="auto" w:fill="FFFFFF" w:themeFill="background1"/>
            <w:vAlign w:val="bottom"/>
            <w:hideMark/>
          </w:tcPr>
          <w:p w14:paraId="618A54E7"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15</w:t>
            </w:r>
          </w:p>
        </w:tc>
        <w:tc>
          <w:tcPr>
            <w:tcW w:w="0" w:type="auto"/>
            <w:tcBorders>
              <w:top w:val="nil"/>
              <w:bottom w:val="nil"/>
            </w:tcBorders>
            <w:shd w:val="clear" w:color="auto" w:fill="FFFFFF" w:themeFill="background1"/>
            <w:vAlign w:val="bottom"/>
            <w:hideMark/>
          </w:tcPr>
          <w:p w14:paraId="12E8080C"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~300</w:t>
            </w:r>
          </w:p>
        </w:tc>
      </w:tr>
      <w:tr w:rsidR="00CB5910" w:rsidRPr="00BE2D01" w14:paraId="3E1D5786"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nil"/>
              <w:right w:val="nil"/>
            </w:tcBorders>
            <w:shd w:val="clear" w:color="auto" w:fill="FFFFFF" w:themeFill="background1"/>
          </w:tcPr>
          <w:p w14:paraId="37B14844" w14:textId="77777777" w:rsidR="00BE2D01" w:rsidRPr="00BE2D01" w:rsidRDefault="00BE2D01" w:rsidP="00377E12">
            <w:pPr>
              <w:pStyle w:val="NoSpacing"/>
              <w:spacing w:line="276" w:lineRule="auto"/>
              <w:rPr>
                <w:rFonts w:ascii="Times New Roman" w:hAnsi="Times New Roman" w:cs="Times New Roman"/>
                <w:b w:val="0"/>
                <w:noProof/>
                <w:sz w:val="20"/>
                <w:szCs w:val="20"/>
              </w:rPr>
            </w:pPr>
          </w:p>
        </w:tc>
        <w:tc>
          <w:tcPr>
            <w:tcW w:w="0" w:type="auto"/>
            <w:tcBorders>
              <w:top w:val="nil"/>
              <w:left w:val="nil"/>
              <w:bottom w:val="nil"/>
              <w:right w:val="nil"/>
            </w:tcBorders>
            <w:shd w:val="clear" w:color="auto" w:fill="FFFFFF" w:themeFill="background1"/>
            <w:vAlign w:val="bottom"/>
            <w:hideMark/>
          </w:tcPr>
          <w:p w14:paraId="272E17A5" w14:textId="77777777" w:rsidR="00BE2D01" w:rsidRPr="00BE2D01" w:rsidRDefault="00BE2D01" w:rsidP="00377E1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π-π*</w:t>
            </w:r>
          </w:p>
        </w:tc>
        <w:tc>
          <w:tcPr>
            <w:tcW w:w="0" w:type="auto"/>
            <w:tcBorders>
              <w:top w:val="nil"/>
              <w:left w:val="nil"/>
              <w:bottom w:val="nil"/>
              <w:right w:val="nil"/>
            </w:tcBorders>
            <w:shd w:val="clear" w:color="auto" w:fill="FFFFFF" w:themeFill="background1"/>
            <w:vAlign w:val="bottom"/>
            <w:hideMark/>
          </w:tcPr>
          <w:p w14:paraId="2E4DDE99"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500</w:t>
            </w:r>
          </w:p>
        </w:tc>
        <w:tc>
          <w:tcPr>
            <w:tcW w:w="0" w:type="auto"/>
            <w:tcBorders>
              <w:top w:val="nil"/>
              <w:left w:val="nil"/>
              <w:bottom w:val="nil"/>
              <w:right w:val="nil"/>
            </w:tcBorders>
            <w:shd w:val="clear" w:color="auto" w:fill="FFFFFF" w:themeFill="background1"/>
            <w:vAlign w:val="bottom"/>
            <w:hideMark/>
          </w:tcPr>
          <w:p w14:paraId="7C615C42"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~190</w:t>
            </w:r>
          </w:p>
        </w:tc>
      </w:tr>
      <w:tr w:rsidR="00CB5910" w:rsidRPr="00BE2D01" w14:paraId="506B6BCA"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bottom w:val="nil"/>
            </w:tcBorders>
            <w:shd w:val="clear" w:color="auto" w:fill="FFFFFF" w:themeFill="background1"/>
            <w:hideMark/>
          </w:tcPr>
          <w:p w14:paraId="06B379CA"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R-C=N</w:t>
            </w:r>
          </w:p>
        </w:tc>
        <w:tc>
          <w:tcPr>
            <w:tcW w:w="0" w:type="auto"/>
            <w:tcBorders>
              <w:top w:val="nil"/>
              <w:bottom w:val="nil"/>
            </w:tcBorders>
            <w:shd w:val="clear" w:color="auto" w:fill="FFFFFF" w:themeFill="background1"/>
            <w:vAlign w:val="bottom"/>
            <w:hideMark/>
          </w:tcPr>
          <w:p w14:paraId="2E53E026"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n-π*</w:t>
            </w:r>
          </w:p>
        </w:tc>
        <w:tc>
          <w:tcPr>
            <w:tcW w:w="0" w:type="auto"/>
            <w:tcBorders>
              <w:top w:val="nil"/>
              <w:bottom w:val="nil"/>
            </w:tcBorders>
            <w:shd w:val="clear" w:color="auto" w:fill="FFFFFF" w:themeFill="background1"/>
            <w:vAlign w:val="bottom"/>
            <w:hideMark/>
          </w:tcPr>
          <w:p w14:paraId="62CADA42"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5</w:t>
            </w:r>
          </w:p>
        </w:tc>
        <w:tc>
          <w:tcPr>
            <w:tcW w:w="0" w:type="auto"/>
            <w:tcBorders>
              <w:top w:val="nil"/>
              <w:bottom w:val="nil"/>
            </w:tcBorders>
            <w:shd w:val="clear" w:color="auto" w:fill="FFFFFF" w:themeFill="background1"/>
            <w:vAlign w:val="bottom"/>
            <w:hideMark/>
          </w:tcPr>
          <w:p w14:paraId="1B24089F"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170</w:t>
            </w:r>
          </w:p>
        </w:tc>
      </w:tr>
      <w:tr w:rsidR="00CB5910" w:rsidRPr="00BE2D01" w14:paraId="4C98B6C8"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nil"/>
              <w:right w:val="nil"/>
            </w:tcBorders>
            <w:shd w:val="clear" w:color="auto" w:fill="FFFFFF" w:themeFill="background1"/>
            <w:hideMark/>
          </w:tcPr>
          <w:p w14:paraId="44130EC8"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R-COOH, RCONH</w:t>
            </w:r>
            <w:r w:rsidRPr="00BE2D01">
              <w:rPr>
                <w:rFonts w:ascii="Times New Roman" w:hAnsi="Times New Roman" w:cs="Times New Roman"/>
                <w:b w:val="0"/>
                <w:noProof/>
                <w:sz w:val="20"/>
                <w:szCs w:val="20"/>
                <w:vertAlign w:val="subscript"/>
              </w:rPr>
              <w:t>2</w:t>
            </w:r>
            <w:r w:rsidRPr="00BE2D01">
              <w:rPr>
                <w:rFonts w:ascii="Times New Roman" w:hAnsi="Times New Roman" w:cs="Times New Roman"/>
                <w:b w:val="0"/>
                <w:noProof/>
                <w:sz w:val="20"/>
                <w:szCs w:val="20"/>
              </w:rPr>
              <w:t>, RCOOR</w:t>
            </w:r>
          </w:p>
        </w:tc>
        <w:tc>
          <w:tcPr>
            <w:tcW w:w="0" w:type="auto"/>
            <w:tcBorders>
              <w:top w:val="nil"/>
              <w:left w:val="nil"/>
              <w:bottom w:val="nil"/>
              <w:right w:val="nil"/>
            </w:tcBorders>
            <w:shd w:val="clear" w:color="auto" w:fill="FFFFFF" w:themeFill="background1"/>
            <w:vAlign w:val="bottom"/>
            <w:hideMark/>
          </w:tcPr>
          <w:p w14:paraId="2A2AE5CD" w14:textId="77777777" w:rsidR="00BE2D01" w:rsidRPr="00BE2D01" w:rsidRDefault="00BE2D01" w:rsidP="00377E1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n-π*</w:t>
            </w:r>
          </w:p>
        </w:tc>
        <w:tc>
          <w:tcPr>
            <w:tcW w:w="0" w:type="auto"/>
            <w:tcBorders>
              <w:top w:val="nil"/>
              <w:left w:val="nil"/>
              <w:bottom w:val="nil"/>
              <w:right w:val="nil"/>
            </w:tcBorders>
            <w:shd w:val="clear" w:color="auto" w:fill="FFFFFF" w:themeFill="background1"/>
            <w:vAlign w:val="bottom"/>
            <w:hideMark/>
          </w:tcPr>
          <w:p w14:paraId="4ABEA677"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50</w:t>
            </w:r>
          </w:p>
        </w:tc>
        <w:tc>
          <w:tcPr>
            <w:tcW w:w="0" w:type="auto"/>
            <w:tcBorders>
              <w:top w:val="nil"/>
              <w:left w:val="nil"/>
              <w:bottom w:val="nil"/>
              <w:right w:val="nil"/>
            </w:tcBorders>
            <w:shd w:val="clear" w:color="auto" w:fill="FFFFFF" w:themeFill="background1"/>
            <w:vAlign w:val="bottom"/>
            <w:hideMark/>
          </w:tcPr>
          <w:p w14:paraId="0F04F787"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210</w:t>
            </w:r>
          </w:p>
        </w:tc>
      </w:tr>
      <w:tr w:rsidR="00CB5910" w:rsidRPr="00BE2D01" w14:paraId="6F48DF09"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bottom w:val="nil"/>
            </w:tcBorders>
            <w:shd w:val="clear" w:color="auto" w:fill="FFFFFF" w:themeFill="background1"/>
            <w:hideMark/>
          </w:tcPr>
          <w:p w14:paraId="19A8EE1A"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π- bonded electrons</w:t>
            </w:r>
          </w:p>
        </w:tc>
        <w:tc>
          <w:tcPr>
            <w:tcW w:w="0" w:type="auto"/>
            <w:tcBorders>
              <w:top w:val="nil"/>
              <w:bottom w:val="nil"/>
            </w:tcBorders>
            <w:shd w:val="clear" w:color="auto" w:fill="FFFFFF" w:themeFill="background1"/>
            <w:vAlign w:val="bottom"/>
          </w:tcPr>
          <w:p w14:paraId="00C30DF3"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nil"/>
              <w:bottom w:val="nil"/>
            </w:tcBorders>
            <w:shd w:val="clear" w:color="auto" w:fill="FFFFFF" w:themeFill="background1"/>
            <w:vAlign w:val="bottom"/>
          </w:tcPr>
          <w:p w14:paraId="55FAE716"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c>
          <w:tcPr>
            <w:tcW w:w="0" w:type="auto"/>
            <w:tcBorders>
              <w:top w:val="nil"/>
              <w:bottom w:val="nil"/>
            </w:tcBorders>
            <w:shd w:val="clear" w:color="auto" w:fill="FFFFFF" w:themeFill="background1"/>
            <w:vAlign w:val="bottom"/>
          </w:tcPr>
          <w:p w14:paraId="15801F99"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p>
        </w:tc>
      </w:tr>
      <w:tr w:rsidR="00CB5910" w:rsidRPr="00BE2D01" w14:paraId="4D0CE85D"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nil"/>
              <w:right w:val="nil"/>
            </w:tcBorders>
            <w:shd w:val="clear" w:color="auto" w:fill="FFFFFF" w:themeFill="background1"/>
            <w:hideMark/>
          </w:tcPr>
          <w:p w14:paraId="59A14DC9"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C=C</w:t>
            </w:r>
          </w:p>
        </w:tc>
        <w:tc>
          <w:tcPr>
            <w:tcW w:w="0" w:type="auto"/>
            <w:tcBorders>
              <w:top w:val="nil"/>
              <w:left w:val="nil"/>
              <w:bottom w:val="nil"/>
              <w:right w:val="nil"/>
            </w:tcBorders>
            <w:shd w:val="clear" w:color="auto" w:fill="FFFFFF" w:themeFill="background1"/>
            <w:vAlign w:val="bottom"/>
            <w:hideMark/>
          </w:tcPr>
          <w:p w14:paraId="1C31F90E" w14:textId="77777777" w:rsidR="00BE2D01" w:rsidRPr="00BE2D01" w:rsidRDefault="00BE2D01" w:rsidP="00377E12">
            <w:pPr>
              <w:pStyle w:val="NoSpacing"/>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π-π*</w:t>
            </w:r>
          </w:p>
        </w:tc>
        <w:tc>
          <w:tcPr>
            <w:tcW w:w="0" w:type="auto"/>
            <w:tcBorders>
              <w:top w:val="nil"/>
              <w:left w:val="nil"/>
              <w:bottom w:val="nil"/>
              <w:right w:val="nil"/>
            </w:tcBorders>
            <w:shd w:val="clear" w:color="auto" w:fill="FFFFFF" w:themeFill="background1"/>
            <w:vAlign w:val="bottom"/>
            <w:hideMark/>
          </w:tcPr>
          <w:p w14:paraId="442C4A2E"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14000</w:t>
            </w:r>
          </w:p>
        </w:tc>
        <w:tc>
          <w:tcPr>
            <w:tcW w:w="0" w:type="auto"/>
            <w:tcBorders>
              <w:top w:val="nil"/>
              <w:left w:val="nil"/>
              <w:bottom w:val="nil"/>
              <w:right w:val="nil"/>
            </w:tcBorders>
            <w:shd w:val="clear" w:color="auto" w:fill="FFFFFF" w:themeFill="background1"/>
            <w:vAlign w:val="bottom"/>
            <w:hideMark/>
          </w:tcPr>
          <w:p w14:paraId="7226941C" w14:textId="77777777" w:rsidR="00BE2D01" w:rsidRPr="00BE2D01" w:rsidRDefault="00BE2D01" w:rsidP="00377E12">
            <w:pPr>
              <w:pStyle w:val="NoSpacing"/>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190</w:t>
            </w:r>
          </w:p>
        </w:tc>
      </w:tr>
      <w:tr w:rsidR="00CB5910" w:rsidRPr="00BE2D01" w14:paraId="2D49C8B3" w14:textId="77777777" w:rsidTr="00377E1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bottom w:val="nil"/>
            </w:tcBorders>
            <w:shd w:val="clear" w:color="auto" w:fill="FFFFFF" w:themeFill="background1"/>
            <w:hideMark/>
          </w:tcPr>
          <w:p w14:paraId="033B0ABC" w14:textId="77777777" w:rsidR="00BE2D01" w:rsidRPr="00BE2D01" w:rsidRDefault="00BE2D01" w:rsidP="00377E12">
            <w:pPr>
              <w:pStyle w:val="NoSpacing"/>
              <w:spacing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C=C</w:t>
            </w:r>
          </w:p>
        </w:tc>
        <w:tc>
          <w:tcPr>
            <w:tcW w:w="0" w:type="auto"/>
            <w:tcBorders>
              <w:top w:val="nil"/>
              <w:bottom w:val="nil"/>
            </w:tcBorders>
            <w:shd w:val="clear" w:color="auto" w:fill="FFFFFF" w:themeFill="background1"/>
            <w:vAlign w:val="bottom"/>
            <w:hideMark/>
          </w:tcPr>
          <w:p w14:paraId="0B1784B3" w14:textId="77777777" w:rsidR="00BE2D01" w:rsidRPr="00BE2D01" w:rsidRDefault="00BE2D01" w:rsidP="00377E12">
            <w:pPr>
              <w:pStyle w:val="NoSpacing"/>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π-π*</w:t>
            </w:r>
          </w:p>
        </w:tc>
        <w:tc>
          <w:tcPr>
            <w:tcW w:w="0" w:type="auto"/>
            <w:tcBorders>
              <w:top w:val="nil"/>
              <w:bottom w:val="nil"/>
            </w:tcBorders>
            <w:shd w:val="clear" w:color="auto" w:fill="FFFFFF" w:themeFill="background1"/>
            <w:vAlign w:val="bottom"/>
            <w:hideMark/>
          </w:tcPr>
          <w:p w14:paraId="204A7590"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2000</w:t>
            </w:r>
          </w:p>
        </w:tc>
        <w:tc>
          <w:tcPr>
            <w:tcW w:w="0" w:type="auto"/>
            <w:tcBorders>
              <w:top w:val="nil"/>
              <w:bottom w:val="nil"/>
            </w:tcBorders>
            <w:shd w:val="clear" w:color="auto" w:fill="FFFFFF" w:themeFill="background1"/>
            <w:vAlign w:val="bottom"/>
            <w:hideMark/>
          </w:tcPr>
          <w:p w14:paraId="638CD810" w14:textId="77777777" w:rsidR="00BE2D01" w:rsidRPr="00BE2D01" w:rsidRDefault="00BE2D01" w:rsidP="00377E12">
            <w:pPr>
              <w:pStyle w:val="NoSpacing"/>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195</w:t>
            </w:r>
          </w:p>
        </w:tc>
      </w:tr>
      <w:tr w:rsidR="00CB5910" w:rsidRPr="00BE2D01" w14:paraId="059EF7D0" w14:textId="77777777" w:rsidTr="00377E12">
        <w:trPr>
          <w:jc w:val="center"/>
        </w:trPr>
        <w:tc>
          <w:tcPr>
            <w:cnfStyle w:val="001000000000" w:firstRow="0" w:lastRow="0" w:firstColumn="1" w:lastColumn="0" w:oddVBand="0" w:evenVBand="0" w:oddHBand="0" w:evenHBand="0" w:firstRowFirstColumn="0" w:firstRowLastColumn="0" w:lastRowFirstColumn="0" w:lastRowLastColumn="0"/>
            <w:tcW w:w="3003" w:type="dxa"/>
            <w:tcBorders>
              <w:top w:val="nil"/>
              <w:left w:val="nil"/>
              <w:bottom w:val="single" w:sz="4" w:space="0" w:color="auto"/>
              <w:right w:val="nil"/>
            </w:tcBorders>
            <w:shd w:val="clear" w:color="auto" w:fill="FFFFFF" w:themeFill="background1"/>
            <w:hideMark/>
          </w:tcPr>
          <w:p w14:paraId="02A545F6" w14:textId="77777777" w:rsidR="00BE2D01" w:rsidRPr="00BE2D01" w:rsidRDefault="00BE2D01" w:rsidP="00377E12">
            <w:pPr>
              <w:pStyle w:val="NoSpacing"/>
              <w:spacing w:after="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C=O</w:t>
            </w:r>
          </w:p>
        </w:tc>
        <w:tc>
          <w:tcPr>
            <w:tcW w:w="0" w:type="auto"/>
            <w:tcBorders>
              <w:top w:val="nil"/>
              <w:left w:val="nil"/>
              <w:bottom w:val="single" w:sz="4" w:space="0" w:color="auto"/>
              <w:right w:val="nil"/>
            </w:tcBorders>
            <w:shd w:val="clear" w:color="auto" w:fill="FFFFFF" w:themeFill="background1"/>
            <w:vAlign w:val="bottom"/>
            <w:hideMark/>
          </w:tcPr>
          <w:p w14:paraId="1979940F" w14:textId="77777777" w:rsidR="00BE2D01" w:rsidRPr="00BE2D01" w:rsidRDefault="00BE2D01" w:rsidP="00377E12">
            <w:pPr>
              <w:pStyle w:val="NoSpacing"/>
              <w:spacing w:after="60"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π-π*</w:t>
            </w:r>
          </w:p>
        </w:tc>
        <w:tc>
          <w:tcPr>
            <w:tcW w:w="0" w:type="auto"/>
            <w:tcBorders>
              <w:top w:val="nil"/>
              <w:left w:val="nil"/>
              <w:bottom w:val="single" w:sz="4" w:space="0" w:color="auto"/>
              <w:right w:val="nil"/>
            </w:tcBorders>
            <w:shd w:val="clear" w:color="auto" w:fill="FFFFFF" w:themeFill="background1"/>
            <w:vAlign w:val="bottom"/>
            <w:hideMark/>
          </w:tcPr>
          <w:p w14:paraId="6831C4F0" w14:textId="77777777" w:rsidR="00BE2D01" w:rsidRPr="00BE2D01" w:rsidRDefault="00BE2D01" w:rsidP="00377E12">
            <w:pPr>
              <w:pStyle w:val="NoSpacing"/>
              <w:spacing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500</w:t>
            </w:r>
          </w:p>
        </w:tc>
        <w:tc>
          <w:tcPr>
            <w:tcW w:w="0" w:type="auto"/>
            <w:tcBorders>
              <w:top w:val="nil"/>
              <w:left w:val="nil"/>
              <w:bottom w:val="single" w:sz="4" w:space="0" w:color="auto"/>
              <w:right w:val="nil"/>
            </w:tcBorders>
            <w:shd w:val="clear" w:color="auto" w:fill="FFFFFF" w:themeFill="background1"/>
            <w:vAlign w:val="bottom"/>
            <w:hideMark/>
          </w:tcPr>
          <w:p w14:paraId="585D1296" w14:textId="77777777" w:rsidR="00BE2D01" w:rsidRPr="00BE2D01" w:rsidRDefault="00BE2D01" w:rsidP="00377E12">
            <w:pPr>
              <w:pStyle w:val="NoSpacing"/>
              <w:spacing w:after="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lang w:eastAsia="en-PH"/>
              </w:rPr>
              <w:t>~ 180</w:t>
            </w:r>
          </w:p>
        </w:tc>
      </w:tr>
    </w:tbl>
    <w:p w14:paraId="3E958895" w14:textId="00DDE1D2" w:rsidR="00BE2D01" w:rsidRDefault="00BE2D01" w:rsidP="00BE2D01">
      <w:pPr>
        <w:spacing w:after="0"/>
        <w:jc w:val="both"/>
        <w:outlineLvl w:val="0"/>
        <w:rPr>
          <w:rFonts w:ascii="Times New Roman" w:eastAsiaTheme="minorEastAsia" w:hAnsi="Times New Roman"/>
          <w:b/>
          <w:noProof/>
          <w:kern w:val="2"/>
          <w:sz w:val="20"/>
          <w:szCs w:val="20"/>
          <w:lang w:eastAsia="ko-KR"/>
        </w:rPr>
      </w:pPr>
    </w:p>
    <w:p w14:paraId="5B2CF49A" w14:textId="77777777" w:rsidR="009017D3" w:rsidRDefault="009017D3" w:rsidP="00BE2D01">
      <w:pPr>
        <w:spacing w:after="0"/>
        <w:jc w:val="both"/>
        <w:outlineLvl w:val="0"/>
        <w:rPr>
          <w:rFonts w:ascii="Times New Roman" w:eastAsiaTheme="minorEastAsia" w:hAnsi="Times New Roman"/>
          <w:b/>
          <w:noProof/>
          <w:kern w:val="2"/>
          <w:sz w:val="20"/>
          <w:szCs w:val="20"/>
          <w:lang w:eastAsia="ko-KR"/>
        </w:rPr>
      </w:pPr>
    </w:p>
    <w:p w14:paraId="2CE627BF" w14:textId="77777777" w:rsidR="009017D3" w:rsidRDefault="009017D3" w:rsidP="009017D3">
      <w:pPr>
        <w:spacing w:after="0"/>
        <w:ind w:left="709" w:hanging="709"/>
        <w:jc w:val="center"/>
        <w:outlineLvl w:val="0"/>
        <w:rPr>
          <w:rFonts w:ascii="Times New Roman" w:hAnsi="Times New Roman"/>
          <w:bCs/>
          <w:noProof/>
          <w:sz w:val="20"/>
          <w:szCs w:val="20"/>
        </w:rPr>
      </w:pPr>
      <w:r w:rsidRPr="00BE2D01">
        <w:rPr>
          <w:rFonts w:ascii="Times New Roman" w:hAnsi="Times New Roman"/>
          <w:bCs/>
          <w:noProof/>
          <w:sz w:val="20"/>
          <w:szCs w:val="20"/>
        </w:rPr>
        <w:t>Table 4.</w:t>
      </w:r>
      <w:r>
        <w:rPr>
          <w:rFonts w:ascii="Times New Roman" w:hAnsi="Times New Roman"/>
          <w:bCs/>
          <w:noProof/>
          <w:sz w:val="20"/>
          <w:szCs w:val="20"/>
        </w:rPr>
        <w:t xml:space="preserve">  </w:t>
      </w:r>
      <w:r w:rsidRPr="00BE2D01">
        <w:rPr>
          <w:rFonts w:ascii="Times New Roman" w:hAnsi="Times New Roman"/>
          <w:bCs/>
          <w:noProof/>
          <w:sz w:val="20"/>
          <w:szCs w:val="20"/>
        </w:rPr>
        <w:t xml:space="preserve">Variation of h-CQDs in purified water in terms of volume ratio of b-CQDs and g-CQDs </w:t>
      </w:r>
    </w:p>
    <w:p w14:paraId="148FA5BA" w14:textId="77777777" w:rsidR="009017D3" w:rsidRPr="00BE2D01" w:rsidRDefault="009017D3" w:rsidP="009017D3">
      <w:pPr>
        <w:spacing w:after="120"/>
        <w:ind w:left="706" w:hanging="706"/>
        <w:jc w:val="center"/>
        <w:outlineLvl w:val="0"/>
        <w:rPr>
          <w:rFonts w:ascii="Times New Roman" w:hAnsi="Times New Roman"/>
          <w:bCs/>
          <w:noProof/>
          <w:sz w:val="20"/>
          <w:szCs w:val="20"/>
        </w:rPr>
      </w:pPr>
      <w:r w:rsidRPr="00BE2D01">
        <w:rPr>
          <w:rFonts w:ascii="Times New Roman" w:hAnsi="Times New Roman"/>
          <w:bCs/>
          <w:noProof/>
          <w:sz w:val="20"/>
          <w:szCs w:val="20"/>
        </w:rPr>
        <w:t>and time of irradiation</w:t>
      </w:r>
    </w:p>
    <w:tbl>
      <w:tblPr>
        <w:tblStyle w:val="LightShading1"/>
        <w:tblW w:w="0" w:type="auto"/>
        <w:jc w:val="center"/>
        <w:tblInd w:w="0" w:type="dxa"/>
        <w:shd w:val="clear" w:color="auto" w:fill="FFFFFF" w:themeFill="background1"/>
        <w:tblLook w:val="04A0" w:firstRow="1" w:lastRow="0" w:firstColumn="1" w:lastColumn="0" w:noHBand="0" w:noVBand="1"/>
      </w:tblPr>
      <w:tblGrid>
        <w:gridCol w:w="1381"/>
        <w:gridCol w:w="1389"/>
        <w:gridCol w:w="1400"/>
        <w:gridCol w:w="1518"/>
      </w:tblGrid>
      <w:tr w:rsidR="009017D3" w:rsidRPr="00BE2D01" w14:paraId="645AD0D4" w14:textId="77777777" w:rsidTr="00642EC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FFFFFF" w:themeFill="background1"/>
            <w:hideMark/>
          </w:tcPr>
          <w:p w14:paraId="65D59427" w14:textId="77777777" w:rsidR="009017D3" w:rsidRPr="00BE2D01" w:rsidRDefault="009017D3" w:rsidP="00642ECA">
            <w:pPr>
              <w:spacing w:before="60" w:after="60"/>
              <w:outlineLvl w:val="0"/>
              <w:rPr>
                <w:rFonts w:ascii="Times New Roman" w:hAnsi="Times New Roman" w:cs="Times New Roman"/>
                <w:noProof/>
                <w:sz w:val="20"/>
                <w:szCs w:val="20"/>
              </w:rPr>
            </w:pPr>
            <w:r w:rsidRPr="00BE2D01">
              <w:rPr>
                <w:rFonts w:ascii="Times New Roman" w:hAnsi="Times New Roman" w:cs="Times New Roman"/>
                <w:noProof/>
                <w:sz w:val="20"/>
                <w:szCs w:val="20"/>
              </w:rPr>
              <w:t>Volume Ratio</w:t>
            </w:r>
          </w:p>
        </w:tc>
        <w:tc>
          <w:tcPr>
            <w:tcW w:w="0" w:type="auto"/>
            <w:tcBorders>
              <w:top w:val="single" w:sz="4" w:space="0" w:color="auto"/>
              <w:bottom w:val="single" w:sz="4" w:space="0" w:color="auto"/>
            </w:tcBorders>
            <w:shd w:val="clear" w:color="auto" w:fill="FFFFFF" w:themeFill="background1"/>
            <w:hideMark/>
          </w:tcPr>
          <w:p w14:paraId="4DA1963A" w14:textId="77777777" w:rsidR="009017D3" w:rsidRPr="00BE2D01" w:rsidRDefault="009017D3" w:rsidP="00642ECA">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g-CQDs (mL)</w:t>
            </w:r>
          </w:p>
        </w:tc>
        <w:tc>
          <w:tcPr>
            <w:tcW w:w="0" w:type="auto"/>
            <w:tcBorders>
              <w:top w:val="single" w:sz="4" w:space="0" w:color="auto"/>
              <w:bottom w:val="single" w:sz="4" w:space="0" w:color="auto"/>
            </w:tcBorders>
            <w:shd w:val="clear" w:color="auto" w:fill="FFFFFF" w:themeFill="background1"/>
            <w:hideMark/>
          </w:tcPr>
          <w:p w14:paraId="4B0D04CA" w14:textId="77777777" w:rsidR="009017D3" w:rsidRPr="00BE2D01" w:rsidRDefault="009017D3" w:rsidP="00642ECA">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b-CQDs (mL)</w:t>
            </w:r>
          </w:p>
        </w:tc>
        <w:tc>
          <w:tcPr>
            <w:tcW w:w="0" w:type="auto"/>
            <w:tcBorders>
              <w:top w:val="single" w:sz="4" w:space="0" w:color="auto"/>
              <w:bottom w:val="single" w:sz="4" w:space="0" w:color="auto"/>
            </w:tcBorders>
            <w:shd w:val="clear" w:color="auto" w:fill="FFFFFF" w:themeFill="background1"/>
            <w:hideMark/>
          </w:tcPr>
          <w:p w14:paraId="4D7D8B6E" w14:textId="77777777" w:rsidR="009017D3" w:rsidRPr="00BE2D01" w:rsidRDefault="009017D3" w:rsidP="00642ECA">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Time (minutes)</w:t>
            </w:r>
          </w:p>
        </w:tc>
      </w:tr>
      <w:tr w:rsidR="009017D3" w:rsidRPr="00BE2D01" w14:paraId="2CE3A8C0" w14:textId="77777777" w:rsidTr="00642E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FFFFFF" w:themeFill="background1"/>
            <w:hideMark/>
          </w:tcPr>
          <w:p w14:paraId="0B0A3501" w14:textId="77777777" w:rsidR="009017D3" w:rsidRPr="00BE2D01" w:rsidRDefault="009017D3" w:rsidP="00642ECA">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1:2</w:t>
            </w:r>
          </w:p>
        </w:tc>
        <w:tc>
          <w:tcPr>
            <w:tcW w:w="0" w:type="auto"/>
            <w:tcBorders>
              <w:top w:val="single" w:sz="4" w:space="0" w:color="auto"/>
              <w:bottom w:val="nil"/>
            </w:tcBorders>
            <w:shd w:val="clear" w:color="auto" w:fill="FFFFFF" w:themeFill="background1"/>
            <w:vAlign w:val="bottom"/>
            <w:hideMark/>
          </w:tcPr>
          <w:p w14:paraId="21A00EA1" w14:textId="77777777" w:rsidR="009017D3" w:rsidRPr="00BE2D01" w:rsidRDefault="009017D3" w:rsidP="00642ECA">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40</w:t>
            </w:r>
          </w:p>
        </w:tc>
        <w:tc>
          <w:tcPr>
            <w:tcW w:w="0" w:type="auto"/>
            <w:tcBorders>
              <w:top w:val="single" w:sz="4" w:space="0" w:color="auto"/>
              <w:bottom w:val="nil"/>
            </w:tcBorders>
            <w:shd w:val="clear" w:color="auto" w:fill="FFFFFF" w:themeFill="background1"/>
            <w:hideMark/>
          </w:tcPr>
          <w:p w14:paraId="145DF0DC" w14:textId="77777777" w:rsidR="009017D3" w:rsidRPr="00BE2D01" w:rsidRDefault="009017D3" w:rsidP="00642ECA">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80</w:t>
            </w:r>
          </w:p>
        </w:tc>
        <w:tc>
          <w:tcPr>
            <w:tcW w:w="0" w:type="auto"/>
            <w:vMerge w:val="restart"/>
            <w:tcBorders>
              <w:top w:val="single" w:sz="4" w:space="0" w:color="auto"/>
              <w:bottom w:val="nil"/>
            </w:tcBorders>
            <w:shd w:val="clear" w:color="auto" w:fill="FFFFFF" w:themeFill="background1"/>
            <w:vAlign w:val="center"/>
            <w:hideMark/>
          </w:tcPr>
          <w:p w14:paraId="72EDEE80" w14:textId="77777777" w:rsidR="009017D3" w:rsidRPr="00BE2D01" w:rsidRDefault="009017D3" w:rsidP="00642ECA">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5, 10, 15</w:t>
            </w:r>
          </w:p>
        </w:tc>
      </w:tr>
      <w:tr w:rsidR="009017D3" w:rsidRPr="00BE2D01" w14:paraId="0B9A93F7" w14:textId="77777777" w:rsidTr="00642ECA">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shd w:val="clear" w:color="auto" w:fill="FFFFFF" w:themeFill="background1"/>
            <w:hideMark/>
          </w:tcPr>
          <w:p w14:paraId="34CD9828" w14:textId="77777777" w:rsidR="009017D3" w:rsidRPr="00BE2D01" w:rsidRDefault="009017D3" w:rsidP="00642ECA">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1:1</w:t>
            </w:r>
          </w:p>
        </w:tc>
        <w:tc>
          <w:tcPr>
            <w:tcW w:w="0" w:type="auto"/>
            <w:tcBorders>
              <w:top w:val="nil"/>
              <w:left w:val="nil"/>
              <w:bottom w:val="nil"/>
              <w:right w:val="nil"/>
            </w:tcBorders>
            <w:shd w:val="clear" w:color="auto" w:fill="FFFFFF" w:themeFill="background1"/>
            <w:vAlign w:val="bottom"/>
            <w:hideMark/>
          </w:tcPr>
          <w:p w14:paraId="4E52F82B" w14:textId="77777777" w:rsidR="009017D3" w:rsidRPr="00BE2D01" w:rsidRDefault="009017D3" w:rsidP="00642ECA">
            <w:pPr>
              <w:pStyle w:val="NoSpacing"/>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60</w:t>
            </w:r>
          </w:p>
        </w:tc>
        <w:tc>
          <w:tcPr>
            <w:tcW w:w="0" w:type="auto"/>
            <w:tcBorders>
              <w:top w:val="nil"/>
              <w:left w:val="nil"/>
              <w:bottom w:val="nil"/>
              <w:right w:val="nil"/>
            </w:tcBorders>
            <w:shd w:val="clear" w:color="auto" w:fill="FFFFFF" w:themeFill="background1"/>
            <w:hideMark/>
          </w:tcPr>
          <w:p w14:paraId="600767F4" w14:textId="77777777" w:rsidR="009017D3" w:rsidRPr="00BE2D01" w:rsidRDefault="009017D3" w:rsidP="00642ECA">
            <w:pPr>
              <w:pStyle w:val="NoSpacing"/>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60</w:t>
            </w:r>
          </w:p>
        </w:tc>
        <w:tc>
          <w:tcPr>
            <w:tcW w:w="0" w:type="auto"/>
            <w:vMerge/>
            <w:tcBorders>
              <w:top w:val="nil"/>
              <w:left w:val="nil"/>
              <w:bottom w:val="single" w:sz="8" w:space="0" w:color="000000" w:themeColor="text1"/>
              <w:right w:val="nil"/>
            </w:tcBorders>
            <w:shd w:val="clear" w:color="auto" w:fill="FFFFFF" w:themeFill="background1"/>
            <w:vAlign w:val="center"/>
            <w:hideMark/>
          </w:tcPr>
          <w:p w14:paraId="172BEFC8" w14:textId="77777777" w:rsidR="009017D3" w:rsidRPr="00BE2D01" w:rsidRDefault="009017D3" w:rsidP="00642ECA">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noProof/>
                <w:sz w:val="20"/>
                <w:szCs w:val="20"/>
                <w:lang w:eastAsia="ko-KR"/>
              </w:rPr>
            </w:pPr>
          </w:p>
        </w:tc>
      </w:tr>
      <w:tr w:rsidR="009017D3" w:rsidRPr="00BE2D01" w14:paraId="3AE94779" w14:textId="77777777" w:rsidTr="00642EC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8" w:space="0" w:color="000000" w:themeColor="text1"/>
            </w:tcBorders>
            <w:shd w:val="clear" w:color="auto" w:fill="FFFFFF" w:themeFill="background1"/>
            <w:hideMark/>
          </w:tcPr>
          <w:p w14:paraId="442B2912" w14:textId="77777777" w:rsidR="009017D3" w:rsidRPr="00BE2D01" w:rsidRDefault="009017D3" w:rsidP="00642ECA">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2:1</w:t>
            </w:r>
          </w:p>
        </w:tc>
        <w:tc>
          <w:tcPr>
            <w:tcW w:w="0" w:type="auto"/>
            <w:tcBorders>
              <w:top w:val="nil"/>
              <w:bottom w:val="single" w:sz="8" w:space="0" w:color="000000" w:themeColor="text1"/>
            </w:tcBorders>
            <w:shd w:val="clear" w:color="auto" w:fill="FFFFFF" w:themeFill="background1"/>
            <w:vAlign w:val="bottom"/>
            <w:hideMark/>
          </w:tcPr>
          <w:p w14:paraId="46D3762C" w14:textId="77777777" w:rsidR="009017D3" w:rsidRPr="00BE2D01" w:rsidRDefault="009017D3" w:rsidP="00642ECA">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80</w:t>
            </w:r>
          </w:p>
        </w:tc>
        <w:tc>
          <w:tcPr>
            <w:tcW w:w="0" w:type="auto"/>
            <w:tcBorders>
              <w:top w:val="nil"/>
              <w:bottom w:val="single" w:sz="8" w:space="0" w:color="000000" w:themeColor="text1"/>
            </w:tcBorders>
            <w:shd w:val="clear" w:color="auto" w:fill="FFFFFF" w:themeFill="background1"/>
            <w:hideMark/>
          </w:tcPr>
          <w:p w14:paraId="39695FA2" w14:textId="77777777" w:rsidR="009017D3" w:rsidRPr="00BE2D01" w:rsidRDefault="009017D3" w:rsidP="00642ECA">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40</w:t>
            </w:r>
          </w:p>
        </w:tc>
        <w:tc>
          <w:tcPr>
            <w:tcW w:w="0" w:type="auto"/>
            <w:vMerge/>
            <w:tcBorders>
              <w:top w:val="nil"/>
              <w:bottom w:val="single" w:sz="8" w:space="0" w:color="000000" w:themeColor="text1"/>
            </w:tcBorders>
            <w:shd w:val="clear" w:color="auto" w:fill="FFFFFF" w:themeFill="background1"/>
            <w:vAlign w:val="center"/>
            <w:hideMark/>
          </w:tcPr>
          <w:p w14:paraId="1A86A80A" w14:textId="77777777" w:rsidR="009017D3" w:rsidRPr="00BE2D01" w:rsidRDefault="009017D3" w:rsidP="00642ECA">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noProof/>
                <w:sz w:val="20"/>
                <w:szCs w:val="20"/>
                <w:lang w:eastAsia="ko-KR"/>
              </w:rPr>
            </w:pPr>
          </w:p>
        </w:tc>
      </w:tr>
    </w:tbl>
    <w:p w14:paraId="2267BD82" w14:textId="77777777" w:rsidR="009017D3" w:rsidRPr="00BE2D01" w:rsidRDefault="009017D3" w:rsidP="009017D3">
      <w:pPr>
        <w:spacing w:after="0"/>
        <w:jc w:val="both"/>
        <w:outlineLvl w:val="0"/>
        <w:rPr>
          <w:rFonts w:ascii="Times New Roman" w:eastAsiaTheme="minorEastAsia" w:hAnsi="Times New Roman"/>
          <w:b/>
          <w:noProof/>
          <w:kern w:val="2"/>
          <w:sz w:val="20"/>
          <w:szCs w:val="20"/>
          <w:lang w:eastAsia="ko-KR"/>
        </w:rPr>
      </w:pPr>
    </w:p>
    <w:p w14:paraId="79CA8B28" w14:textId="77777777" w:rsidR="00377E12" w:rsidRPr="00BE2D01" w:rsidRDefault="00377E12" w:rsidP="00BE2D01">
      <w:pPr>
        <w:spacing w:after="0"/>
        <w:jc w:val="both"/>
        <w:outlineLvl w:val="0"/>
        <w:rPr>
          <w:rFonts w:ascii="Times New Roman" w:eastAsiaTheme="minorEastAsia" w:hAnsi="Times New Roman"/>
          <w:b/>
          <w:noProof/>
          <w:kern w:val="2"/>
          <w:sz w:val="20"/>
          <w:szCs w:val="20"/>
          <w:lang w:eastAsia="ko-KR"/>
        </w:rPr>
      </w:pPr>
    </w:p>
    <w:p w14:paraId="1EE6D324" w14:textId="78CA575B" w:rsidR="009017D3" w:rsidRDefault="009017D3" w:rsidP="00BE2D01">
      <w:pPr>
        <w:spacing w:after="0"/>
        <w:jc w:val="both"/>
        <w:outlineLvl w:val="0"/>
        <w:rPr>
          <w:rFonts w:ascii="Times New Roman" w:hAnsi="Times New Roman"/>
          <w:b/>
          <w:noProof/>
          <w:sz w:val="20"/>
          <w:szCs w:val="20"/>
        </w:rPr>
        <w:sectPr w:rsidR="009017D3" w:rsidSect="00CA445A">
          <w:footerReference w:type="even" r:id="rId15"/>
          <w:type w:val="continuous"/>
          <w:pgSz w:w="12240" w:h="15840" w:code="1"/>
          <w:pgMar w:top="1800" w:right="1469" w:bottom="1699" w:left="1440" w:header="706" w:footer="706" w:gutter="0"/>
          <w:pgNumType w:start="0"/>
          <w:cols w:space="708"/>
          <w:docGrid w:linePitch="360"/>
        </w:sectPr>
      </w:pPr>
    </w:p>
    <w:p w14:paraId="3048E4B4" w14:textId="77777777" w:rsidR="00356354" w:rsidRPr="00BE2D01" w:rsidRDefault="00356354" w:rsidP="00356354">
      <w:pPr>
        <w:spacing w:after="0"/>
        <w:jc w:val="both"/>
        <w:outlineLvl w:val="0"/>
        <w:rPr>
          <w:rFonts w:ascii="Times New Roman" w:hAnsi="Times New Roman"/>
          <w:b/>
          <w:noProof/>
          <w:sz w:val="20"/>
          <w:szCs w:val="20"/>
          <w:vertAlign w:val="superscript"/>
        </w:rPr>
      </w:pPr>
      <w:r w:rsidRPr="00BE2D01">
        <w:rPr>
          <w:rFonts w:ascii="Times New Roman" w:hAnsi="Times New Roman"/>
          <w:b/>
          <w:noProof/>
          <w:sz w:val="20"/>
          <w:szCs w:val="20"/>
        </w:rPr>
        <w:t>Photoluminescence intensity ratio metering of 447 ppb Hg</w:t>
      </w:r>
      <w:r w:rsidRPr="00BE2D01">
        <w:rPr>
          <w:rFonts w:ascii="Times New Roman" w:hAnsi="Times New Roman"/>
          <w:b/>
          <w:noProof/>
          <w:sz w:val="20"/>
          <w:szCs w:val="20"/>
          <w:vertAlign w:val="superscript"/>
        </w:rPr>
        <w:t>2+</w:t>
      </w:r>
    </w:p>
    <w:p w14:paraId="777AA20E" w14:textId="77777777" w:rsidR="00356354" w:rsidRPr="00BE2D01" w:rsidRDefault="00356354" w:rsidP="00356354">
      <w:pPr>
        <w:spacing w:after="0"/>
        <w:jc w:val="both"/>
        <w:outlineLvl w:val="0"/>
        <w:rPr>
          <w:rFonts w:ascii="Times New Roman" w:hAnsi="Times New Roman"/>
          <w:noProof/>
          <w:sz w:val="20"/>
          <w:szCs w:val="20"/>
        </w:rPr>
      </w:pPr>
      <w:r w:rsidRPr="00BE2D01">
        <w:rPr>
          <w:rFonts w:ascii="Times New Roman" w:hAnsi="Times New Roman"/>
          <w:noProof/>
          <w:sz w:val="20"/>
          <w:szCs w:val="20"/>
        </w:rPr>
        <w:t>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detection was performed at room temperature. In a typical detection experiment, 3 mL of varied h-CQDs </w:t>
      </w:r>
      <w:r w:rsidRPr="00BE2D01">
        <w:rPr>
          <w:rFonts w:ascii="Times New Roman" w:hAnsi="Times New Roman"/>
          <w:noProof/>
          <w:sz w:val="20"/>
          <w:szCs w:val="20"/>
        </w:rPr>
        <w:t>dispersion and 3 mL of 447 ppb concentration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were mixed into 15 mL vials. After mixing thoroughly, the fluorescence spectra were recorded after 8 minutes of reaction at room temperature. The fluorescence </w:t>
      </w:r>
      <w:r w:rsidRPr="00BE2D01">
        <w:rPr>
          <w:rFonts w:ascii="Times New Roman" w:hAnsi="Times New Roman"/>
          <w:noProof/>
          <w:sz w:val="20"/>
          <w:szCs w:val="20"/>
        </w:rPr>
        <w:lastRenderedPageBreak/>
        <w:t>intensity ratio was measured at the excitation wavelength of 365 nm using UV light [</w:t>
      </w:r>
      <w:r w:rsidRPr="00356354">
        <w:rPr>
          <w:rFonts w:ascii="Times New Roman" w:hAnsi="Times New Roman"/>
          <w:noProof/>
          <w:sz w:val="20"/>
          <w:szCs w:val="20"/>
        </w:rPr>
        <w:t>10]</w:t>
      </w:r>
      <w:r w:rsidRPr="00BE2D01">
        <w:rPr>
          <w:rFonts w:ascii="Times New Roman" w:hAnsi="Times New Roman"/>
          <w:noProof/>
          <w:sz w:val="20"/>
          <w:szCs w:val="20"/>
        </w:rPr>
        <w:t>.</w:t>
      </w:r>
    </w:p>
    <w:p w14:paraId="36A7FD08" w14:textId="77777777" w:rsidR="00356354" w:rsidRPr="00BE2D01" w:rsidRDefault="00356354" w:rsidP="00356354">
      <w:pPr>
        <w:spacing w:after="0"/>
        <w:jc w:val="both"/>
        <w:outlineLvl w:val="0"/>
        <w:rPr>
          <w:rFonts w:ascii="Times New Roman" w:hAnsi="Times New Roman"/>
          <w:b/>
          <w:noProof/>
          <w:sz w:val="20"/>
          <w:szCs w:val="20"/>
        </w:rPr>
      </w:pPr>
    </w:p>
    <w:p w14:paraId="65A2DED1" w14:textId="77777777" w:rsidR="00356354" w:rsidRPr="00BE2D01" w:rsidRDefault="00356354" w:rsidP="00356354">
      <w:pPr>
        <w:spacing w:after="0"/>
        <w:jc w:val="both"/>
        <w:outlineLvl w:val="0"/>
        <w:rPr>
          <w:rFonts w:ascii="Times New Roman" w:hAnsi="Times New Roman"/>
          <w:b/>
          <w:noProof/>
          <w:sz w:val="20"/>
          <w:szCs w:val="20"/>
        </w:rPr>
      </w:pPr>
      <w:r w:rsidRPr="00BE2D01">
        <w:rPr>
          <w:rFonts w:ascii="Times New Roman" w:hAnsi="Times New Roman"/>
          <w:b/>
          <w:noProof/>
          <w:sz w:val="20"/>
          <w:szCs w:val="20"/>
        </w:rPr>
        <w:t>Luminous intensity metering setup</w:t>
      </w:r>
    </w:p>
    <w:p w14:paraId="1E47C176" w14:textId="745826D8" w:rsidR="00356354" w:rsidRDefault="00356354" w:rsidP="00BE2D01">
      <w:pPr>
        <w:spacing w:after="0"/>
        <w:jc w:val="both"/>
        <w:outlineLvl w:val="0"/>
        <w:rPr>
          <w:rFonts w:ascii="Times New Roman" w:hAnsi="Times New Roman"/>
          <w:noProof/>
          <w:sz w:val="20"/>
          <w:szCs w:val="20"/>
        </w:rPr>
      </w:pPr>
      <w:r w:rsidRPr="00BE2D01">
        <w:rPr>
          <w:rFonts w:ascii="Times New Roman" w:hAnsi="Times New Roman"/>
          <w:noProof/>
          <w:sz w:val="20"/>
          <w:szCs w:val="20"/>
        </w:rPr>
        <w:t>To capture light frequency, photos of the carbon quantum dots were taken using iPhone 8 Plus and images were converted to green and blue luminous intensity using Image J Batch Software [</w:t>
      </w:r>
      <w:r w:rsidRPr="00356354">
        <w:rPr>
          <w:rFonts w:ascii="Times New Roman" w:hAnsi="Times New Roman"/>
          <w:noProof/>
          <w:sz w:val="20"/>
          <w:szCs w:val="20"/>
        </w:rPr>
        <w:t>12]</w:t>
      </w:r>
      <w:r w:rsidRPr="00BE2D01">
        <w:rPr>
          <w:rFonts w:ascii="Times New Roman" w:hAnsi="Times New Roman"/>
          <w:noProof/>
          <w:sz w:val="20"/>
          <w:szCs w:val="20"/>
        </w:rPr>
        <w:t>. For the smartphone fluorometer set-up, an enclosed chamber was equipped with 365 nm UV light which was showed in Figure 1. After putting the samples inside UV–chamber, a mobile phone camera was employed to capture images [</w:t>
      </w:r>
      <w:r w:rsidRPr="00356354">
        <w:rPr>
          <w:rFonts w:ascii="Times New Roman" w:hAnsi="Times New Roman"/>
          <w:noProof/>
          <w:sz w:val="20"/>
          <w:szCs w:val="20"/>
        </w:rPr>
        <w:t xml:space="preserve">13]. </w:t>
      </w:r>
      <w:r w:rsidRPr="00BE2D01">
        <w:rPr>
          <w:rFonts w:ascii="Times New Roman" w:hAnsi="Times New Roman"/>
          <w:noProof/>
          <w:sz w:val="20"/>
          <w:szCs w:val="20"/>
        </w:rPr>
        <w:t>In order to block background light, a good image capturing angle was selected [</w:t>
      </w:r>
      <w:r w:rsidRPr="00356354">
        <w:rPr>
          <w:rFonts w:ascii="Times New Roman" w:hAnsi="Times New Roman"/>
          <w:noProof/>
          <w:sz w:val="20"/>
          <w:szCs w:val="20"/>
        </w:rPr>
        <w:t xml:space="preserve">13]. </w:t>
      </w:r>
      <w:r w:rsidRPr="00BE2D01">
        <w:rPr>
          <w:rFonts w:ascii="Times New Roman" w:hAnsi="Times New Roman"/>
          <w:noProof/>
          <w:sz w:val="20"/>
          <w:szCs w:val="20"/>
        </w:rPr>
        <w:t>The captured images were then processed using RGB Measure plugin in ImageJ software wherein emission intensity from various samples was measured and compared adequately at the same time [</w:t>
      </w:r>
      <w:r w:rsidRPr="00356354">
        <w:rPr>
          <w:rFonts w:ascii="Times New Roman" w:hAnsi="Times New Roman"/>
          <w:noProof/>
          <w:sz w:val="20"/>
          <w:szCs w:val="20"/>
        </w:rPr>
        <w:t>13].</w:t>
      </w:r>
    </w:p>
    <w:p w14:paraId="74D732D0" w14:textId="77777777" w:rsidR="00751707" w:rsidRDefault="00751707" w:rsidP="00BE2D01">
      <w:pPr>
        <w:spacing w:after="0"/>
        <w:jc w:val="both"/>
        <w:outlineLvl w:val="0"/>
        <w:rPr>
          <w:rFonts w:ascii="Times New Roman" w:hAnsi="Times New Roman"/>
          <w:noProof/>
          <w:sz w:val="20"/>
          <w:szCs w:val="20"/>
        </w:rPr>
      </w:pPr>
    </w:p>
    <w:p w14:paraId="2B7DEB74" w14:textId="77777777" w:rsidR="009017D3" w:rsidRPr="00BE2D01" w:rsidRDefault="009017D3" w:rsidP="009017D3">
      <w:pPr>
        <w:spacing w:after="0"/>
        <w:jc w:val="center"/>
        <w:outlineLvl w:val="0"/>
        <w:rPr>
          <w:rFonts w:ascii="Times New Roman" w:hAnsi="Times New Roman"/>
          <w:b/>
          <w:noProof/>
          <w:sz w:val="20"/>
          <w:szCs w:val="20"/>
        </w:rPr>
      </w:pPr>
      <w:r w:rsidRPr="00BE2D01">
        <w:rPr>
          <w:rFonts w:ascii="Times New Roman" w:hAnsi="Times New Roman"/>
          <w:b/>
          <w:noProof/>
          <w:sz w:val="20"/>
          <w:szCs w:val="20"/>
          <w:lang w:eastAsia="en-PH"/>
        </w:rPr>
        <w:drawing>
          <wp:inline distT="0" distB="0" distL="0" distR="0" wp14:anchorId="60D3FD4E" wp14:editId="3FA98B01">
            <wp:extent cx="1516380" cy="166116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16380" cy="1661160"/>
                    </a:xfrm>
                    <a:prstGeom prst="rect">
                      <a:avLst/>
                    </a:prstGeom>
                    <a:noFill/>
                    <a:ln>
                      <a:noFill/>
                    </a:ln>
                  </pic:spPr>
                </pic:pic>
              </a:graphicData>
            </a:graphic>
          </wp:inline>
        </w:drawing>
      </w:r>
    </w:p>
    <w:p w14:paraId="626DBDE9" w14:textId="4E791BC3" w:rsidR="009017D3" w:rsidRDefault="009017D3" w:rsidP="00D00878">
      <w:pPr>
        <w:spacing w:after="0"/>
        <w:jc w:val="center"/>
        <w:rPr>
          <w:rFonts w:ascii="Times New Roman" w:hAnsi="Times New Roman"/>
          <w:bCs/>
          <w:noProof/>
          <w:sz w:val="20"/>
          <w:szCs w:val="20"/>
        </w:rPr>
      </w:pPr>
      <w:r w:rsidRPr="00BE2D01">
        <w:rPr>
          <w:rFonts w:ascii="Times New Roman" w:hAnsi="Times New Roman"/>
          <w:bCs/>
          <w:noProof/>
          <w:sz w:val="20"/>
          <w:szCs w:val="20"/>
        </w:rPr>
        <w:t xml:space="preserve">Figure 1. </w:t>
      </w:r>
      <w:r>
        <w:rPr>
          <w:rFonts w:ascii="Times New Roman" w:hAnsi="Times New Roman"/>
          <w:bCs/>
          <w:noProof/>
          <w:sz w:val="20"/>
          <w:szCs w:val="20"/>
        </w:rPr>
        <w:t xml:space="preserve"> </w:t>
      </w:r>
      <w:r w:rsidRPr="00BE2D01">
        <w:rPr>
          <w:rFonts w:ascii="Times New Roman" w:hAnsi="Times New Roman"/>
          <w:bCs/>
          <w:noProof/>
          <w:sz w:val="20"/>
          <w:szCs w:val="20"/>
        </w:rPr>
        <w:t>Luminous intensity metering set up</w:t>
      </w:r>
    </w:p>
    <w:p w14:paraId="172AF1DE" w14:textId="77777777" w:rsidR="00D00878" w:rsidRDefault="00D00878" w:rsidP="00D00878">
      <w:pPr>
        <w:spacing w:after="0"/>
        <w:jc w:val="center"/>
        <w:rPr>
          <w:rFonts w:ascii="Times New Roman" w:hAnsi="Times New Roman"/>
          <w:bCs/>
          <w:noProof/>
          <w:sz w:val="20"/>
          <w:szCs w:val="20"/>
        </w:rPr>
      </w:pPr>
    </w:p>
    <w:p w14:paraId="77E90AFD" w14:textId="36EDF8C7" w:rsidR="00356354" w:rsidRPr="009017D3" w:rsidRDefault="00356354" w:rsidP="009017D3">
      <w:pPr>
        <w:spacing w:after="0"/>
        <w:jc w:val="both"/>
        <w:rPr>
          <w:rFonts w:ascii="Times New Roman" w:hAnsi="Times New Roman"/>
          <w:bCs/>
          <w:noProof/>
          <w:sz w:val="20"/>
          <w:szCs w:val="20"/>
        </w:rPr>
      </w:pPr>
      <w:r w:rsidRPr="00BE2D01">
        <w:rPr>
          <w:rFonts w:ascii="Times New Roman" w:hAnsi="Times New Roman"/>
          <w:b/>
          <w:noProof/>
          <w:sz w:val="20"/>
          <w:szCs w:val="20"/>
        </w:rPr>
        <w:t>Photoluminescence intensity ratio metering in purified water and seawater</w:t>
      </w:r>
    </w:p>
    <w:p w14:paraId="42578A17" w14:textId="77777777" w:rsidR="00356354" w:rsidRPr="00356354" w:rsidRDefault="00356354" w:rsidP="00356354">
      <w:pPr>
        <w:spacing w:after="0"/>
        <w:jc w:val="both"/>
        <w:outlineLvl w:val="0"/>
        <w:rPr>
          <w:rFonts w:ascii="Times New Roman" w:hAnsi="Times New Roman"/>
          <w:noProof/>
          <w:sz w:val="20"/>
          <w:szCs w:val="20"/>
        </w:rPr>
      </w:pPr>
      <w:r w:rsidRPr="00BE2D01">
        <w:rPr>
          <w:rFonts w:ascii="Times New Roman" w:hAnsi="Times New Roman"/>
          <w:noProof/>
          <w:sz w:val="20"/>
          <w:szCs w:val="20"/>
        </w:rPr>
        <w:t xml:space="preserve">Set-up in metering photoluminescence of h-CQDs in 447 ppb was also used in metering purified water and seawater in increasing mercury concentration. In a </w:t>
      </w:r>
      <w:r w:rsidRPr="00BE2D01">
        <w:rPr>
          <w:rFonts w:ascii="Times New Roman" w:hAnsi="Times New Roman"/>
          <w:noProof/>
          <w:sz w:val="20"/>
          <w:szCs w:val="20"/>
        </w:rPr>
        <w:t>typical detection experiment, 3 mL of defined amount of h-CQDs and 3 mL of known concentration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were added into 15-mL vials. After mixing thoroughly, the ﬂuorescence spectra were recorded after reaction for 8 min at room temperature. The ﬂuorescence intensity ratio was measured at the excitation wavelength of 365 nm UV light [</w:t>
      </w:r>
      <w:r w:rsidRPr="00356354">
        <w:rPr>
          <w:rFonts w:ascii="Times New Roman" w:hAnsi="Times New Roman"/>
          <w:noProof/>
          <w:sz w:val="20"/>
          <w:szCs w:val="20"/>
        </w:rPr>
        <w:t>10].</w:t>
      </w:r>
    </w:p>
    <w:p w14:paraId="7082FC1C" w14:textId="77777777" w:rsidR="00D00878" w:rsidRPr="00BE2D01" w:rsidRDefault="00D00878" w:rsidP="00356354">
      <w:pPr>
        <w:spacing w:after="0"/>
        <w:jc w:val="both"/>
        <w:outlineLvl w:val="0"/>
        <w:rPr>
          <w:rFonts w:ascii="Times New Roman" w:hAnsi="Times New Roman"/>
          <w:noProof/>
          <w:sz w:val="20"/>
          <w:szCs w:val="20"/>
        </w:rPr>
      </w:pPr>
    </w:p>
    <w:p w14:paraId="0838CD99" w14:textId="77777777" w:rsidR="00356354" w:rsidRPr="00BE2D01" w:rsidRDefault="00356354" w:rsidP="00356354">
      <w:pPr>
        <w:spacing w:after="0"/>
        <w:jc w:val="both"/>
        <w:outlineLvl w:val="0"/>
        <w:rPr>
          <w:rFonts w:ascii="Times New Roman" w:hAnsi="Times New Roman"/>
          <w:b/>
          <w:noProof/>
          <w:sz w:val="20"/>
          <w:szCs w:val="20"/>
        </w:rPr>
      </w:pPr>
      <w:r w:rsidRPr="00BE2D01">
        <w:rPr>
          <w:rFonts w:ascii="Times New Roman" w:hAnsi="Times New Roman"/>
          <w:b/>
          <w:noProof/>
          <w:sz w:val="20"/>
          <w:szCs w:val="20"/>
        </w:rPr>
        <w:t>Statistical treatment</w:t>
      </w:r>
    </w:p>
    <w:p w14:paraId="06342AB2" w14:textId="09D4CFA5" w:rsidR="00356354" w:rsidRDefault="00356354" w:rsidP="00356354">
      <w:pPr>
        <w:spacing w:after="0"/>
        <w:jc w:val="both"/>
        <w:outlineLvl w:val="0"/>
        <w:rPr>
          <w:rFonts w:ascii="Times New Roman" w:hAnsi="Times New Roman"/>
          <w:noProof/>
          <w:sz w:val="20"/>
          <w:szCs w:val="20"/>
        </w:rPr>
      </w:pPr>
      <w:r w:rsidRPr="00BE2D01">
        <w:rPr>
          <w:rFonts w:ascii="Times New Roman" w:hAnsi="Times New Roman"/>
          <w:noProof/>
          <w:sz w:val="20"/>
          <w:szCs w:val="20"/>
        </w:rPr>
        <w:t>Empirical models and data curves relating the photoluminescence intensity ratio and the increasing concentration of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heavy metal were constructed using MATLAB R2011-A which was a part of the last step in the schematic roadmap of the research methodology showed in Figure 2. Two paired t-test was performed to obtain the comparability degree between the photoluminescence ratios detected in purified water with that of seawater. On the other hand, analysis of variance was used to determine the effect of two variables namely mass ratio of h-CQDs and time of irradiation in the photoluminescence ratio change.</w:t>
      </w:r>
    </w:p>
    <w:p w14:paraId="442EB240" w14:textId="77777777" w:rsidR="00D00878" w:rsidRDefault="00D00878" w:rsidP="00356354">
      <w:pPr>
        <w:spacing w:after="0"/>
        <w:jc w:val="both"/>
        <w:outlineLvl w:val="0"/>
        <w:rPr>
          <w:rFonts w:ascii="Times New Roman" w:hAnsi="Times New Roman"/>
          <w:noProof/>
          <w:sz w:val="20"/>
          <w:szCs w:val="20"/>
        </w:rPr>
      </w:pPr>
    </w:p>
    <w:p w14:paraId="66686926" w14:textId="77777777" w:rsidR="00D00878" w:rsidRPr="00BE2D01" w:rsidRDefault="00D00878" w:rsidP="00D00878">
      <w:pPr>
        <w:spacing w:after="0"/>
        <w:jc w:val="both"/>
        <w:outlineLvl w:val="0"/>
        <w:rPr>
          <w:rFonts w:ascii="Times New Roman" w:hAnsi="Times New Roman"/>
          <w:b/>
          <w:noProof/>
          <w:sz w:val="20"/>
          <w:szCs w:val="20"/>
        </w:rPr>
      </w:pPr>
      <w:r w:rsidRPr="00BE2D01">
        <w:rPr>
          <w:rFonts w:ascii="Times New Roman" w:hAnsi="Times New Roman"/>
          <w:b/>
          <w:noProof/>
          <w:sz w:val="20"/>
          <w:szCs w:val="20"/>
        </w:rPr>
        <w:t xml:space="preserve">Validation of generated model using atomic absorption spectroscopy </w:t>
      </w:r>
    </w:p>
    <w:p w14:paraId="4E96CA1E" w14:textId="77777777" w:rsidR="00D00878" w:rsidRPr="00BE2D01" w:rsidRDefault="00D00878" w:rsidP="00D00878">
      <w:pPr>
        <w:spacing w:after="0"/>
        <w:jc w:val="both"/>
        <w:outlineLvl w:val="0"/>
        <w:rPr>
          <w:rFonts w:ascii="Times New Roman" w:hAnsi="Times New Roman"/>
          <w:noProof/>
          <w:sz w:val="20"/>
          <w:szCs w:val="20"/>
        </w:rPr>
      </w:pPr>
      <w:r w:rsidRPr="00BE2D01">
        <w:rPr>
          <w:rFonts w:ascii="Times New Roman" w:hAnsi="Times New Roman"/>
          <w:noProof/>
          <w:sz w:val="20"/>
          <w:szCs w:val="20"/>
        </w:rPr>
        <w:t>To validate the degree of acceptability of the generated models low, medium and extreme concentrations for each type of heavy metal in simulated seawater were prepared prior to AAS testing. Tabulated in Table 5, Hg</w:t>
      </w:r>
      <w:r w:rsidRPr="00BE2D01">
        <w:rPr>
          <w:rFonts w:ascii="Times New Roman" w:hAnsi="Times New Roman"/>
          <w:noProof/>
          <w:sz w:val="20"/>
          <w:szCs w:val="20"/>
          <w:vertAlign w:val="superscript"/>
        </w:rPr>
        <w:t xml:space="preserve">2+ </w:t>
      </w:r>
      <w:r w:rsidRPr="00BE2D01">
        <w:rPr>
          <w:rFonts w:ascii="Times New Roman" w:hAnsi="Times New Roman"/>
          <w:noProof/>
          <w:sz w:val="20"/>
          <w:szCs w:val="20"/>
        </w:rPr>
        <w:t>(ppm) concentration variations were 0.335, 2.794, and 16.764.</w:t>
      </w:r>
    </w:p>
    <w:p w14:paraId="69F27C0F" w14:textId="2BF34088" w:rsidR="00D00878" w:rsidRDefault="00D00878" w:rsidP="00356354">
      <w:pPr>
        <w:spacing w:after="0"/>
        <w:jc w:val="both"/>
        <w:outlineLvl w:val="0"/>
        <w:rPr>
          <w:rFonts w:ascii="Times New Roman" w:hAnsi="Times New Roman"/>
          <w:noProof/>
          <w:sz w:val="20"/>
          <w:szCs w:val="20"/>
        </w:rPr>
      </w:pPr>
    </w:p>
    <w:p w14:paraId="2DFF71E1" w14:textId="77777777" w:rsidR="00844996" w:rsidRDefault="00844996" w:rsidP="00356354">
      <w:pPr>
        <w:spacing w:after="0"/>
        <w:jc w:val="both"/>
        <w:outlineLvl w:val="0"/>
        <w:rPr>
          <w:rFonts w:ascii="Times New Roman" w:hAnsi="Times New Roman"/>
          <w:noProof/>
          <w:sz w:val="20"/>
          <w:szCs w:val="20"/>
        </w:rPr>
      </w:pPr>
    </w:p>
    <w:p w14:paraId="665A50A4" w14:textId="249587DB" w:rsidR="009017D3" w:rsidRDefault="009017D3" w:rsidP="00356354">
      <w:pPr>
        <w:spacing w:after="0"/>
        <w:jc w:val="both"/>
        <w:outlineLvl w:val="0"/>
        <w:rPr>
          <w:rFonts w:ascii="Times New Roman" w:hAnsi="Times New Roman"/>
          <w:noProof/>
          <w:sz w:val="20"/>
          <w:szCs w:val="20"/>
        </w:rPr>
      </w:pPr>
    </w:p>
    <w:p w14:paraId="17899342" w14:textId="13E31562" w:rsidR="00D00878" w:rsidRDefault="00D00878" w:rsidP="00356354">
      <w:pPr>
        <w:spacing w:after="0"/>
        <w:jc w:val="both"/>
        <w:outlineLvl w:val="0"/>
        <w:rPr>
          <w:rFonts w:ascii="Times New Roman" w:hAnsi="Times New Roman"/>
          <w:noProof/>
          <w:sz w:val="20"/>
          <w:szCs w:val="20"/>
        </w:rPr>
      </w:pPr>
    </w:p>
    <w:p w14:paraId="09B8123E" w14:textId="77777777" w:rsidR="00D00878" w:rsidRPr="00BE2D01" w:rsidRDefault="00D00878" w:rsidP="00356354">
      <w:pPr>
        <w:spacing w:after="0"/>
        <w:jc w:val="both"/>
        <w:outlineLvl w:val="0"/>
        <w:rPr>
          <w:rFonts w:ascii="Times New Roman" w:hAnsi="Times New Roman"/>
          <w:noProof/>
          <w:sz w:val="20"/>
          <w:szCs w:val="20"/>
        </w:rPr>
      </w:pPr>
    </w:p>
    <w:p w14:paraId="183EBF55" w14:textId="3E5D59B8" w:rsidR="00356354" w:rsidRDefault="00356354" w:rsidP="00BE2D01">
      <w:pPr>
        <w:spacing w:after="0"/>
        <w:jc w:val="both"/>
        <w:outlineLvl w:val="0"/>
        <w:rPr>
          <w:rFonts w:ascii="Times New Roman" w:hAnsi="Times New Roman"/>
          <w:noProof/>
          <w:sz w:val="20"/>
          <w:szCs w:val="20"/>
        </w:rPr>
        <w:sectPr w:rsidR="00356354" w:rsidSect="00356354">
          <w:footerReference w:type="default" r:id="rId17"/>
          <w:type w:val="continuous"/>
          <w:pgSz w:w="12240" w:h="15840" w:code="1"/>
          <w:pgMar w:top="1800" w:right="1469" w:bottom="1699" w:left="1440" w:header="706" w:footer="706" w:gutter="0"/>
          <w:pgNumType w:start="0"/>
          <w:cols w:num="2" w:space="403"/>
          <w:docGrid w:linePitch="360"/>
        </w:sectPr>
      </w:pPr>
    </w:p>
    <w:p w14:paraId="33D8F8D8" w14:textId="099FCFE8" w:rsidR="00641A48" w:rsidRDefault="00641A48" w:rsidP="00BE2D01">
      <w:pPr>
        <w:spacing w:after="0"/>
        <w:jc w:val="both"/>
        <w:outlineLvl w:val="0"/>
        <w:rPr>
          <w:rFonts w:ascii="Times New Roman" w:hAnsi="Times New Roman"/>
          <w:noProof/>
          <w:sz w:val="20"/>
          <w:szCs w:val="20"/>
        </w:rPr>
      </w:pPr>
    </w:p>
    <w:p w14:paraId="4EAFA89A" w14:textId="7EC5499F" w:rsidR="00D00878" w:rsidRPr="00BE2D01" w:rsidRDefault="00751707" w:rsidP="00751707">
      <w:pPr>
        <w:spacing w:after="0"/>
        <w:jc w:val="center"/>
        <w:outlineLvl w:val="0"/>
        <w:rPr>
          <w:rFonts w:ascii="Times New Roman" w:hAnsi="Times New Roman"/>
          <w:noProof/>
          <w:sz w:val="20"/>
          <w:szCs w:val="20"/>
        </w:rPr>
      </w:pPr>
      <w:r w:rsidRPr="00BE2D01">
        <w:rPr>
          <w:rFonts w:ascii="Times New Roman" w:hAnsi="Times New Roman"/>
          <w:noProof/>
          <w:sz w:val="20"/>
          <w:szCs w:val="20"/>
          <w:lang w:eastAsia="en-PH"/>
        </w:rPr>
        <w:lastRenderedPageBreak/>
        <w:drawing>
          <wp:inline distT="0" distB="0" distL="0" distR="0" wp14:anchorId="55D69832" wp14:editId="07982F38">
            <wp:extent cx="4306824" cy="2304288"/>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06824" cy="2304288"/>
                    </a:xfrm>
                    <a:prstGeom prst="rect">
                      <a:avLst/>
                    </a:prstGeom>
                    <a:noFill/>
                    <a:ln>
                      <a:noFill/>
                    </a:ln>
                  </pic:spPr>
                </pic:pic>
              </a:graphicData>
            </a:graphic>
          </wp:inline>
        </w:drawing>
      </w:r>
    </w:p>
    <w:p w14:paraId="407F2260" w14:textId="3393916B" w:rsidR="00D00878" w:rsidRPr="00751707" w:rsidRDefault="00BE2D01" w:rsidP="00751707">
      <w:pPr>
        <w:spacing w:after="0"/>
        <w:jc w:val="center"/>
        <w:outlineLvl w:val="0"/>
        <w:rPr>
          <w:rFonts w:ascii="Times New Roman" w:hAnsi="Times New Roman"/>
          <w:noProof/>
          <w:sz w:val="20"/>
          <w:szCs w:val="20"/>
        </w:rPr>
        <w:sectPr w:rsidR="00D00878" w:rsidRPr="00751707" w:rsidSect="00CA445A">
          <w:footerReference w:type="even" r:id="rId19"/>
          <w:type w:val="continuous"/>
          <w:pgSz w:w="12240" w:h="15840" w:code="1"/>
          <w:pgMar w:top="1800" w:right="1469" w:bottom="1699" w:left="1440" w:header="706" w:footer="706" w:gutter="0"/>
          <w:pgNumType w:start="0"/>
          <w:cols w:space="708"/>
          <w:docGrid w:linePitch="360"/>
        </w:sectPr>
      </w:pPr>
      <w:r w:rsidRPr="00BE2D01">
        <w:rPr>
          <w:rFonts w:ascii="Times New Roman" w:hAnsi="Times New Roman"/>
          <w:noProof/>
          <w:sz w:val="20"/>
          <w:szCs w:val="20"/>
        </w:rPr>
        <w:t xml:space="preserve">Figure 2. </w:t>
      </w:r>
      <w:r w:rsidR="00641A48">
        <w:rPr>
          <w:rFonts w:ascii="Times New Roman" w:hAnsi="Times New Roman"/>
          <w:noProof/>
          <w:sz w:val="20"/>
          <w:szCs w:val="20"/>
        </w:rPr>
        <w:t xml:space="preserve"> </w:t>
      </w:r>
      <w:r w:rsidRPr="00BE2D01">
        <w:rPr>
          <w:rFonts w:ascii="Times New Roman" w:hAnsi="Times New Roman"/>
          <w:noProof/>
          <w:sz w:val="20"/>
          <w:szCs w:val="20"/>
        </w:rPr>
        <w:t>Schematic roadmap of the research methodolog</w:t>
      </w:r>
      <w:r w:rsidR="00751707">
        <w:rPr>
          <w:rFonts w:ascii="Times New Roman" w:hAnsi="Times New Roman"/>
          <w:noProof/>
          <w:sz w:val="20"/>
          <w:szCs w:val="20"/>
        </w:rPr>
        <w:t>y</w:t>
      </w:r>
    </w:p>
    <w:p w14:paraId="685680C2" w14:textId="5996820B" w:rsidR="00D00878" w:rsidRDefault="00D00878" w:rsidP="00BE2D01">
      <w:pPr>
        <w:spacing w:after="0"/>
        <w:jc w:val="both"/>
        <w:outlineLvl w:val="0"/>
        <w:rPr>
          <w:rFonts w:ascii="Times New Roman" w:hAnsi="Times New Roman"/>
          <w:noProof/>
          <w:sz w:val="20"/>
          <w:szCs w:val="20"/>
        </w:rPr>
        <w:sectPr w:rsidR="00D00878" w:rsidSect="00D00878">
          <w:type w:val="continuous"/>
          <w:pgSz w:w="12240" w:h="15840" w:code="1"/>
          <w:pgMar w:top="1800" w:right="1469" w:bottom="1699" w:left="1440" w:header="706" w:footer="706" w:gutter="0"/>
          <w:pgNumType w:start="0"/>
          <w:cols w:num="2" w:space="403"/>
          <w:docGrid w:linePitch="360"/>
        </w:sectPr>
      </w:pPr>
    </w:p>
    <w:p w14:paraId="78AA6E1E" w14:textId="77777777" w:rsidR="00641A48" w:rsidRPr="00BE2D01" w:rsidRDefault="00641A48" w:rsidP="00BE2D01">
      <w:pPr>
        <w:spacing w:after="0"/>
        <w:jc w:val="both"/>
        <w:outlineLvl w:val="0"/>
        <w:rPr>
          <w:rFonts w:ascii="Times New Roman" w:hAnsi="Times New Roman"/>
          <w:noProof/>
          <w:sz w:val="20"/>
          <w:szCs w:val="20"/>
        </w:rPr>
      </w:pPr>
    </w:p>
    <w:p w14:paraId="20218BFB" w14:textId="3D4F6810" w:rsidR="00BE2D01" w:rsidRPr="00BE2D01" w:rsidRDefault="00BE2D01" w:rsidP="00641A48">
      <w:pPr>
        <w:spacing w:after="120"/>
        <w:jc w:val="center"/>
        <w:outlineLvl w:val="0"/>
        <w:rPr>
          <w:rFonts w:ascii="Times New Roman" w:hAnsi="Times New Roman"/>
          <w:noProof/>
          <w:sz w:val="20"/>
          <w:szCs w:val="20"/>
        </w:rPr>
      </w:pPr>
      <w:r w:rsidRPr="00BE2D01">
        <w:rPr>
          <w:rFonts w:ascii="Times New Roman" w:hAnsi="Times New Roman"/>
          <w:noProof/>
          <w:sz w:val="20"/>
          <w:szCs w:val="20"/>
        </w:rPr>
        <w:t xml:space="preserve">Table 5. </w:t>
      </w:r>
      <w:r w:rsidR="00641A48">
        <w:rPr>
          <w:rFonts w:ascii="Times New Roman" w:hAnsi="Times New Roman"/>
          <w:noProof/>
          <w:sz w:val="20"/>
          <w:szCs w:val="20"/>
        </w:rPr>
        <w:t xml:space="preserve"> </w:t>
      </w:r>
      <w:r w:rsidRPr="00BE2D01">
        <w:rPr>
          <w:rFonts w:ascii="Times New Roman" w:hAnsi="Times New Roman"/>
          <w:noProof/>
          <w:sz w:val="20"/>
          <w:szCs w:val="20"/>
        </w:rPr>
        <w:t>HgCl</w:t>
      </w:r>
      <w:r w:rsidRPr="00BE2D01">
        <w:rPr>
          <w:rFonts w:ascii="Times New Roman" w:hAnsi="Times New Roman"/>
          <w:noProof/>
          <w:sz w:val="20"/>
          <w:szCs w:val="20"/>
          <w:vertAlign w:val="subscript"/>
        </w:rPr>
        <w:t>2</w:t>
      </w:r>
      <w:r w:rsidRPr="00BE2D01">
        <w:rPr>
          <w:rFonts w:ascii="Times New Roman" w:hAnsi="Times New Roman"/>
          <w:noProof/>
          <w:sz w:val="20"/>
          <w:szCs w:val="20"/>
        </w:rPr>
        <w:t xml:space="preserve"> low, medium, and extreme concentrations and corresponding Hg</w:t>
      </w:r>
      <w:r w:rsidRPr="00BE2D01">
        <w:rPr>
          <w:rFonts w:ascii="Times New Roman" w:hAnsi="Times New Roman"/>
          <w:noProof/>
          <w:sz w:val="20"/>
          <w:szCs w:val="20"/>
          <w:vertAlign w:val="superscript"/>
        </w:rPr>
        <w:t>2+</w:t>
      </w:r>
      <w:r w:rsidRPr="00BE2D01">
        <w:rPr>
          <w:rFonts w:ascii="Times New Roman" w:hAnsi="Times New Roman"/>
          <w:noProof/>
          <w:sz w:val="20"/>
          <w:szCs w:val="20"/>
        </w:rPr>
        <w:t xml:space="preserve"> concentration</w:t>
      </w:r>
    </w:p>
    <w:tbl>
      <w:tblPr>
        <w:tblStyle w:val="LightShading1"/>
        <w:tblW w:w="2244" w:type="pct"/>
        <w:jc w:val="center"/>
        <w:tblInd w:w="0" w:type="dxa"/>
        <w:shd w:val="clear" w:color="auto" w:fill="FFFFFF" w:themeFill="background1"/>
        <w:tblLook w:val="04A0" w:firstRow="1" w:lastRow="0" w:firstColumn="1" w:lastColumn="0" w:noHBand="0" w:noVBand="1"/>
      </w:tblPr>
      <w:tblGrid>
        <w:gridCol w:w="2190"/>
        <w:gridCol w:w="2095"/>
      </w:tblGrid>
      <w:tr w:rsidR="00BE2D01" w:rsidRPr="00BE2D01" w14:paraId="6BCA8E5B" w14:textId="77777777" w:rsidTr="00731E2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6" w:type="pct"/>
            <w:tcBorders>
              <w:top w:val="single" w:sz="4" w:space="0" w:color="auto"/>
              <w:bottom w:val="single" w:sz="4" w:space="0" w:color="auto"/>
            </w:tcBorders>
            <w:shd w:val="clear" w:color="auto" w:fill="FFFFFF" w:themeFill="background1"/>
            <w:hideMark/>
          </w:tcPr>
          <w:p w14:paraId="4203E7C9" w14:textId="77777777" w:rsidR="00BE2D01" w:rsidRPr="00BE2D01" w:rsidRDefault="00BE2D01" w:rsidP="00731E2D">
            <w:pPr>
              <w:spacing w:before="60" w:after="60"/>
              <w:outlineLvl w:val="0"/>
              <w:rPr>
                <w:rFonts w:ascii="Times New Roman" w:hAnsi="Times New Roman" w:cs="Times New Roman"/>
                <w:noProof/>
                <w:sz w:val="20"/>
                <w:szCs w:val="20"/>
              </w:rPr>
            </w:pPr>
            <w:r w:rsidRPr="00BE2D01">
              <w:rPr>
                <w:rFonts w:ascii="Times New Roman" w:hAnsi="Times New Roman" w:cs="Times New Roman"/>
                <w:noProof/>
                <w:sz w:val="20"/>
                <w:szCs w:val="20"/>
              </w:rPr>
              <w:t>HgCl</w:t>
            </w:r>
            <w:r w:rsidRPr="00BE2D01">
              <w:rPr>
                <w:rFonts w:ascii="Times New Roman" w:hAnsi="Times New Roman" w:cs="Times New Roman"/>
                <w:noProof/>
                <w:sz w:val="20"/>
                <w:szCs w:val="20"/>
                <w:vertAlign w:val="subscript"/>
              </w:rPr>
              <w:t xml:space="preserve">2 </w:t>
            </w:r>
            <w:r w:rsidRPr="00BE2D01">
              <w:rPr>
                <w:rFonts w:ascii="Times New Roman" w:hAnsi="Times New Roman" w:cs="Times New Roman"/>
                <w:noProof/>
                <w:sz w:val="20"/>
                <w:szCs w:val="20"/>
              </w:rPr>
              <w:t>(ppm)</w:t>
            </w:r>
          </w:p>
        </w:tc>
        <w:tc>
          <w:tcPr>
            <w:tcW w:w="2444" w:type="pct"/>
            <w:tcBorders>
              <w:top w:val="single" w:sz="4" w:space="0" w:color="auto"/>
              <w:bottom w:val="single" w:sz="4" w:space="0" w:color="auto"/>
            </w:tcBorders>
            <w:shd w:val="clear" w:color="auto" w:fill="FFFFFF" w:themeFill="background1"/>
            <w:hideMark/>
          </w:tcPr>
          <w:p w14:paraId="2ADFEE6D" w14:textId="77777777" w:rsidR="00BE2D01" w:rsidRPr="00BE2D01" w:rsidRDefault="00BE2D01" w:rsidP="00731E2D">
            <w:pPr>
              <w:spacing w:before="60" w:after="60"/>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Hg</w:t>
            </w:r>
            <w:r w:rsidRPr="00BE2D01">
              <w:rPr>
                <w:rFonts w:ascii="Times New Roman" w:hAnsi="Times New Roman" w:cs="Times New Roman"/>
                <w:noProof/>
                <w:sz w:val="20"/>
                <w:szCs w:val="20"/>
                <w:vertAlign w:val="superscript"/>
              </w:rPr>
              <w:t xml:space="preserve">2+ </w:t>
            </w:r>
            <w:r w:rsidRPr="00BE2D01">
              <w:rPr>
                <w:rFonts w:ascii="Times New Roman" w:hAnsi="Times New Roman" w:cs="Times New Roman"/>
                <w:noProof/>
                <w:sz w:val="20"/>
                <w:szCs w:val="20"/>
              </w:rPr>
              <w:t>(ppm)</w:t>
            </w:r>
          </w:p>
        </w:tc>
      </w:tr>
      <w:tr w:rsidR="00BE2D01" w:rsidRPr="00BE2D01" w14:paraId="65E73813" w14:textId="77777777" w:rsidTr="00731E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6" w:type="pct"/>
            <w:tcBorders>
              <w:top w:val="single" w:sz="4" w:space="0" w:color="auto"/>
              <w:bottom w:val="nil"/>
            </w:tcBorders>
            <w:shd w:val="clear" w:color="auto" w:fill="FFFFFF" w:themeFill="background1"/>
            <w:hideMark/>
          </w:tcPr>
          <w:p w14:paraId="54C43331" w14:textId="77777777" w:rsidR="00BE2D01" w:rsidRPr="00BE2D01" w:rsidRDefault="00BE2D01" w:rsidP="00731E2D">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0.7</w:t>
            </w:r>
          </w:p>
        </w:tc>
        <w:tc>
          <w:tcPr>
            <w:tcW w:w="2444" w:type="pct"/>
            <w:tcBorders>
              <w:top w:val="single" w:sz="4" w:space="0" w:color="auto"/>
              <w:bottom w:val="nil"/>
            </w:tcBorders>
            <w:shd w:val="clear" w:color="auto" w:fill="FFFFFF" w:themeFill="background1"/>
            <w:hideMark/>
          </w:tcPr>
          <w:p w14:paraId="05ECBBA4" w14:textId="77777777" w:rsidR="00BE2D01" w:rsidRPr="00BE2D01" w:rsidRDefault="00BE2D01" w:rsidP="00731E2D">
            <w:pPr>
              <w:pStyle w:val="NoSpacing"/>
              <w:spacing w:before="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0.391</w:t>
            </w:r>
          </w:p>
        </w:tc>
      </w:tr>
      <w:tr w:rsidR="00BE2D01" w:rsidRPr="00BE2D01" w14:paraId="0482AF5A" w14:textId="77777777" w:rsidTr="00731E2D">
        <w:trPr>
          <w:jc w:val="center"/>
        </w:trPr>
        <w:tc>
          <w:tcPr>
            <w:cnfStyle w:val="001000000000" w:firstRow="0" w:lastRow="0" w:firstColumn="1" w:lastColumn="0" w:oddVBand="0" w:evenVBand="0" w:oddHBand="0" w:evenHBand="0" w:firstRowFirstColumn="0" w:firstRowLastColumn="0" w:lastRowFirstColumn="0" w:lastRowLastColumn="0"/>
            <w:tcW w:w="2556" w:type="pct"/>
            <w:tcBorders>
              <w:top w:val="nil"/>
              <w:left w:val="nil"/>
              <w:bottom w:val="nil"/>
              <w:right w:val="nil"/>
            </w:tcBorders>
            <w:shd w:val="clear" w:color="auto" w:fill="FFFFFF" w:themeFill="background1"/>
            <w:hideMark/>
          </w:tcPr>
          <w:p w14:paraId="725F2543" w14:textId="77777777" w:rsidR="00BE2D01" w:rsidRPr="00BE2D01" w:rsidRDefault="00BE2D01" w:rsidP="00731E2D">
            <w:pPr>
              <w:pStyle w:val="NoSpacing"/>
              <w:spacing w:before="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3.5</w:t>
            </w:r>
          </w:p>
        </w:tc>
        <w:tc>
          <w:tcPr>
            <w:tcW w:w="2444" w:type="pct"/>
            <w:tcBorders>
              <w:top w:val="nil"/>
              <w:left w:val="nil"/>
              <w:bottom w:val="nil"/>
              <w:right w:val="nil"/>
            </w:tcBorders>
            <w:shd w:val="clear" w:color="auto" w:fill="FFFFFF" w:themeFill="background1"/>
            <w:hideMark/>
          </w:tcPr>
          <w:p w14:paraId="47257EEA" w14:textId="77777777" w:rsidR="00BE2D01" w:rsidRPr="00BE2D01" w:rsidRDefault="00BE2D01" w:rsidP="00731E2D">
            <w:pPr>
              <w:pStyle w:val="NoSpacing"/>
              <w:spacing w:before="60"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1.956</w:t>
            </w:r>
          </w:p>
        </w:tc>
      </w:tr>
      <w:tr w:rsidR="00BE2D01" w:rsidRPr="00BE2D01" w14:paraId="33C8F3C9" w14:textId="77777777" w:rsidTr="00731E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56" w:type="pct"/>
            <w:tcBorders>
              <w:top w:val="nil"/>
              <w:bottom w:val="single" w:sz="4" w:space="0" w:color="auto"/>
            </w:tcBorders>
            <w:shd w:val="clear" w:color="auto" w:fill="FFFFFF" w:themeFill="background1"/>
            <w:hideMark/>
          </w:tcPr>
          <w:p w14:paraId="248DC918" w14:textId="77777777" w:rsidR="00BE2D01" w:rsidRPr="00BE2D01" w:rsidRDefault="00BE2D01" w:rsidP="00731E2D">
            <w:pPr>
              <w:pStyle w:val="NoSpacing"/>
              <w:spacing w:before="60" w:after="60" w:line="276" w:lineRule="auto"/>
              <w:rPr>
                <w:rFonts w:ascii="Times New Roman" w:hAnsi="Times New Roman" w:cs="Times New Roman"/>
                <w:b w:val="0"/>
                <w:noProof/>
                <w:sz w:val="20"/>
                <w:szCs w:val="20"/>
              </w:rPr>
            </w:pPr>
            <w:r w:rsidRPr="00BE2D01">
              <w:rPr>
                <w:rFonts w:ascii="Times New Roman" w:hAnsi="Times New Roman" w:cs="Times New Roman"/>
                <w:b w:val="0"/>
                <w:noProof/>
                <w:sz w:val="20"/>
                <w:szCs w:val="20"/>
              </w:rPr>
              <w:t>40</w:t>
            </w:r>
          </w:p>
        </w:tc>
        <w:tc>
          <w:tcPr>
            <w:tcW w:w="2444" w:type="pct"/>
            <w:tcBorders>
              <w:top w:val="nil"/>
              <w:bottom w:val="single" w:sz="4" w:space="0" w:color="auto"/>
            </w:tcBorders>
            <w:shd w:val="clear" w:color="auto" w:fill="FFFFFF" w:themeFill="background1"/>
            <w:hideMark/>
          </w:tcPr>
          <w:p w14:paraId="6E685670" w14:textId="77777777" w:rsidR="00BE2D01" w:rsidRPr="00BE2D01" w:rsidRDefault="00BE2D01" w:rsidP="00731E2D">
            <w:pPr>
              <w:pStyle w:val="NoSpacing"/>
              <w:spacing w:before="60" w:after="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noProof/>
                <w:sz w:val="20"/>
                <w:szCs w:val="20"/>
              </w:rPr>
            </w:pPr>
            <w:r w:rsidRPr="00BE2D01">
              <w:rPr>
                <w:rFonts w:ascii="Times New Roman" w:hAnsi="Times New Roman" w:cs="Times New Roman"/>
                <w:noProof/>
                <w:sz w:val="20"/>
                <w:szCs w:val="20"/>
              </w:rPr>
              <w:t>22.352</w:t>
            </w:r>
          </w:p>
        </w:tc>
      </w:tr>
    </w:tbl>
    <w:p w14:paraId="3504E0B8" w14:textId="4D2ADF57" w:rsidR="006768E9" w:rsidRDefault="006768E9" w:rsidP="00383C16">
      <w:pPr>
        <w:spacing w:after="0"/>
        <w:jc w:val="center"/>
        <w:rPr>
          <w:rFonts w:ascii="Times New Roman" w:hAnsi="Times New Roman"/>
          <w:noProof/>
          <w:sz w:val="20"/>
          <w:szCs w:val="20"/>
          <w:lang w:bidi="ar-SA"/>
        </w:rPr>
      </w:pPr>
    </w:p>
    <w:p w14:paraId="00C6E433" w14:textId="77777777" w:rsidR="00731E2D" w:rsidRPr="00383C16" w:rsidRDefault="00731E2D" w:rsidP="00383C16">
      <w:pPr>
        <w:spacing w:after="0"/>
        <w:jc w:val="center"/>
        <w:rPr>
          <w:rFonts w:ascii="Times New Roman" w:hAnsi="Times New Roman"/>
          <w:noProof/>
          <w:sz w:val="20"/>
          <w:szCs w:val="20"/>
          <w:lang w:bidi="ar-SA"/>
        </w:rPr>
      </w:pPr>
    </w:p>
    <w:p w14:paraId="3F3E7FE7" w14:textId="77777777" w:rsidR="00751707" w:rsidRDefault="00751707" w:rsidP="00383C16">
      <w:pPr>
        <w:spacing w:after="0"/>
        <w:jc w:val="center"/>
        <w:rPr>
          <w:rFonts w:ascii="Times New Roman" w:hAnsi="Times New Roman"/>
          <w:b/>
          <w:noProof/>
          <w:sz w:val="20"/>
          <w:szCs w:val="20"/>
          <w:lang w:bidi="ar-SA"/>
        </w:rPr>
        <w:sectPr w:rsidR="00751707" w:rsidSect="00CA445A">
          <w:type w:val="continuous"/>
          <w:pgSz w:w="12240" w:h="15840" w:code="1"/>
          <w:pgMar w:top="1800" w:right="1469" w:bottom="1699" w:left="1440" w:header="706" w:footer="706" w:gutter="0"/>
          <w:pgNumType w:start="0"/>
          <w:cols w:space="708"/>
          <w:docGrid w:linePitch="360"/>
        </w:sectPr>
      </w:pPr>
    </w:p>
    <w:p w14:paraId="172DB04A"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Results and Discussion</w:t>
      </w:r>
    </w:p>
    <w:p w14:paraId="07E9EB22" w14:textId="77777777" w:rsidR="00731E2D" w:rsidRPr="00731E2D" w:rsidRDefault="00731E2D" w:rsidP="00731E2D">
      <w:pPr>
        <w:spacing w:after="0"/>
        <w:jc w:val="both"/>
        <w:outlineLvl w:val="0"/>
        <w:rPr>
          <w:rFonts w:ascii="Times New Roman" w:hAnsi="Times New Roman"/>
          <w:b/>
          <w:noProof/>
          <w:sz w:val="20"/>
          <w:szCs w:val="20"/>
        </w:rPr>
      </w:pPr>
      <w:r w:rsidRPr="00731E2D">
        <w:rPr>
          <w:rFonts w:ascii="Times New Roman" w:hAnsi="Times New Roman"/>
          <w:b/>
          <w:noProof/>
          <w:sz w:val="20"/>
          <w:szCs w:val="20"/>
        </w:rPr>
        <w:t>Determination of functional groups and conjugations present in g-CQDs and b-CQDs</w:t>
      </w:r>
    </w:p>
    <w:p w14:paraId="33EE3578" w14:textId="77777777" w:rsidR="00731E2D" w:rsidRPr="00731E2D" w:rsidRDefault="00731E2D" w:rsidP="00731E2D">
      <w:pPr>
        <w:spacing w:after="0"/>
        <w:jc w:val="both"/>
        <w:outlineLvl w:val="0"/>
        <w:rPr>
          <w:rFonts w:ascii="Times New Roman" w:hAnsi="Times New Roman"/>
          <w:noProof/>
          <w:sz w:val="20"/>
          <w:szCs w:val="20"/>
        </w:rPr>
      </w:pPr>
      <w:r w:rsidRPr="00731E2D">
        <w:rPr>
          <w:rFonts w:ascii="Times New Roman" w:hAnsi="Times New Roman"/>
          <w:noProof/>
          <w:sz w:val="20"/>
          <w:szCs w:val="20"/>
        </w:rPr>
        <w:t>In Figure 3, the absorption spectrum of g-CQDs showed distinct peaks at 191.5, 197.5, 208.5, 223.5, 235.5, 240.5, 253.0, 263.0 and 278.5 nm. The absorption peak of 208.5 nm corresponds to functional groups such R-COOH, RCONH</w:t>
      </w:r>
      <w:r w:rsidRPr="00731E2D">
        <w:rPr>
          <w:rFonts w:ascii="Times New Roman" w:hAnsi="Times New Roman"/>
          <w:noProof/>
          <w:sz w:val="20"/>
          <w:szCs w:val="20"/>
          <w:vertAlign w:val="subscript"/>
        </w:rPr>
        <w:t>2</w:t>
      </w:r>
      <w:r w:rsidRPr="00731E2D">
        <w:rPr>
          <w:rFonts w:ascii="Times New Roman" w:hAnsi="Times New Roman"/>
          <w:noProof/>
          <w:sz w:val="20"/>
          <w:szCs w:val="20"/>
        </w:rPr>
        <w:t>, and RCOOR with the electronic transition of n - π*. The n electrons or the nonbonding electrons were the ones located on the oxygen of the carbonyl group. Thus, the n - π* transition corresponds to the excitation of an electron from one of the unshared pair to π* orbital. This requires the high energy of radiation among the detected functional groups due to the high energy requirement of the n and π* orbitals. However, the band energy gap between them was lower compared to the other detected functional groups.</w:t>
      </w:r>
    </w:p>
    <w:p w14:paraId="54860652" w14:textId="71407384" w:rsidR="00731E2D" w:rsidRDefault="00731E2D" w:rsidP="00731E2D">
      <w:pPr>
        <w:spacing w:after="0"/>
        <w:jc w:val="both"/>
        <w:outlineLvl w:val="0"/>
        <w:rPr>
          <w:rFonts w:ascii="Times New Roman" w:hAnsi="Times New Roman"/>
          <w:noProof/>
          <w:sz w:val="20"/>
          <w:szCs w:val="20"/>
        </w:rPr>
      </w:pPr>
    </w:p>
    <w:p w14:paraId="509C7621" w14:textId="77777777" w:rsidR="00EA006F" w:rsidRPr="00731E2D" w:rsidRDefault="00EA006F" w:rsidP="00731E2D">
      <w:pPr>
        <w:spacing w:after="0"/>
        <w:jc w:val="both"/>
        <w:outlineLvl w:val="0"/>
        <w:rPr>
          <w:rFonts w:ascii="Times New Roman" w:hAnsi="Times New Roman"/>
          <w:noProof/>
          <w:sz w:val="20"/>
          <w:szCs w:val="20"/>
        </w:rPr>
      </w:pPr>
    </w:p>
    <w:p w14:paraId="34AD6DCD" w14:textId="77777777" w:rsidR="00731E2D" w:rsidRPr="00751707" w:rsidRDefault="00731E2D" w:rsidP="00731E2D">
      <w:pPr>
        <w:spacing w:after="0"/>
        <w:jc w:val="both"/>
        <w:outlineLvl w:val="0"/>
        <w:rPr>
          <w:rFonts w:ascii="Times New Roman" w:hAnsi="Times New Roman"/>
          <w:noProof/>
          <w:sz w:val="20"/>
          <w:szCs w:val="20"/>
        </w:rPr>
      </w:pPr>
      <w:r w:rsidRPr="00731E2D">
        <w:rPr>
          <w:rFonts w:ascii="Times New Roman" w:hAnsi="Times New Roman"/>
          <w:noProof/>
          <w:sz w:val="20"/>
          <w:szCs w:val="20"/>
        </w:rPr>
        <w:t>Conversely, R-O-R, C=C, C=O were determined at 278.5 nm has energy transition from π to π* orbitals as shown in Table 6. These functional groups required more energy to excite electrons from π to π* orbitals. On the other hand, conjugate homoannular diene was defined at its peak of absorbance of 253 nm with an electronic transition from π</w:t>
      </w:r>
      <w:r w:rsidRPr="00731E2D">
        <w:rPr>
          <w:rFonts w:ascii="Times New Roman" w:hAnsi="Times New Roman"/>
          <w:noProof/>
          <w:sz w:val="20"/>
          <w:szCs w:val="20"/>
          <w:vertAlign w:val="subscript"/>
        </w:rPr>
        <w:t>2</w:t>
      </w:r>
      <w:r w:rsidRPr="00731E2D">
        <w:rPr>
          <w:rFonts w:ascii="Times New Roman" w:hAnsi="Times New Roman"/>
          <w:noProof/>
          <w:sz w:val="20"/>
          <w:szCs w:val="20"/>
        </w:rPr>
        <w:t xml:space="preserve"> to π</w:t>
      </w:r>
      <w:r w:rsidRPr="00731E2D">
        <w:rPr>
          <w:rFonts w:ascii="Times New Roman" w:hAnsi="Times New Roman"/>
          <w:noProof/>
          <w:sz w:val="20"/>
          <w:szCs w:val="20"/>
          <w:vertAlign w:val="subscript"/>
        </w:rPr>
        <w:t>3</w:t>
      </w:r>
      <w:r w:rsidRPr="00731E2D">
        <w:rPr>
          <w:rFonts w:ascii="Times New Roman" w:hAnsi="Times New Roman"/>
          <w:noProof/>
          <w:sz w:val="20"/>
          <w:szCs w:val="20"/>
        </w:rPr>
        <w:t>* orbital. In conjugated dienes the π–π* orbitals of the two alkene groups combine to form new orbitals – two bonding orbitals named as π</w:t>
      </w:r>
      <w:r w:rsidRPr="00731E2D">
        <w:rPr>
          <w:rFonts w:ascii="Times New Roman" w:hAnsi="Times New Roman"/>
          <w:noProof/>
          <w:sz w:val="20"/>
          <w:szCs w:val="20"/>
          <w:vertAlign w:val="subscript"/>
        </w:rPr>
        <w:t>1</w:t>
      </w:r>
      <w:r w:rsidRPr="00731E2D">
        <w:rPr>
          <w:rFonts w:ascii="Times New Roman" w:hAnsi="Times New Roman"/>
          <w:noProof/>
          <w:sz w:val="20"/>
          <w:szCs w:val="20"/>
        </w:rPr>
        <w:t xml:space="preserve"> and π</w:t>
      </w:r>
      <w:r w:rsidRPr="00731E2D">
        <w:rPr>
          <w:rFonts w:ascii="Times New Roman" w:hAnsi="Times New Roman"/>
          <w:noProof/>
          <w:sz w:val="20"/>
          <w:szCs w:val="20"/>
          <w:vertAlign w:val="subscript"/>
        </w:rPr>
        <w:t>2</w:t>
      </w:r>
      <w:r w:rsidRPr="00731E2D">
        <w:rPr>
          <w:rFonts w:ascii="Times New Roman" w:hAnsi="Times New Roman"/>
          <w:noProof/>
          <w:sz w:val="20"/>
          <w:szCs w:val="20"/>
        </w:rPr>
        <w:t xml:space="preserve"> and two anti-bonding orbitals named as π</w:t>
      </w:r>
      <w:r w:rsidRPr="00731E2D">
        <w:rPr>
          <w:rFonts w:ascii="Times New Roman" w:hAnsi="Times New Roman"/>
          <w:noProof/>
          <w:sz w:val="20"/>
          <w:szCs w:val="20"/>
          <w:vertAlign w:val="subscript"/>
        </w:rPr>
        <w:t>3</w:t>
      </w:r>
      <w:r w:rsidRPr="00731E2D">
        <w:rPr>
          <w:rFonts w:ascii="Times New Roman" w:hAnsi="Times New Roman"/>
          <w:noProof/>
          <w:sz w:val="20"/>
          <w:szCs w:val="20"/>
        </w:rPr>
        <w:t>*and π</w:t>
      </w:r>
      <w:r w:rsidRPr="00731E2D">
        <w:rPr>
          <w:rFonts w:ascii="Times New Roman" w:hAnsi="Times New Roman"/>
          <w:noProof/>
          <w:sz w:val="20"/>
          <w:szCs w:val="20"/>
          <w:vertAlign w:val="subscript"/>
        </w:rPr>
        <w:t>4</w:t>
      </w:r>
      <w:r w:rsidRPr="00731E2D">
        <w:rPr>
          <w:rFonts w:ascii="Times New Roman" w:hAnsi="Times New Roman"/>
          <w:noProof/>
          <w:sz w:val="20"/>
          <w:szCs w:val="20"/>
        </w:rPr>
        <w:t>*. It is apparent that a new π to π* transition of low energy is available as a result of conjugation. Conjugated dienes as a result absorb at relatively longer wavelength than do isolated alkenes. One component determined in the UV-Vis spectrum is gallic acid which was determined at its absorption peak at 263 nm. The oxygen containing functional groups such as C-O-C, and C=O groups, on the carbon backbone at the edge part were the typical source of the green luminescence in the CQDs [</w:t>
      </w:r>
      <w:r w:rsidRPr="00751707">
        <w:rPr>
          <w:rFonts w:ascii="Times New Roman" w:hAnsi="Times New Roman"/>
          <w:noProof/>
          <w:sz w:val="20"/>
          <w:szCs w:val="20"/>
        </w:rPr>
        <w:t>14].</w:t>
      </w:r>
    </w:p>
    <w:p w14:paraId="7C5A2E88" w14:textId="46DCF7A4" w:rsidR="00731E2D" w:rsidRDefault="00731E2D" w:rsidP="00731E2D">
      <w:pPr>
        <w:spacing w:after="0"/>
        <w:jc w:val="both"/>
        <w:outlineLvl w:val="0"/>
        <w:rPr>
          <w:rFonts w:ascii="Times New Roman" w:hAnsi="Times New Roman"/>
          <w:noProof/>
          <w:sz w:val="20"/>
          <w:szCs w:val="20"/>
        </w:rPr>
      </w:pPr>
    </w:p>
    <w:p w14:paraId="7D8438E3" w14:textId="52456FAF" w:rsidR="00751707" w:rsidRDefault="006B271F" w:rsidP="006B271F">
      <w:pPr>
        <w:spacing w:after="120"/>
        <w:jc w:val="center"/>
        <w:outlineLvl w:val="0"/>
        <w:rPr>
          <w:rFonts w:ascii="Times New Roman" w:hAnsi="Times New Roman"/>
          <w:noProof/>
          <w:sz w:val="20"/>
          <w:szCs w:val="20"/>
        </w:rPr>
      </w:pPr>
      <w:r w:rsidRPr="00731E2D">
        <w:rPr>
          <w:rFonts w:ascii="Times New Roman" w:hAnsi="Times New Roman"/>
          <w:noProof/>
          <w:sz w:val="20"/>
          <w:szCs w:val="20"/>
        </w:rPr>
        <w:lastRenderedPageBreak/>
        <mc:AlternateContent>
          <mc:Choice Requires="wps">
            <w:drawing>
              <wp:anchor distT="45720" distB="45720" distL="114300" distR="114300" simplePos="0" relativeHeight="251663360" behindDoc="0" locked="0" layoutInCell="1" allowOverlap="1" wp14:anchorId="1E5CA839" wp14:editId="63A9B762">
                <wp:simplePos x="0" y="0"/>
                <wp:positionH relativeFrom="column">
                  <wp:posOffset>1345565</wp:posOffset>
                </wp:positionH>
                <wp:positionV relativeFrom="paragraph">
                  <wp:posOffset>1681480</wp:posOffset>
                </wp:positionV>
                <wp:extent cx="417195" cy="199390"/>
                <wp:effectExtent l="0" t="0" r="1905"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7195" cy="199390"/>
                        </a:xfrm>
                        <a:prstGeom prst="rect">
                          <a:avLst/>
                        </a:prstGeom>
                        <a:solidFill>
                          <a:srgbClr val="FFFFFF"/>
                        </a:solidFill>
                        <a:ln w="9525">
                          <a:noFill/>
                          <a:miter lim="800000"/>
                          <a:headEnd/>
                          <a:tailEnd/>
                        </a:ln>
                      </wps:spPr>
                      <wps:txbx>
                        <w:txbxContent>
                          <w:p w14:paraId="548752ED" w14:textId="77777777" w:rsidR="00751707" w:rsidRDefault="00751707" w:rsidP="00751707">
                            <w:pPr>
                              <w:rPr>
                                <w:sz w:val="16"/>
                                <w:szCs w:val="18"/>
                              </w:rPr>
                            </w:pPr>
                            <w:r>
                              <w:rPr>
                                <w:sz w:val="16"/>
                                <w:szCs w:val="18"/>
                              </w:rPr>
                              <w:t>nm</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5CA839" id="_x0000_t202" coordsize="21600,21600" o:spt="202" path="m,l,21600r21600,l21600,xe">
                <v:stroke joinstyle="miter"/>
                <v:path gradientshapeok="t" o:connecttype="rect"/>
              </v:shapetype>
              <v:shape id="Text Box 217" o:spid="_x0000_s1026" type="#_x0000_t202" style="position:absolute;left:0;text-align:left;margin-left:105.95pt;margin-top:132.4pt;width:32.85pt;height:15.7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" stroked="f">
                <v:textbox>
                  <w:txbxContent>
                    <w:p w14:paraId="548752ED" w14:textId="77777777" w:rsidR="00751707" w:rsidRDefault="00751707" w:rsidP="00751707">
                      <w:pPr>
                        <w:rPr>
                          <w:sz w:val="16"/>
                          <w:szCs w:val="18"/>
                        </w:rPr>
                      </w:pPr>
                      <w:r>
                        <w:rPr>
                          <w:sz w:val="16"/>
                          <w:szCs w:val="18"/>
                        </w:rPr>
                        <w:t>nm</w:t>
                      </w:r>
                    </w:p>
                  </w:txbxContent>
                </v:textbox>
              </v:shape>
            </w:pict>
          </mc:Fallback>
        </mc:AlternateContent>
      </w:r>
      <w:r w:rsidR="00751707" w:rsidRPr="00731E2D">
        <w:rPr>
          <w:rFonts w:ascii="Times New Roman" w:hAnsi="Times New Roman"/>
          <w:noProof/>
          <w:sz w:val="20"/>
          <w:szCs w:val="20"/>
        </w:rPr>
        <w:drawing>
          <wp:inline distT="0" distB="0" distL="0" distR="0" wp14:anchorId="69594E9E" wp14:editId="2229E82E">
            <wp:extent cx="1889760" cy="1905000"/>
            <wp:effectExtent l="19050" t="19050" r="15240"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r="59445" b="-6685"/>
                    <a:stretch>
                      <a:fillRect/>
                    </a:stretch>
                  </pic:blipFill>
                  <pic:spPr bwMode="auto">
                    <a:xfrm>
                      <a:off x="0" y="0"/>
                      <a:ext cx="1889760" cy="1905000"/>
                    </a:xfrm>
                    <a:prstGeom prst="rect">
                      <a:avLst/>
                    </a:prstGeom>
                    <a:noFill/>
                    <a:ln w="9525" cmpd="sng">
                      <a:solidFill>
                        <a:srgbClr val="000000"/>
                      </a:solidFill>
                      <a:miter lim="800000"/>
                      <a:headEnd/>
                      <a:tailEnd/>
                    </a:ln>
                    <a:effectLst/>
                  </pic:spPr>
                </pic:pic>
              </a:graphicData>
            </a:graphic>
          </wp:inline>
        </w:drawing>
      </w:r>
    </w:p>
    <w:p w14:paraId="66852EAE" w14:textId="30B2B138" w:rsidR="00751707" w:rsidRDefault="00751707" w:rsidP="00751707">
      <w:pPr>
        <w:spacing w:after="0"/>
        <w:ind w:left="900" w:hanging="900"/>
        <w:jc w:val="both"/>
        <w:outlineLvl w:val="0"/>
        <w:rPr>
          <w:rFonts w:ascii="Times New Roman" w:hAnsi="Times New Roman"/>
          <w:bCs/>
          <w:noProof/>
          <w:sz w:val="20"/>
          <w:szCs w:val="20"/>
        </w:rPr>
      </w:pPr>
      <w:r w:rsidRPr="00731E2D">
        <w:rPr>
          <w:rFonts w:ascii="Times New Roman" w:hAnsi="Times New Roman"/>
          <w:bCs/>
          <w:noProof/>
          <w:sz w:val="20"/>
          <w:szCs w:val="20"/>
        </w:rPr>
        <w:t>Figure 3.</w:t>
      </w:r>
      <w:r>
        <w:rPr>
          <w:rFonts w:ascii="Times New Roman" w:hAnsi="Times New Roman"/>
          <w:bCs/>
          <w:noProof/>
          <w:sz w:val="20"/>
          <w:szCs w:val="20"/>
        </w:rPr>
        <w:tab/>
      </w:r>
      <w:r w:rsidRPr="00731E2D">
        <w:rPr>
          <w:rFonts w:ascii="Times New Roman" w:hAnsi="Times New Roman"/>
          <w:bCs/>
          <w:noProof/>
          <w:sz w:val="20"/>
          <w:szCs w:val="20"/>
        </w:rPr>
        <w:t>Wavelength and intensity of absorbance emission spectrum of g-CQDs</w:t>
      </w:r>
    </w:p>
    <w:p w14:paraId="1C42EB2D" w14:textId="77777777" w:rsidR="004F2025" w:rsidRDefault="004F2025" w:rsidP="006B271F">
      <w:pPr>
        <w:spacing w:after="0"/>
        <w:jc w:val="both"/>
        <w:rPr>
          <w:rFonts w:ascii="Times New Roman" w:hAnsi="Times New Roman"/>
          <w:sz w:val="20"/>
          <w:szCs w:val="20"/>
        </w:rPr>
      </w:pPr>
    </w:p>
    <w:p w14:paraId="579BE05D" w14:textId="4D4EB2BD" w:rsidR="006B271F" w:rsidRDefault="006B271F" w:rsidP="006B271F">
      <w:pPr>
        <w:spacing w:after="0"/>
        <w:jc w:val="both"/>
        <w:rPr>
          <w:rFonts w:ascii="Times New Roman" w:hAnsi="Times New Roman"/>
          <w:sz w:val="20"/>
          <w:szCs w:val="20"/>
        </w:rPr>
      </w:pPr>
      <w:r w:rsidRPr="00731E2D">
        <w:rPr>
          <w:rFonts w:ascii="Times New Roman" w:hAnsi="Times New Roman"/>
          <w:sz w:val="20"/>
          <w:szCs w:val="20"/>
        </w:rPr>
        <w:t>Figure 4 presents the optical properties of the synthesized b-CQDs which manifest a significant number of absorption peaks. At 209.5 nm, n - π* electronic transition is observed which is ascribed to several functional groups such as R-COOH, RCONH</w:t>
      </w:r>
      <w:r w:rsidRPr="00731E2D">
        <w:rPr>
          <w:rFonts w:ascii="Times New Roman" w:hAnsi="Times New Roman"/>
          <w:sz w:val="20"/>
          <w:szCs w:val="20"/>
          <w:vertAlign w:val="subscript"/>
        </w:rPr>
        <w:t>2</w:t>
      </w:r>
      <w:r w:rsidRPr="00731E2D">
        <w:rPr>
          <w:rFonts w:ascii="Times New Roman" w:hAnsi="Times New Roman"/>
          <w:sz w:val="20"/>
          <w:szCs w:val="20"/>
        </w:rPr>
        <w:t xml:space="preserve"> and RCOOR. The lone electrons were located on the oxygen of the carbonyl group and responsible for the n orbital and excited to π* orbital. The high energy of radiation is required among the detected functional groups due to the high energy requirement of the n and π* orbitals. Though, the band energy gap between them is lower compared to the other detected functional groups. </w:t>
      </w:r>
      <w:r w:rsidR="00775D95">
        <w:rPr>
          <w:rFonts w:ascii="Times New Roman" w:hAnsi="Times New Roman"/>
          <w:sz w:val="20"/>
          <w:szCs w:val="20"/>
        </w:rPr>
        <w:t xml:space="preserve"> </w:t>
      </w:r>
      <w:r w:rsidRPr="00731E2D">
        <w:rPr>
          <w:rFonts w:ascii="Times New Roman" w:hAnsi="Times New Roman"/>
          <w:sz w:val="20"/>
          <w:szCs w:val="20"/>
        </w:rPr>
        <w:t>The absorption peak centered at 275 nm, the π-π* electronic transition of C=C is obtained. Blue emissive characteristics of b-CQDs were realized in the presence of oxygen-rich group and more electron withdrawing nitrogen atoms [</w:t>
      </w:r>
      <w:r w:rsidRPr="006B271F">
        <w:rPr>
          <w:rFonts w:ascii="Times New Roman" w:hAnsi="Times New Roman"/>
          <w:sz w:val="20"/>
          <w:szCs w:val="20"/>
        </w:rPr>
        <w:t>7</w:t>
      </w:r>
      <w:r w:rsidRPr="00731E2D">
        <w:rPr>
          <w:rFonts w:ascii="Times New Roman" w:hAnsi="Times New Roman"/>
          <w:sz w:val="20"/>
          <w:szCs w:val="20"/>
        </w:rPr>
        <w:t>]. Table 7 tabulated the summary for functional groups and conjugation from optical properties of b-CQDs.</w:t>
      </w:r>
    </w:p>
    <w:p w14:paraId="394BDDFB" w14:textId="4CFAE02C" w:rsidR="006B271F" w:rsidRDefault="006B271F" w:rsidP="006B271F">
      <w:pPr>
        <w:spacing w:after="0"/>
        <w:jc w:val="both"/>
        <w:rPr>
          <w:rFonts w:ascii="Times New Roman" w:hAnsi="Times New Roman"/>
          <w:sz w:val="20"/>
          <w:szCs w:val="20"/>
        </w:rPr>
      </w:pPr>
    </w:p>
    <w:p w14:paraId="4F76D20C" w14:textId="77777777" w:rsidR="00EA006F" w:rsidRDefault="00EA006F" w:rsidP="006B271F">
      <w:pPr>
        <w:spacing w:after="0"/>
        <w:jc w:val="both"/>
        <w:rPr>
          <w:rFonts w:ascii="Times New Roman" w:hAnsi="Times New Roman"/>
          <w:sz w:val="20"/>
          <w:szCs w:val="20"/>
        </w:rPr>
      </w:pPr>
    </w:p>
    <w:p w14:paraId="1DFC35A8" w14:textId="7F745686" w:rsidR="006B271F" w:rsidRDefault="006B271F" w:rsidP="006B271F">
      <w:pPr>
        <w:spacing w:after="120"/>
        <w:jc w:val="center"/>
        <w:rPr>
          <w:rFonts w:ascii="Times New Roman" w:hAnsi="Times New Roman"/>
          <w:sz w:val="20"/>
          <w:szCs w:val="20"/>
        </w:rPr>
      </w:pPr>
      <w:r w:rsidRPr="00731E2D">
        <w:rPr>
          <w:rFonts w:ascii="Times New Roman" w:hAnsi="Times New Roman"/>
          <w:noProof/>
          <w:sz w:val="20"/>
          <w:szCs w:val="20"/>
        </w:rPr>
        <w:drawing>
          <wp:inline distT="0" distB="0" distL="0" distR="0" wp14:anchorId="2EE2B698" wp14:editId="4A83C3A1">
            <wp:extent cx="2026920" cy="1828800"/>
            <wp:effectExtent l="19050" t="19050" r="11430"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r="56973"/>
                    <a:stretch>
                      <a:fillRect/>
                    </a:stretch>
                  </pic:blipFill>
                  <pic:spPr bwMode="auto">
                    <a:xfrm>
                      <a:off x="0" y="0"/>
                      <a:ext cx="2026920" cy="1828800"/>
                    </a:xfrm>
                    <a:prstGeom prst="rect">
                      <a:avLst/>
                    </a:prstGeom>
                    <a:noFill/>
                    <a:ln w="9525" cmpd="sng">
                      <a:solidFill>
                        <a:srgbClr val="000000"/>
                      </a:solidFill>
                      <a:miter lim="800000"/>
                      <a:headEnd/>
                      <a:tailEnd/>
                    </a:ln>
                    <a:effectLst/>
                  </pic:spPr>
                </pic:pic>
              </a:graphicData>
            </a:graphic>
          </wp:inline>
        </w:drawing>
      </w:r>
    </w:p>
    <w:p w14:paraId="26167CB5" w14:textId="3A0FF211" w:rsidR="006B271F" w:rsidRDefault="006B271F" w:rsidP="00EA006F">
      <w:pPr>
        <w:spacing w:after="0"/>
        <w:ind w:left="900" w:hanging="900"/>
        <w:jc w:val="both"/>
        <w:outlineLvl w:val="0"/>
        <w:rPr>
          <w:rFonts w:ascii="Times New Roman" w:hAnsi="Times New Roman"/>
          <w:bCs/>
          <w:noProof/>
          <w:sz w:val="20"/>
          <w:szCs w:val="20"/>
        </w:rPr>
      </w:pPr>
      <w:r w:rsidRPr="00731E2D">
        <w:rPr>
          <w:rFonts w:ascii="Times New Roman" w:hAnsi="Times New Roman"/>
          <w:bCs/>
          <w:noProof/>
          <w:sz w:val="20"/>
          <w:szCs w:val="20"/>
        </w:rPr>
        <w:t>Figure 4.</w:t>
      </w:r>
      <w:r w:rsidR="00EA006F">
        <w:rPr>
          <w:rFonts w:ascii="Times New Roman" w:hAnsi="Times New Roman"/>
          <w:bCs/>
          <w:noProof/>
          <w:sz w:val="20"/>
          <w:szCs w:val="20"/>
        </w:rPr>
        <w:tab/>
      </w:r>
      <w:r w:rsidRPr="00731E2D">
        <w:rPr>
          <w:rFonts w:ascii="Times New Roman" w:hAnsi="Times New Roman"/>
          <w:bCs/>
          <w:noProof/>
          <w:sz w:val="20"/>
          <w:szCs w:val="20"/>
        </w:rPr>
        <w:t>Wavelength and intensity of absorbance emission spectrum of b-CQDs</w:t>
      </w:r>
    </w:p>
    <w:p w14:paraId="0CA2E0CA" w14:textId="77777777" w:rsidR="006B271F" w:rsidRDefault="006B271F" w:rsidP="004F2025">
      <w:pPr>
        <w:spacing w:after="120"/>
        <w:ind w:left="994" w:hanging="994"/>
        <w:jc w:val="both"/>
        <w:outlineLvl w:val="0"/>
        <w:rPr>
          <w:rFonts w:ascii="Times New Roman" w:hAnsi="Times New Roman"/>
          <w:bCs/>
          <w:noProof/>
          <w:sz w:val="20"/>
          <w:szCs w:val="20"/>
        </w:rPr>
      </w:pPr>
    </w:p>
    <w:p w14:paraId="17697126" w14:textId="259AF899" w:rsidR="006B271F" w:rsidRPr="00731E2D" w:rsidRDefault="006B271F" w:rsidP="006B271F">
      <w:pPr>
        <w:pStyle w:val="NoSpacing"/>
        <w:spacing w:line="276" w:lineRule="auto"/>
        <w:jc w:val="both"/>
        <w:rPr>
          <w:rFonts w:ascii="Times New Roman" w:hAnsi="Times New Roman"/>
          <w:b/>
          <w:noProof/>
          <w:sz w:val="20"/>
          <w:szCs w:val="20"/>
        </w:rPr>
      </w:pPr>
      <w:r w:rsidRPr="00731E2D">
        <w:rPr>
          <w:rFonts w:ascii="Times New Roman" w:hAnsi="Times New Roman"/>
          <w:b/>
          <w:noProof/>
          <w:sz w:val="20"/>
          <w:szCs w:val="20"/>
        </w:rPr>
        <w:t>Comparison of photoluminescence intensity ratio of h-CQDs by the addition of Hg</w:t>
      </w:r>
      <w:r w:rsidRPr="00731E2D">
        <w:rPr>
          <w:rFonts w:ascii="Times New Roman" w:hAnsi="Times New Roman"/>
          <w:b/>
          <w:noProof/>
          <w:sz w:val="20"/>
          <w:szCs w:val="20"/>
          <w:vertAlign w:val="superscript"/>
        </w:rPr>
        <w:t>2+</w:t>
      </w:r>
      <w:r w:rsidRPr="00731E2D">
        <w:rPr>
          <w:rFonts w:ascii="Times New Roman" w:hAnsi="Times New Roman"/>
          <w:b/>
          <w:noProof/>
          <w:sz w:val="20"/>
          <w:szCs w:val="20"/>
        </w:rPr>
        <w:t xml:space="preserve"> upon varying volume ratio and time of irradiation</w:t>
      </w:r>
    </w:p>
    <w:p w14:paraId="3256D66A" w14:textId="4695D4D9" w:rsidR="006B271F" w:rsidRDefault="006B271F" w:rsidP="006B271F">
      <w:pPr>
        <w:spacing w:after="0"/>
        <w:jc w:val="both"/>
        <w:rPr>
          <w:rFonts w:ascii="Times New Roman" w:hAnsi="Times New Roman"/>
          <w:sz w:val="20"/>
          <w:szCs w:val="20"/>
        </w:rPr>
      </w:pPr>
      <w:r w:rsidRPr="00731E2D">
        <w:rPr>
          <w:rFonts w:ascii="Times New Roman" w:hAnsi="Times New Roman"/>
          <w:sz w:val="20"/>
          <w:szCs w:val="20"/>
        </w:rPr>
        <w:t>The PL intensity ratio of g-CQDs to b-CQDs was used to quantify the color change from blue to green upon addition of Hg</w:t>
      </w:r>
      <w:r w:rsidRPr="00731E2D">
        <w:rPr>
          <w:rFonts w:ascii="Times New Roman" w:hAnsi="Times New Roman"/>
          <w:sz w:val="20"/>
          <w:szCs w:val="20"/>
          <w:vertAlign w:val="superscript"/>
        </w:rPr>
        <w:t>2+</w:t>
      </w:r>
      <w:r w:rsidRPr="00731E2D">
        <w:rPr>
          <w:rFonts w:ascii="Times New Roman" w:hAnsi="Times New Roman"/>
          <w:sz w:val="20"/>
          <w:szCs w:val="20"/>
        </w:rPr>
        <w:t>. A great increase in the PL Intensity Ratio corresponded to higher reactivity and detection capability to Hg</w:t>
      </w:r>
      <w:r w:rsidRPr="00731E2D">
        <w:rPr>
          <w:rFonts w:ascii="Times New Roman" w:hAnsi="Times New Roman"/>
          <w:sz w:val="20"/>
          <w:szCs w:val="20"/>
          <w:vertAlign w:val="superscript"/>
        </w:rPr>
        <w:t>2+</w:t>
      </w:r>
      <w:r w:rsidRPr="00731E2D">
        <w:rPr>
          <w:rFonts w:ascii="Times New Roman" w:hAnsi="Times New Roman"/>
          <w:sz w:val="20"/>
          <w:szCs w:val="20"/>
        </w:rPr>
        <w:t xml:space="preserve">. The reaction between b-CQDs and g-CQDs </w:t>
      </w:r>
      <w:r w:rsidR="00775D95">
        <w:rPr>
          <w:rFonts w:ascii="Times New Roman" w:hAnsi="Times New Roman"/>
          <w:sz w:val="20"/>
          <w:szCs w:val="20"/>
        </w:rPr>
        <w:t xml:space="preserve"> </w:t>
      </w:r>
      <w:r w:rsidRPr="00731E2D">
        <w:rPr>
          <w:rFonts w:ascii="Times New Roman" w:hAnsi="Times New Roman"/>
          <w:sz w:val="20"/>
          <w:szCs w:val="20"/>
        </w:rPr>
        <w:t xml:space="preserve">was </w:t>
      </w:r>
      <w:r w:rsidR="00775D95">
        <w:rPr>
          <w:rFonts w:ascii="Times New Roman" w:hAnsi="Times New Roman"/>
          <w:sz w:val="20"/>
          <w:szCs w:val="20"/>
        </w:rPr>
        <w:t xml:space="preserve"> </w:t>
      </w:r>
      <w:r w:rsidRPr="00731E2D">
        <w:rPr>
          <w:rFonts w:ascii="Times New Roman" w:hAnsi="Times New Roman"/>
          <w:sz w:val="20"/>
          <w:szCs w:val="20"/>
        </w:rPr>
        <w:t xml:space="preserve">carried </w:t>
      </w:r>
      <w:r w:rsidR="00775D95">
        <w:rPr>
          <w:rFonts w:ascii="Times New Roman" w:hAnsi="Times New Roman"/>
          <w:sz w:val="20"/>
          <w:szCs w:val="20"/>
        </w:rPr>
        <w:t xml:space="preserve"> </w:t>
      </w:r>
      <w:r w:rsidRPr="00731E2D">
        <w:rPr>
          <w:rFonts w:ascii="Times New Roman" w:hAnsi="Times New Roman"/>
          <w:sz w:val="20"/>
          <w:szCs w:val="20"/>
        </w:rPr>
        <w:t xml:space="preserve">out </w:t>
      </w:r>
      <w:r w:rsidR="00775D95">
        <w:rPr>
          <w:rFonts w:ascii="Times New Roman" w:hAnsi="Times New Roman"/>
          <w:sz w:val="20"/>
          <w:szCs w:val="20"/>
        </w:rPr>
        <w:t xml:space="preserve"> </w:t>
      </w:r>
      <w:r w:rsidRPr="00731E2D">
        <w:rPr>
          <w:rFonts w:ascii="Times New Roman" w:hAnsi="Times New Roman"/>
          <w:sz w:val="20"/>
          <w:szCs w:val="20"/>
        </w:rPr>
        <w:t xml:space="preserve">using </w:t>
      </w:r>
      <w:r w:rsidR="00775D95">
        <w:rPr>
          <w:rFonts w:ascii="Times New Roman" w:hAnsi="Times New Roman"/>
          <w:sz w:val="20"/>
          <w:szCs w:val="20"/>
        </w:rPr>
        <w:t xml:space="preserve"> </w:t>
      </w:r>
      <w:r w:rsidRPr="00731E2D">
        <w:rPr>
          <w:rFonts w:ascii="Times New Roman" w:hAnsi="Times New Roman"/>
          <w:sz w:val="20"/>
          <w:szCs w:val="20"/>
        </w:rPr>
        <w:t xml:space="preserve">a 15 mL </w:t>
      </w:r>
      <w:r w:rsidR="00775D95">
        <w:rPr>
          <w:rFonts w:ascii="Times New Roman" w:hAnsi="Times New Roman"/>
          <w:sz w:val="20"/>
          <w:szCs w:val="20"/>
        </w:rPr>
        <w:t xml:space="preserve"> </w:t>
      </w:r>
      <w:r w:rsidRPr="00731E2D">
        <w:rPr>
          <w:rFonts w:ascii="Times New Roman" w:hAnsi="Times New Roman"/>
          <w:sz w:val="20"/>
          <w:szCs w:val="20"/>
        </w:rPr>
        <w:t xml:space="preserve">vial </w:t>
      </w:r>
      <w:r w:rsidR="00775D95">
        <w:rPr>
          <w:rFonts w:ascii="Times New Roman" w:hAnsi="Times New Roman"/>
          <w:sz w:val="20"/>
          <w:szCs w:val="20"/>
        </w:rPr>
        <w:t xml:space="preserve"> </w:t>
      </w:r>
      <w:r w:rsidRPr="00731E2D">
        <w:rPr>
          <w:rFonts w:ascii="Times New Roman" w:hAnsi="Times New Roman"/>
          <w:sz w:val="20"/>
          <w:szCs w:val="20"/>
        </w:rPr>
        <w:t xml:space="preserve">for 8 minutes. Prior to mixing, they have separately undergone microwave irradiation for 5, 10 and 15 minutes. An enclosed black chamber was used to ensure the absence of external lights while taking up pictures via a 12 MP smartphone. PL intensity ratio was </w:t>
      </w:r>
      <w:r>
        <w:rPr>
          <w:rFonts w:ascii="Times New Roman" w:hAnsi="Times New Roman"/>
          <w:sz w:val="20"/>
          <w:szCs w:val="20"/>
        </w:rPr>
        <w:t xml:space="preserve"> </w:t>
      </w:r>
      <w:r w:rsidRPr="00731E2D">
        <w:rPr>
          <w:rFonts w:ascii="Times New Roman" w:hAnsi="Times New Roman"/>
          <w:sz w:val="20"/>
          <w:szCs w:val="20"/>
        </w:rPr>
        <w:t xml:space="preserve">measured </w:t>
      </w:r>
      <w:r>
        <w:rPr>
          <w:rFonts w:ascii="Times New Roman" w:hAnsi="Times New Roman"/>
          <w:sz w:val="20"/>
          <w:szCs w:val="20"/>
        </w:rPr>
        <w:t xml:space="preserve"> </w:t>
      </w:r>
      <w:r w:rsidRPr="00731E2D">
        <w:rPr>
          <w:rFonts w:ascii="Times New Roman" w:hAnsi="Times New Roman"/>
          <w:sz w:val="20"/>
          <w:szCs w:val="20"/>
        </w:rPr>
        <w:t xml:space="preserve">using </w:t>
      </w:r>
      <w:r>
        <w:rPr>
          <w:rFonts w:ascii="Times New Roman" w:hAnsi="Times New Roman"/>
          <w:sz w:val="20"/>
          <w:szCs w:val="20"/>
        </w:rPr>
        <w:t xml:space="preserve"> </w:t>
      </w:r>
      <w:r w:rsidRPr="00731E2D">
        <w:rPr>
          <w:rFonts w:ascii="Times New Roman" w:hAnsi="Times New Roman"/>
          <w:sz w:val="20"/>
          <w:szCs w:val="20"/>
        </w:rPr>
        <w:t xml:space="preserve">ImageJ Batch </w:t>
      </w:r>
      <w:r>
        <w:rPr>
          <w:rFonts w:ascii="Times New Roman" w:hAnsi="Times New Roman"/>
          <w:sz w:val="20"/>
          <w:szCs w:val="20"/>
        </w:rPr>
        <w:t xml:space="preserve"> </w:t>
      </w:r>
      <w:r w:rsidRPr="00731E2D">
        <w:rPr>
          <w:rFonts w:ascii="Times New Roman" w:hAnsi="Times New Roman"/>
          <w:sz w:val="20"/>
          <w:szCs w:val="20"/>
        </w:rPr>
        <w:t>Software. In Table 8, PL intensity ratio of h-CQDs has increased upon addition of Hg</w:t>
      </w:r>
      <w:r w:rsidRPr="00731E2D">
        <w:rPr>
          <w:rFonts w:ascii="Times New Roman" w:hAnsi="Times New Roman"/>
          <w:sz w:val="20"/>
          <w:szCs w:val="20"/>
          <w:vertAlign w:val="superscript"/>
        </w:rPr>
        <w:t>2+</w:t>
      </w:r>
      <w:r w:rsidRPr="00731E2D">
        <w:rPr>
          <w:rFonts w:ascii="Times New Roman" w:hAnsi="Times New Roman"/>
          <w:sz w:val="20"/>
          <w:szCs w:val="20"/>
        </w:rPr>
        <w:t xml:space="preserve"> and produced different changes in varying volume ratio and time of irradiation. Meanwhile, Table 9 tabulated the difference in PL ratio listed in Table 8. In Figure 5 which was the illustration of Table 9, it was observed that the PL intensity ratio difference </w:t>
      </w:r>
      <w:r>
        <w:rPr>
          <w:rFonts w:ascii="Times New Roman" w:hAnsi="Times New Roman"/>
          <w:sz w:val="20"/>
          <w:szCs w:val="20"/>
        </w:rPr>
        <w:t xml:space="preserve"> </w:t>
      </w:r>
      <w:r w:rsidRPr="00731E2D">
        <w:rPr>
          <w:rFonts w:ascii="Times New Roman" w:hAnsi="Times New Roman"/>
          <w:sz w:val="20"/>
          <w:szCs w:val="20"/>
        </w:rPr>
        <w:t xml:space="preserve">has </w:t>
      </w:r>
      <w:r>
        <w:rPr>
          <w:rFonts w:ascii="Times New Roman" w:hAnsi="Times New Roman"/>
          <w:sz w:val="20"/>
          <w:szCs w:val="20"/>
        </w:rPr>
        <w:t xml:space="preserve"> </w:t>
      </w:r>
      <w:r w:rsidRPr="00731E2D">
        <w:rPr>
          <w:rFonts w:ascii="Times New Roman" w:hAnsi="Times New Roman"/>
          <w:sz w:val="20"/>
          <w:szCs w:val="20"/>
        </w:rPr>
        <w:t xml:space="preserve">increased </w:t>
      </w:r>
      <w:r>
        <w:rPr>
          <w:rFonts w:ascii="Times New Roman" w:hAnsi="Times New Roman"/>
          <w:sz w:val="20"/>
          <w:szCs w:val="20"/>
        </w:rPr>
        <w:t xml:space="preserve"> </w:t>
      </w:r>
      <w:r w:rsidRPr="00731E2D">
        <w:rPr>
          <w:rFonts w:ascii="Times New Roman" w:hAnsi="Times New Roman"/>
          <w:sz w:val="20"/>
          <w:szCs w:val="20"/>
        </w:rPr>
        <w:t xml:space="preserve">when </w:t>
      </w:r>
      <w:r>
        <w:rPr>
          <w:rFonts w:ascii="Times New Roman" w:hAnsi="Times New Roman"/>
          <w:sz w:val="20"/>
          <w:szCs w:val="20"/>
        </w:rPr>
        <w:t xml:space="preserve"> </w:t>
      </w:r>
      <w:r w:rsidRPr="00731E2D">
        <w:rPr>
          <w:rFonts w:ascii="Times New Roman" w:hAnsi="Times New Roman"/>
          <w:sz w:val="20"/>
          <w:szCs w:val="20"/>
        </w:rPr>
        <w:t xml:space="preserve">the </w:t>
      </w:r>
      <w:r>
        <w:rPr>
          <w:rFonts w:ascii="Times New Roman" w:hAnsi="Times New Roman"/>
          <w:sz w:val="20"/>
          <w:szCs w:val="20"/>
        </w:rPr>
        <w:t xml:space="preserve"> </w:t>
      </w:r>
      <w:r w:rsidRPr="00731E2D">
        <w:rPr>
          <w:rFonts w:ascii="Times New Roman" w:hAnsi="Times New Roman"/>
          <w:sz w:val="20"/>
          <w:szCs w:val="20"/>
        </w:rPr>
        <w:t xml:space="preserve">volume </w:t>
      </w:r>
      <w:r>
        <w:rPr>
          <w:rFonts w:ascii="Times New Roman" w:hAnsi="Times New Roman"/>
          <w:sz w:val="20"/>
          <w:szCs w:val="20"/>
        </w:rPr>
        <w:t xml:space="preserve"> </w:t>
      </w:r>
      <w:r w:rsidRPr="00731E2D">
        <w:rPr>
          <w:rFonts w:ascii="Times New Roman" w:hAnsi="Times New Roman"/>
          <w:sz w:val="20"/>
          <w:szCs w:val="20"/>
        </w:rPr>
        <w:t>ratio of b-CQDs to g-CQDs increased. Likewise, it has also increased when the time of irradiation was augmented. In addition, the highest PL intensity change of 0.0791 in Table 9 was obtained at 2:1 volume ratio and 15 minutes of irradiation. Therefore, h-CQD produced from these parameters was considered to be the best in detecting Hg</w:t>
      </w:r>
      <w:r w:rsidRPr="00731E2D">
        <w:rPr>
          <w:rFonts w:ascii="Times New Roman" w:hAnsi="Times New Roman"/>
          <w:sz w:val="20"/>
          <w:szCs w:val="20"/>
          <w:vertAlign w:val="superscript"/>
        </w:rPr>
        <w:t>2+</w:t>
      </w:r>
      <w:r w:rsidRPr="00731E2D">
        <w:rPr>
          <w:rFonts w:ascii="Times New Roman" w:hAnsi="Times New Roman"/>
          <w:sz w:val="20"/>
          <w:szCs w:val="20"/>
        </w:rPr>
        <w:t>.</w:t>
      </w:r>
    </w:p>
    <w:p w14:paraId="1F1E877C" w14:textId="1D6CAE7A" w:rsidR="00EA006F" w:rsidRDefault="00EA006F" w:rsidP="006B271F">
      <w:pPr>
        <w:spacing w:after="0"/>
        <w:jc w:val="both"/>
        <w:rPr>
          <w:rFonts w:ascii="Times New Roman" w:hAnsi="Times New Roman"/>
          <w:sz w:val="20"/>
          <w:szCs w:val="20"/>
        </w:rPr>
      </w:pPr>
    </w:p>
    <w:p w14:paraId="6D6E33AB" w14:textId="77777777" w:rsidR="00EA006F" w:rsidRDefault="00EA006F" w:rsidP="006B271F">
      <w:pPr>
        <w:spacing w:after="0"/>
        <w:jc w:val="both"/>
        <w:rPr>
          <w:rFonts w:ascii="Times New Roman" w:hAnsi="Times New Roman"/>
          <w:sz w:val="20"/>
          <w:szCs w:val="20"/>
        </w:rPr>
      </w:pPr>
    </w:p>
    <w:p w14:paraId="7CC3C017" w14:textId="77777777" w:rsidR="00EA006F" w:rsidRPr="00731E2D" w:rsidRDefault="00EA006F" w:rsidP="00EA006F">
      <w:pPr>
        <w:spacing w:after="0"/>
        <w:jc w:val="both"/>
        <w:outlineLvl w:val="0"/>
        <w:rPr>
          <w:rFonts w:ascii="Times New Roman" w:hAnsi="Times New Roman"/>
          <w:noProof/>
          <w:sz w:val="20"/>
          <w:szCs w:val="20"/>
        </w:rPr>
      </w:pPr>
      <w:r w:rsidRPr="00731E2D">
        <w:rPr>
          <w:rFonts w:ascii="Times New Roman" w:hAnsi="Times New Roman"/>
          <w:noProof/>
          <w:sz w:val="20"/>
          <w:szCs w:val="20"/>
        </w:rPr>
        <w:lastRenderedPageBreak/>
        <w:t>For the comparison of the PL ratio of h-CQDs in purified water with that of the contaminated water, the effect of varying volume ratio of b-CQDs and g-CQDS with a varying time of irradiation on the PL ratio was evaluated using analysis of variance. The confidence level was set to 0.05 wherein a p-value less than that depicts a significant change. Table 9 shows the statistical result.</w:t>
      </w:r>
    </w:p>
    <w:p w14:paraId="7CAD2644" w14:textId="77777777" w:rsidR="00EA006F" w:rsidRPr="00731E2D" w:rsidRDefault="00EA006F" w:rsidP="00EA006F">
      <w:pPr>
        <w:spacing w:after="0"/>
        <w:jc w:val="both"/>
        <w:outlineLvl w:val="0"/>
        <w:rPr>
          <w:rFonts w:ascii="Times New Roman" w:hAnsi="Times New Roman"/>
          <w:noProof/>
          <w:sz w:val="20"/>
          <w:szCs w:val="20"/>
        </w:rPr>
      </w:pPr>
    </w:p>
    <w:p w14:paraId="4651D8E7" w14:textId="3EE18CD5" w:rsidR="00EA006F" w:rsidRDefault="00EA006F" w:rsidP="00EA006F">
      <w:pPr>
        <w:spacing w:after="0"/>
        <w:jc w:val="both"/>
        <w:outlineLvl w:val="0"/>
        <w:rPr>
          <w:rFonts w:ascii="Times New Roman" w:hAnsi="Times New Roman"/>
          <w:noProof/>
          <w:sz w:val="20"/>
          <w:szCs w:val="20"/>
        </w:rPr>
      </w:pPr>
      <w:r w:rsidRPr="00731E2D">
        <w:rPr>
          <w:rFonts w:ascii="Times New Roman" w:hAnsi="Times New Roman"/>
          <w:noProof/>
          <w:sz w:val="20"/>
          <w:szCs w:val="20"/>
        </w:rPr>
        <w:t>It was shown in Table 10 that varying time of irradiation at fixed volume ratio produces p-value of 3.09</w:t>
      </w:r>
      <w:r w:rsidR="00100DB1">
        <w:rPr>
          <w:rFonts w:ascii="Times New Roman" w:hAnsi="Times New Roman"/>
          <w:noProof/>
          <w:sz w:val="20"/>
          <w:szCs w:val="20"/>
        </w:rPr>
        <w:t xml:space="preserve"> x 10</w:t>
      </w:r>
      <w:r w:rsidR="00100DB1" w:rsidRPr="00100DB1">
        <w:rPr>
          <w:rFonts w:ascii="Times New Roman" w:hAnsi="Times New Roman"/>
          <w:noProof/>
          <w:sz w:val="20"/>
          <w:szCs w:val="20"/>
          <w:vertAlign w:val="superscript"/>
        </w:rPr>
        <w:t>-11</w:t>
      </w:r>
      <w:r w:rsidRPr="00731E2D">
        <w:rPr>
          <w:rFonts w:ascii="Times New Roman" w:hAnsi="Times New Roman"/>
          <w:noProof/>
          <w:sz w:val="20"/>
          <w:szCs w:val="20"/>
        </w:rPr>
        <w:t xml:space="preserve"> and F-stat value of 123.43. Conversely, varying volume ratios at the fixed time of irradiation yield p-value of 4.74</w:t>
      </w:r>
      <w:r w:rsidR="00100DB1">
        <w:rPr>
          <w:rFonts w:ascii="Times New Roman" w:hAnsi="Times New Roman"/>
          <w:noProof/>
          <w:sz w:val="20"/>
          <w:szCs w:val="20"/>
        </w:rPr>
        <w:t xml:space="preserve"> x 10</w:t>
      </w:r>
      <w:r w:rsidR="00100DB1" w:rsidRPr="00100DB1">
        <w:rPr>
          <w:rFonts w:ascii="Times New Roman" w:hAnsi="Times New Roman"/>
          <w:noProof/>
          <w:sz w:val="20"/>
          <w:szCs w:val="20"/>
          <w:vertAlign w:val="superscript"/>
        </w:rPr>
        <w:t>-</w:t>
      </w:r>
      <w:r w:rsidR="00100DB1">
        <w:rPr>
          <w:rFonts w:ascii="Times New Roman" w:hAnsi="Times New Roman"/>
          <w:noProof/>
          <w:sz w:val="20"/>
          <w:szCs w:val="20"/>
          <w:vertAlign w:val="superscript"/>
        </w:rPr>
        <w:t>5</w:t>
      </w:r>
      <w:r w:rsidR="00100DB1" w:rsidRPr="00731E2D">
        <w:rPr>
          <w:rFonts w:ascii="Times New Roman" w:hAnsi="Times New Roman"/>
          <w:noProof/>
          <w:sz w:val="20"/>
          <w:szCs w:val="20"/>
        </w:rPr>
        <w:t xml:space="preserve"> </w:t>
      </w:r>
      <w:r w:rsidRPr="00731E2D">
        <w:rPr>
          <w:rFonts w:ascii="Times New Roman" w:hAnsi="Times New Roman"/>
          <w:noProof/>
          <w:sz w:val="20"/>
          <w:szCs w:val="20"/>
        </w:rPr>
        <w:t xml:space="preserve"> and f-stat value of 18.21. </w:t>
      </w:r>
      <w:r w:rsidRPr="00731E2D">
        <w:rPr>
          <w:rFonts w:ascii="Times New Roman" w:hAnsi="Times New Roman"/>
          <w:noProof/>
          <w:sz w:val="20"/>
          <w:szCs w:val="20"/>
        </w:rPr>
        <w:t>On the other hand, the varying time of irradiation and volume ratio at the same time, a p-value of 1.21</w:t>
      </w:r>
      <w:r w:rsidR="00100DB1" w:rsidRPr="00100DB1">
        <w:rPr>
          <w:rFonts w:ascii="Times New Roman" w:hAnsi="Times New Roman"/>
          <w:noProof/>
          <w:sz w:val="20"/>
          <w:szCs w:val="20"/>
        </w:rPr>
        <w:t xml:space="preserve"> </w:t>
      </w:r>
      <w:r w:rsidR="00100DB1">
        <w:rPr>
          <w:rFonts w:ascii="Times New Roman" w:hAnsi="Times New Roman"/>
          <w:noProof/>
          <w:sz w:val="20"/>
          <w:szCs w:val="20"/>
        </w:rPr>
        <w:t>x 10</w:t>
      </w:r>
      <w:r w:rsidR="00100DB1" w:rsidRPr="00100DB1">
        <w:rPr>
          <w:rFonts w:ascii="Times New Roman" w:hAnsi="Times New Roman"/>
          <w:noProof/>
          <w:sz w:val="20"/>
          <w:szCs w:val="20"/>
          <w:vertAlign w:val="superscript"/>
        </w:rPr>
        <w:t>-</w:t>
      </w:r>
      <w:r w:rsidR="00100DB1">
        <w:rPr>
          <w:rFonts w:ascii="Times New Roman" w:hAnsi="Times New Roman"/>
          <w:noProof/>
          <w:sz w:val="20"/>
          <w:szCs w:val="20"/>
          <w:vertAlign w:val="superscript"/>
        </w:rPr>
        <w:t>5</w:t>
      </w:r>
      <w:r w:rsidRPr="00731E2D">
        <w:rPr>
          <w:rFonts w:ascii="Times New Roman" w:hAnsi="Times New Roman"/>
          <w:noProof/>
          <w:sz w:val="20"/>
          <w:szCs w:val="20"/>
        </w:rPr>
        <w:t xml:space="preserve"> and f-stat of 15.44 were obtained. Since the p-value approaches 0 and f stat is larger than the F-critical value, this implies that varying the volume ratio and time of irradiation affects significantly the photoluminescence intensity ratio of h-CQDs.</w:t>
      </w:r>
    </w:p>
    <w:p w14:paraId="19A1FEE8" w14:textId="76BCDC06" w:rsidR="00EA006F" w:rsidRPr="00731E2D" w:rsidRDefault="00EA006F" w:rsidP="00EA006F">
      <w:pPr>
        <w:spacing w:after="0"/>
        <w:jc w:val="both"/>
        <w:outlineLvl w:val="0"/>
        <w:rPr>
          <w:rFonts w:ascii="Times New Roman" w:hAnsi="Times New Roman"/>
          <w:noProof/>
          <w:sz w:val="20"/>
          <w:szCs w:val="20"/>
        </w:rPr>
      </w:pPr>
      <w:r w:rsidRPr="00731E2D">
        <w:rPr>
          <w:rFonts w:ascii="Times New Roman" w:hAnsi="Times New Roman"/>
          <w:noProof/>
          <w:sz w:val="20"/>
          <w:szCs w:val="20"/>
        </w:rPr>
        <w:tab/>
      </w:r>
    </w:p>
    <w:p w14:paraId="178FF24C" w14:textId="77777777" w:rsidR="006B271F" w:rsidRDefault="006B271F" w:rsidP="006B271F">
      <w:pPr>
        <w:spacing w:after="0"/>
        <w:jc w:val="both"/>
        <w:rPr>
          <w:rFonts w:ascii="Times New Roman" w:hAnsi="Times New Roman"/>
          <w:sz w:val="20"/>
          <w:szCs w:val="20"/>
          <w:lang w:eastAsia="ko-KR"/>
        </w:rPr>
      </w:pPr>
    </w:p>
    <w:p w14:paraId="00ED19EC" w14:textId="77777777" w:rsidR="006B271F" w:rsidRPr="006B271F" w:rsidRDefault="006B271F" w:rsidP="006B271F">
      <w:pPr>
        <w:spacing w:after="0"/>
        <w:jc w:val="both"/>
        <w:rPr>
          <w:rFonts w:ascii="Times New Roman" w:hAnsi="Times New Roman"/>
          <w:sz w:val="20"/>
          <w:szCs w:val="20"/>
          <w:lang w:eastAsia="ko-KR"/>
        </w:rPr>
      </w:pPr>
    </w:p>
    <w:p w14:paraId="2D284000" w14:textId="77777777" w:rsidR="006B271F" w:rsidRPr="00731E2D" w:rsidRDefault="006B271F" w:rsidP="006B271F">
      <w:pPr>
        <w:spacing w:after="120"/>
        <w:jc w:val="center"/>
        <w:rPr>
          <w:rFonts w:ascii="Times New Roman" w:hAnsi="Times New Roman"/>
          <w:sz w:val="20"/>
          <w:szCs w:val="20"/>
        </w:rPr>
      </w:pPr>
    </w:p>
    <w:p w14:paraId="6CD7994C" w14:textId="77777777" w:rsidR="006B271F" w:rsidRPr="00751707" w:rsidRDefault="006B271F" w:rsidP="00751707">
      <w:pPr>
        <w:spacing w:after="0"/>
        <w:ind w:left="900" w:hanging="900"/>
        <w:jc w:val="both"/>
        <w:outlineLvl w:val="0"/>
        <w:rPr>
          <w:rFonts w:ascii="Times New Roman" w:hAnsi="Times New Roman"/>
          <w:noProof/>
          <w:sz w:val="20"/>
          <w:szCs w:val="20"/>
        </w:rPr>
      </w:pPr>
    </w:p>
    <w:p w14:paraId="78100789" w14:textId="38F263F4" w:rsidR="00751707" w:rsidRDefault="00751707" w:rsidP="00751707">
      <w:pPr>
        <w:spacing w:after="120"/>
        <w:jc w:val="center"/>
        <w:outlineLvl w:val="0"/>
        <w:rPr>
          <w:rFonts w:ascii="Times New Roman" w:hAnsi="Times New Roman"/>
          <w:noProof/>
          <w:sz w:val="20"/>
          <w:szCs w:val="20"/>
        </w:rPr>
      </w:pPr>
    </w:p>
    <w:p w14:paraId="5BBD8613" w14:textId="0AB25FC0" w:rsidR="00751707" w:rsidRDefault="00751707" w:rsidP="00751707">
      <w:pPr>
        <w:spacing w:after="120"/>
        <w:jc w:val="both"/>
        <w:outlineLvl w:val="0"/>
        <w:rPr>
          <w:rFonts w:ascii="Times New Roman" w:hAnsi="Times New Roman"/>
          <w:noProof/>
          <w:sz w:val="20"/>
          <w:szCs w:val="20"/>
        </w:rPr>
        <w:sectPr w:rsidR="00751707" w:rsidSect="00751707">
          <w:footerReference w:type="even" r:id="rId22"/>
          <w:footerReference w:type="default" r:id="rId23"/>
          <w:type w:val="continuous"/>
          <w:pgSz w:w="12240" w:h="15840" w:code="1"/>
          <w:pgMar w:top="1800" w:right="1469" w:bottom="1699" w:left="1440" w:header="706" w:footer="706" w:gutter="0"/>
          <w:pgNumType w:start="0"/>
          <w:cols w:num="2" w:space="403"/>
          <w:docGrid w:linePitch="360"/>
        </w:sectPr>
      </w:pPr>
    </w:p>
    <w:p w14:paraId="08FB2AEF" w14:textId="04319964" w:rsidR="00B54FB8" w:rsidRDefault="00B54FB8" w:rsidP="00731E2D">
      <w:pPr>
        <w:spacing w:after="0"/>
        <w:jc w:val="both"/>
        <w:outlineLvl w:val="0"/>
        <w:rPr>
          <w:rFonts w:ascii="Times New Roman" w:hAnsi="Times New Roman"/>
          <w:b/>
          <w:noProof/>
          <w:sz w:val="20"/>
          <w:szCs w:val="20"/>
        </w:rPr>
      </w:pPr>
    </w:p>
    <w:p w14:paraId="7DD64985" w14:textId="77777777" w:rsidR="00EA006F" w:rsidRPr="00731E2D" w:rsidRDefault="00EA006F" w:rsidP="00731E2D">
      <w:pPr>
        <w:spacing w:after="0"/>
        <w:jc w:val="both"/>
        <w:outlineLvl w:val="0"/>
        <w:rPr>
          <w:rFonts w:ascii="Times New Roman" w:hAnsi="Times New Roman"/>
          <w:b/>
          <w:noProof/>
          <w:sz w:val="20"/>
          <w:szCs w:val="20"/>
        </w:rPr>
      </w:pPr>
    </w:p>
    <w:p w14:paraId="077F6113" w14:textId="0246B579" w:rsidR="00731E2D" w:rsidRPr="00B54FB8" w:rsidRDefault="00731E2D" w:rsidP="00B54FB8">
      <w:pPr>
        <w:spacing w:after="120"/>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6. </w:t>
      </w:r>
      <w:r w:rsidR="00B54FB8">
        <w:rPr>
          <w:rFonts w:ascii="Times New Roman" w:hAnsi="Times New Roman"/>
          <w:bCs/>
          <w:noProof/>
          <w:sz w:val="20"/>
          <w:szCs w:val="20"/>
        </w:rPr>
        <w:t xml:space="preserve"> </w:t>
      </w:r>
      <w:r w:rsidRPr="00731E2D">
        <w:rPr>
          <w:rFonts w:ascii="Times New Roman" w:hAnsi="Times New Roman"/>
          <w:bCs/>
          <w:noProof/>
          <w:sz w:val="20"/>
          <w:szCs w:val="20"/>
        </w:rPr>
        <w:t>Functional groups and conjugations from optical properties of g-CQDs</w:t>
      </w:r>
    </w:p>
    <w:tbl>
      <w:tblPr>
        <w:tblW w:w="9210" w:type="dxa"/>
        <w:jc w:val="center"/>
        <w:tblLayout w:type="fixed"/>
        <w:tblLook w:val="04A0" w:firstRow="1" w:lastRow="0" w:firstColumn="1" w:lastColumn="0" w:noHBand="0" w:noVBand="1"/>
      </w:tblPr>
      <w:tblGrid>
        <w:gridCol w:w="1564"/>
        <w:gridCol w:w="1564"/>
        <w:gridCol w:w="1390"/>
        <w:gridCol w:w="1390"/>
        <w:gridCol w:w="1651"/>
        <w:gridCol w:w="1651"/>
      </w:tblGrid>
      <w:tr w:rsidR="00731E2D" w:rsidRPr="00731E2D" w14:paraId="1F159A54" w14:textId="77777777" w:rsidTr="00163519">
        <w:trPr>
          <w:trHeight w:val="227"/>
          <w:jc w:val="center"/>
        </w:trPr>
        <w:tc>
          <w:tcPr>
            <w:tcW w:w="1563" w:type="dxa"/>
            <w:tcBorders>
              <w:top w:val="single" w:sz="4" w:space="0" w:color="auto"/>
              <w:left w:val="nil"/>
              <w:bottom w:val="single" w:sz="4" w:space="0" w:color="auto"/>
              <w:right w:val="nil"/>
            </w:tcBorders>
            <w:noWrap/>
            <w:vAlign w:val="center"/>
            <w:hideMark/>
          </w:tcPr>
          <w:p w14:paraId="3CBBB992" w14:textId="77777777" w:rsidR="00731E2D" w:rsidRPr="00731E2D" w:rsidRDefault="00731E2D" w:rsidP="00163519">
            <w:pPr>
              <w:spacing w:after="0"/>
              <w:rPr>
                <w:rFonts w:ascii="Times New Roman" w:eastAsia="Calibri" w:hAnsi="Times New Roman"/>
                <w:b/>
                <w:noProof/>
                <w:sz w:val="20"/>
                <w:szCs w:val="20"/>
              </w:rPr>
            </w:pPr>
            <w:r w:rsidRPr="00731E2D">
              <w:rPr>
                <w:rFonts w:ascii="Times New Roman" w:hAnsi="Times New Roman"/>
                <w:b/>
                <w:noProof/>
                <w:sz w:val="20"/>
                <w:szCs w:val="20"/>
              </w:rPr>
              <w:t>Wavelength</w:t>
            </w:r>
          </w:p>
          <w:p w14:paraId="08CADB34" w14:textId="77777777" w:rsidR="00731E2D" w:rsidRPr="00731E2D" w:rsidRDefault="00731E2D" w:rsidP="00163519">
            <w:pPr>
              <w:spacing w:after="0"/>
              <w:rPr>
                <w:rFonts w:ascii="Times New Roman" w:eastAsiaTheme="minorEastAsia" w:hAnsi="Times New Roman"/>
                <w:b/>
                <w:noProof/>
                <w:kern w:val="2"/>
                <w:sz w:val="20"/>
                <w:szCs w:val="20"/>
                <w:lang w:eastAsia="ko-KR"/>
              </w:rPr>
            </w:pPr>
            <w:r w:rsidRPr="00731E2D">
              <w:rPr>
                <w:rFonts w:ascii="Times New Roman" w:hAnsi="Times New Roman"/>
                <w:b/>
                <w:noProof/>
                <w:sz w:val="20"/>
                <w:szCs w:val="20"/>
              </w:rPr>
              <w:t>(nm)</w:t>
            </w:r>
          </w:p>
        </w:tc>
        <w:tc>
          <w:tcPr>
            <w:tcW w:w="1563" w:type="dxa"/>
            <w:tcBorders>
              <w:top w:val="single" w:sz="4" w:space="0" w:color="auto"/>
              <w:left w:val="nil"/>
              <w:bottom w:val="single" w:sz="4" w:space="0" w:color="auto"/>
              <w:right w:val="nil"/>
            </w:tcBorders>
            <w:noWrap/>
            <w:vAlign w:val="center"/>
            <w:hideMark/>
          </w:tcPr>
          <w:p w14:paraId="6948001A" w14:textId="77777777" w:rsidR="00731E2D" w:rsidRPr="00731E2D" w:rsidRDefault="00731E2D" w:rsidP="00163519">
            <w:pPr>
              <w:spacing w:before="60" w:after="0"/>
              <w:jc w:val="center"/>
              <w:rPr>
                <w:rFonts w:ascii="Times New Roman" w:hAnsi="Times New Roman"/>
                <w:b/>
                <w:noProof/>
                <w:sz w:val="20"/>
                <w:szCs w:val="20"/>
              </w:rPr>
            </w:pPr>
            <w:r w:rsidRPr="00731E2D">
              <w:rPr>
                <w:rFonts w:ascii="Times New Roman" w:hAnsi="Times New Roman"/>
                <w:b/>
                <w:noProof/>
                <w:sz w:val="20"/>
                <w:szCs w:val="20"/>
              </w:rPr>
              <w:t>Intensity of</w:t>
            </w:r>
          </w:p>
          <w:p w14:paraId="0A38D7B7" w14:textId="77777777" w:rsidR="00731E2D" w:rsidRPr="00731E2D" w:rsidRDefault="00731E2D" w:rsidP="00163519">
            <w:pPr>
              <w:spacing w:after="60"/>
              <w:jc w:val="center"/>
              <w:rPr>
                <w:rFonts w:ascii="Times New Roman" w:hAnsi="Times New Roman"/>
                <w:b/>
                <w:noProof/>
                <w:sz w:val="20"/>
                <w:szCs w:val="20"/>
              </w:rPr>
            </w:pPr>
            <w:r w:rsidRPr="00731E2D">
              <w:rPr>
                <w:rFonts w:ascii="Times New Roman" w:hAnsi="Times New Roman"/>
                <w:b/>
                <w:noProof/>
                <w:sz w:val="20"/>
                <w:szCs w:val="20"/>
              </w:rPr>
              <w:t>Absorbance (abs)</w:t>
            </w:r>
          </w:p>
        </w:tc>
        <w:tc>
          <w:tcPr>
            <w:tcW w:w="1389" w:type="dxa"/>
            <w:tcBorders>
              <w:top w:val="single" w:sz="4" w:space="0" w:color="auto"/>
              <w:left w:val="nil"/>
              <w:bottom w:val="single" w:sz="4" w:space="0" w:color="auto"/>
              <w:right w:val="nil"/>
            </w:tcBorders>
            <w:noWrap/>
            <w:vAlign w:val="center"/>
            <w:hideMark/>
          </w:tcPr>
          <w:p w14:paraId="41B83B08" w14:textId="77777777" w:rsidR="00731E2D" w:rsidRPr="00731E2D" w:rsidRDefault="00731E2D" w:rsidP="00163519">
            <w:pPr>
              <w:spacing w:after="0"/>
              <w:jc w:val="center"/>
              <w:rPr>
                <w:rFonts w:ascii="Times New Roman" w:hAnsi="Times New Roman"/>
                <w:b/>
                <w:noProof/>
                <w:sz w:val="20"/>
                <w:szCs w:val="20"/>
              </w:rPr>
            </w:pPr>
            <w:r w:rsidRPr="00731E2D">
              <w:rPr>
                <w:rFonts w:ascii="Times New Roman" w:hAnsi="Times New Roman"/>
                <w:b/>
                <w:noProof/>
                <w:sz w:val="20"/>
                <w:szCs w:val="20"/>
              </w:rPr>
              <w:t>Electronic</w:t>
            </w:r>
          </w:p>
          <w:p w14:paraId="53BD7A8C" w14:textId="77777777" w:rsidR="00731E2D" w:rsidRPr="00731E2D" w:rsidRDefault="00731E2D" w:rsidP="00163519">
            <w:pPr>
              <w:spacing w:after="0"/>
              <w:jc w:val="center"/>
              <w:rPr>
                <w:rFonts w:ascii="Times New Roman" w:hAnsi="Times New Roman"/>
                <w:b/>
                <w:noProof/>
                <w:sz w:val="20"/>
                <w:szCs w:val="20"/>
              </w:rPr>
            </w:pPr>
            <w:r w:rsidRPr="00731E2D">
              <w:rPr>
                <w:rFonts w:ascii="Times New Roman" w:hAnsi="Times New Roman"/>
                <w:b/>
                <w:noProof/>
                <w:sz w:val="20"/>
                <w:szCs w:val="20"/>
              </w:rPr>
              <w:t>Transition</w:t>
            </w:r>
          </w:p>
        </w:tc>
        <w:tc>
          <w:tcPr>
            <w:tcW w:w="1389" w:type="dxa"/>
            <w:tcBorders>
              <w:top w:val="single" w:sz="4" w:space="0" w:color="auto"/>
              <w:left w:val="nil"/>
              <w:bottom w:val="single" w:sz="4" w:space="0" w:color="auto"/>
              <w:right w:val="nil"/>
            </w:tcBorders>
            <w:noWrap/>
            <w:vAlign w:val="center"/>
            <w:hideMark/>
          </w:tcPr>
          <w:p w14:paraId="27132221" w14:textId="77777777" w:rsidR="00731E2D" w:rsidRPr="00731E2D" w:rsidRDefault="00731E2D" w:rsidP="00163519">
            <w:pPr>
              <w:spacing w:after="0"/>
              <w:rPr>
                <w:rFonts w:ascii="Times New Roman" w:hAnsi="Times New Roman"/>
                <w:b/>
                <w:noProof/>
                <w:sz w:val="20"/>
                <w:szCs w:val="20"/>
              </w:rPr>
            </w:pPr>
            <w:r w:rsidRPr="00731E2D">
              <w:rPr>
                <w:rFonts w:ascii="Times New Roman" w:hAnsi="Times New Roman"/>
                <w:b/>
                <w:noProof/>
                <w:sz w:val="20"/>
                <w:szCs w:val="20"/>
              </w:rPr>
              <w:t>Functional</w:t>
            </w:r>
          </w:p>
          <w:p w14:paraId="24111A97" w14:textId="77777777" w:rsidR="00731E2D" w:rsidRPr="00731E2D" w:rsidRDefault="00731E2D" w:rsidP="00163519">
            <w:pPr>
              <w:spacing w:after="0"/>
              <w:rPr>
                <w:rFonts w:ascii="Times New Roman" w:hAnsi="Times New Roman"/>
                <w:b/>
                <w:noProof/>
                <w:sz w:val="20"/>
                <w:szCs w:val="20"/>
              </w:rPr>
            </w:pPr>
            <w:r w:rsidRPr="00731E2D">
              <w:rPr>
                <w:rFonts w:ascii="Times New Roman" w:hAnsi="Times New Roman"/>
                <w:b/>
                <w:noProof/>
                <w:sz w:val="20"/>
                <w:szCs w:val="20"/>
              </w:rPr>
              <w:t>Group</w:t>
            </w:r>
          </w:p>
        </w:tc>
        <w:tc>
          <w:tcPr>
            <w:tcW w:w="1650" w:type="dxa"/>
            <w:tcBorders>
              <w:top w:val="single" w:sz="4" w:space="0" w:color="auto"/>
              <w:left w:val="nil"/>
              <w:bottom w:val="single" w:sz="4" w:space="0" w:color="auto"/>
              <w:right w:val="nil"/>
            </w:tcBorders>
            <w:noWrap/>
            <w:vAlign w:val="center"/>
            <w:hideMark/>
          </w:tcPr>
          <w:p w14:paraId="3F35DB16" w14:textId="77777777" w:rsidR="00731E2D" w:rsidRPr="00731E2D" w:rsidRDefault="00731E2D" w:rsidP="00163519">
            <w:pPr>
              <w:spacing w:after="0"/>
              <w:rPr>
                <w:rFonts w:ascii="Times New Roman" w:hAnsi="Times New Roman"/>
                <w:b/>
                <w:noProof/>
                <w:sz w:val="20"/>
                <w:szCs w:val="20"/>
              </w:rPr>
            </w:pPr>
            <w:r w:rsidRPr="00731E2D">
              <w:rPr>
                <w:rFonts w:ascii="Times New Roman" w:hAnsi="Times New Roman"/>
                <w:b/>
                <w:noProof/>
                <w:sz w:val="20"/>
                <w:szCs w:val="20"/>
              </w:rPr>
              <w:t>Conjugation</w:t>
            </w:r>
          </w:p>
        </w:tc>
        <w:tc>
          <w:tcPr>
            <w:tcW w:w="1650" w:type="dxa"/>
            <w:tcBorders>
              <w:top w:val="single" w:sz="4" w:space="0" w:color="auto"/>
              <w:left w:val="nil"/>
              <w:bottom w:val="single" w:sz="4" w:space="0" w:color="auto"/>
              <w:right w:val="nil"/>
            </w:tcBorders>
            <w:noWrap/>
            <w:vAlign w:val="center"/>
            <w:hideMark/>
          </w:tcPr>
          <w:p w14:paraId="1022B8BB" w14:textId="77777777" w:rsidR="00731E2D" w:rsidRPr="00731E2D" w:rsidRDefault="00731E2D" w:rsidP="00163519">
            <w:pPr>
              <w:spacing w:after="0"/>
              <w:rPr>
                <w:rFonts w:ascii="Times New Roman" w:hAnsi="Times New Roman"/>
                <w:b/>
                <w:noProof/>
                <w:sz w:val="20"/>
                <w:szCs w:val="20"/>
              </w:rPr>
            </w:pPr>
            <w:r w:rsidRPr="00731E2D">
              <w:rPr>
                <w:rFonts w:ascii="Times New Roman" w:hAnsi="Times New Roman"/>
                <w:b/>
                <w:noProof/>
                <w:sz w:val="20"/>
                <w:szCs w:val="20"/>
              </w:rPr>
              <w:t>Components Determined</w:t>
            </w:r>
          </w:p>
        </w:tc>
      </w:tr>
      <w:tr w:rsidR="00731E2D" w:rsidRPr="00731E2D" w14:paraId="28294C8E" w14:textId="77777777" w:rsidTr="00163519">
        <w:trPr>
          <w:trHeight w:val="227"/>
          <w:jc w:val="center"/>
        </w:trPr>
        <w:tc>
          <w:tcPr>
            <w:tcW w:w="1563" w:type="dxa"/>
            <w:tcBorders>
              <w:top w:val="single" w:sz="4" w:space="0" w:color="auto"/>
              <w:left w:val="nil"/>
              <w:bottom w:val="nil"/>
              <w:right w:val="nil"/>
            </w:tcBorders>
            <w:noWrap/>
            <w:vAlign w:val="center"/>
            <w:hideMark/>
          </w:tcPr>
          <w:p w14:paraId="1ACE4B6E" w14:textId="77777777" w:rsidR="00731E2D" w:rsidRPr="00731E2D" w:rsidRDefault="00731E2D" w:rsidP="00163519">
            <w:pPr>
              <w:spacing w:after="0"/>
              <w:rPr>
                <w:rFonts w:ascii="Times New Roman" w:hAnsi="Times New Roman"/>
                <w:noProof/>
                <w:sz w:val="20"/>
                <w:szCs w:val="20"/>
              </w:rPr>
            </w:pPr>
            <w:r w:rsidRPr="00731E2D">
              <w:rPr>
                <w:rFonts w:ascii="Times New Roman" w:hAnsi="Times New Roman"/>
                <w:noProof/>
                <w:sz w:val="20"/>
                <w:szCs w:val="20"/>
              </w:rPr>
              <w:t>278.5</w:t>
            </w:r>
          </w:p>
        </w:tc>
        <w:tc>
          <w:tcPr>
            <w:tcW w:w="1563" w:type="dxa"/>
            <w:tcBorders>
              <w:top w:val="single" w:sz="4" w:space="0" w:color="auto"/>
              <w:left w:val="nil"/>
              <w:bottom w:val="nil"/>
              <w:right w:val="nil"/>
            </w:tcBorders>
            <w:noWrap/>
            <w:vAlign w:val="center"/>
            <w:hideMark/>
          </w:tcPr>
          <w:p w14:paraId="7730764D" w14:textId="77777777" w:rsidR="00731E2D" w:rsidRPr="00731E2D" w:rsidRDefault="00731E2D" w:rsidP="00163519">
            <w:pPr>
              <w:spacing w:after="0"/>
              <w:jc w:val="center"/>
              <w:rPr>
                <w:rFonts w:ascii="Times New Roman" w:hAnsi="Times New Roman"/>
                <w:noProof/>
                <w:sz w:val="20"/>
                <w:szCs w:val="20"/>
              </w:rPr>
            </w:pPr>
            <w:r w:rsidRPr="00731E2D">
              <w:rPr>
                <w:rFonts w:ascii="Times New Roman" w:hAnsi="Times New Roman"/>
                <w:noProof/>
                <w:sz w:val="20"/>
                <w:szCs w:val="20"/>
              </w:rPr>
              <w:t>0.671</w:t>
            </w:r>
          </w:p>
        </w:tc>
        <w:tc>
          <w:tcPr>
            <w:tcW w:w="1389" w:type="dxa"/>
            <w:tcBorders>
              <w:top w:val="single" w:sz="4" w:space="0" w:color="auto"/>
              <w:left w:val="nil"/>
              <w:bottom w:val="nil"/>
              <w:right w:val="nil"/>
            </w:tcBorders>
            <w:noWrap/>
            <w:vAlign w:val="center"/>
            <w:hideMark/>
          </w:tcPr>
          <w:p w14:paraId="193762C8" w14:textId="77777777" w:rsidR="00731E2D" w:rsidRPr="00731E2D" w:rsidRDefault="00731E2D" w:rsidP="00163519">
            <w:pPr>
              <w:spacing w:after="0"/>
              <w:jc w:val="center"/>
              <w:rPr>
                <w:rFonts w:ascii="Times New Roman" w:hAnsi="Times New Roman"/>
                <w:noProof/>
                <w:sz w:val="20"/>
                <w:szCs w:val="20"/>
              </w:rPr>
            </w:pPr>
            <w:r w:rsidRPr="00731E2D">
              <w:rPr>
                <w:rFonts w:ascii="Times New Roman" w:hAnsi="Times New Roman"/>
                <w:noProof/>
                <w:sz w:val="20"/>
                <w:szCs w:val="20"/>
              </w:rPr>
              <w:t>π–π*</w:t>
            </w:r>
          </w:p>
        </w:tc>
        <w:tc>
          <w:tcPr>
            <w:tcW w:w="1389" w:type="dxa"/>
            <w:tcBorders>
              <w:top w:val="single" w:sz="4" w:space="0" w:color="auto"/>
              <w:left w:val="nil"/>
              <w:bottom w:val="nil"/>
              <w:right w:val="nil"/>
            </w:tcBorders>
            <w:noWrap/>
            <w:vAlign w:val="center"/>
            <w:hideMark/>
          </w:tcPr>
          <w:p w14:paraId="7CD56167" w14:textId="77777777" w:rsidR="00731E2D" w:rsidRPr="00731E2D" w:rsidRDefault="00731E2D" w:rsidP="00163519">
            <w:pPr>
              <w:spacing w:before="60" w:after="0"/>
              <w:rPr>
                <w:rFonts w:ascii="Times New Roman" w:hAnsi="Times New Roman"/>
                <w:noProof/>
                <w:sz w:val="20"/>
                <w:szCs w:val="20"/>
              </w:rPr>
            </w:pPr>
            <w:r w:rsidRPr="00731E2D">
              <w:rPr>
                <w:rFonts w:ascii="Times New Roman" w:hAnsi="Times New Roman"/>
                <w:noProof/>
                <w:sz w:val="20"/>
                <w:szCs w:val="20"/>
              </w:rPr>
              <w:t xml:space="preserve">C=O, C=C, </w:t>
            </w:r>
          </w:p>
          <w:p w14:paraId="2106A8F3" w14:textId="77777777" w:rsidR="00731E2D" w:rsidRPr="00731E2D" w:rsidRDefault="00731E2D" w:rsidP="00163519">
            <w:pPr>
              <w:spacing w:after="0"/>
              <w:rPr>
                <w:rFonts w:ascii="Times New Roman" w:hAnsi="Times New Roman"/>
                <w:noProof/>
                <w:sz w:val="20"/>
                <w:szCs w:val="20"/>
              </w:rPr>
            </w:pPr>
            <w:r w:rsidRPr="00731E2D">
              <w:rPr>
                <w:rFonts w:ascii="Times New Roman" w:hAnsi="Times New Roman"/>
                <w:noProof/>
                <w:sz w:val="20"/>
                <w:szCs w:val="20"/>
              </w:rPr>
              <w:t>R-O-R</w:t>
            </w:r>
          </w:p>
        </w:tc>
        <w:tc>
          <w:tcPr>
            <w:tcW w:w="1650" w:type="dxa"/>
            <w:tcBorders>
              <w:top w:val="single" w:sz="4" w:space="0" w:color="auto"/>
              <w:left w:val="nil"/>
              <w:bottom w:val="nil"/>
              <w:right w:val="nil"/>
            </w:tcBorders>
            <w:noWrap/>
            <w:vAlign w:val="center"/>
            <w:hideMark/>
          </w:tcPr>
          <w:p w14:paraId="178C47EC" w14:textId="77777777" w:rsidR="00731E2D" w:rsidRPr="00731E2D" w:rsidRDefault="00731E2D" w:rsidP="00163519">
            <w:pPr>
              <w:spacing w:after="0"/>
              <w:rPr>
                <w:rFonts w:ascii="Times New Roman" w:hAnsi="Times New Roman"/>
                <w:noProof/>
                <w:sz w:val="20"/>
                <w:szCs w:val="20"/>
              </w:rPr>
            </w:pPr>
          </w:p>
        </w:tc>
        <w:tc>
          <w:tcPr>
            <w:tcW w:w="1650" w:type="dxa"/>
            <w:tcBorders>
              <w:top w:val="single" w:sz="4" w:space="0" w:color="auto"/>
              <w:left w:val="nil"/>
              <w:bottom w:val="nil"/>
              <w:right w:val="nil"/>
            </w:tcBorders>
            <w:noWrap/>
            <w:vAlign w:val="center"/>
            <w:hideMark/>
          </w:tcPr>
          <w:p w14:paraId="7BAFF3CF"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279B605C" w14:textId="77777777" w:rsidTr="00B64437">
        <w:trPr>
          <w:trHeight w:val="227"/>
          <w:jc w:val="center"/>
        </w:trPr>
        <w:tc>
          <w:tcPr>
            <w:tcW w:w="1563" w:type="dxa"/>
            <w:noWrap/>
            <w:vAlign w:val="center"/>
            <w:hideMark/>
          </w:tcPr>
          <w:p w14:paraId="536A9CE8"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263.0</w:t>
            </w:r>
          </w:p>
        </w:tc>
        <w:tc>
          <w:tcPr>
            <w:tcW w:w="1563" w:type="dxa"/>
            <w:noWrap/>
            <w:vAlign w:val="center"/>
            <w:hideMark/>
          </w:tcPr>
          <w:p w14:paraId="3C124866"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0.183</w:t>
            </w:r>
          </w:p>
        </w:tc>
        <w:tc>
          <w:tcPr>
            <w:tcW w:w="1389" w:type="dxa"/>
            <w:noWrap/>
            <w:vAlign w:val="center"/>
            <w:hideMark/>
          </w:tcPr>
          <w:p w14:paraId="24703BE9" w14:textId="77777777" w:rsidR="00731E2D" w:rsidRPr="00731E2D" w:rsidRDefault="00731E2D" w:rsidP="00163519">
            <w:pPr>
              <w:spacing w:after="0"/>
              <w:jc w:val="center"/>
              <w:rPr>
                <w:rFonts w:ascii="Times New Roman" w:hAnsi="Times New Roman"/>
                <w:noProof/>
                <w:sz w:val="20"/>
                <w:szCs w:val="20"/>
              </w:rPr>
            </w:pPr>
          </w:p>
        </w:tc>
        <w:tc>
          <w:tcPr>
            <w:tcW w:w="1389" w:type="dxa"/>
            <w:noWrap/>
            <w:vAlign w:val="center"/>
            <w:hideMark/>
          </w:tcPr>
          <w:p w14:paraId="00B71EBC"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0C22B18C"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2A01F186"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Gallic Acid</w:t>
            </w:r>
          </w:p>
        </w:tc>
      </w:tr>
      <w:tr w:rsidR="00731E2D" w:rsidRPr="00731E2D" w14:paraId="1072996A" w14:textId="77777777" w:rsidTr="00B64437">
        <w:trPr>
          <w:trHeight w:val="227"/>
          <w:jc w:val="center"/>
        </w:trPr>
        <w:tc>
          <w:tcPr>
            <w:tcW w:w="1563" w:type="dxa"/>
            <w:noWrap/>
            <w:vAlign w:val="center"/>
            <w:hideMark/>
          </w:tcPr>
          <w:p w14:paraId="0ECC6DDF" w14:textId="77777777" w:rsidR="00731E2D" w:rsidRPr="00731E2D" w:rsidRDefault="00731E2D" w:rsidP="00163519">
            <w:pPr>
              <w:spacing w:after="0"/>
              <w:rPr>
                <w:rFonts w:ascii="Times New Roman" w:hAnsi="Times New Roman"/>
                <w:noProof/>
                <w:sz w:val="20"/>
                <w:szCs w:val="20"/>
                <w:lang w:eastAsia="ko-KR"/>
              </w:rPr>
            </w:pPr>
            <w:r w:rsidRPr="00731E2D">
              <w:rPr>
                <w:rFonts w:ascii="Times New Roman" w:hAnsi="Times New Roman"/>
                <w:noProof/>
                <w:sz w:val="20"/>
                <w:szCs w:val="20"/>
              </w:rPr>
              <w:t>253.0</w:t>
            </w:r>
          </w:p>
        </w:tc>
        <w:tc>
          <w:tcPr>
            <w:tcW w:w="1563" w:type="dxa"/>
            <w:noWrap/>
            <w:vAlign w:val="center"/>
            <w:hideMark/>
          </w:tcPr>
          <w:p w14:paraId="539FC7EF" w14:textId="77777777" w:rsidR="00731E2D" w:rsidRPr="00731E2D" w:rsidRDefault="00731E2D" w:rsidP="00163519">
            <w:pPr>
              <w:spacing w:after="0"/>
              <w:jc w:val="center"/>
              <w:rPr>
                <w:rFonts w:ascii="Times New Roman" w:hAnsi="Times New Roman"/>
                <w:noProof/>
                <w:sz w:val="20"/>
                <w:szCs w:val="20"/>
              </w:rPr>
            </w:pPr>
            <w:r w:rsidRPr="00731E2D">
              <w:rPr>
                <w:rFonts w:ascii="Times New Roman" w:hAnsi="Times New Roman"/>
                <w:noProof/>
                <w:sz w:val="20"/>
                <w:szCs w:val="20"/>
              </w:rPr>
              <w:t>1.395</w:t>
            </w:r>
          </w:p>
        </w:tc>
        <w:tc>
          <w:tcPr>
            <w:tcW w:w="1389" w:type="dxa"/>
            <w:noWrap/>
            <w:vAlign w:val="center"/>
            <w:hideMark/>
          </w:tcPr>
          <w:p w14:paraId="33C5FBB2" w14:textId="77777777" w:rsidR="00731E2D" w:rsidRPr="00731E2D" w:rsidRDefault="00731E2D" w:rsidP="00163519">
            <w:pPr>
              <w:spacing w:after="0"/>
              <w:jc w:val="center"/>
              <w:rPr>
                <w:rFonts w:ascii="Times New Roman" w:hAnsi="Times New Roman"/>
                <w:noProof/>
                <w:sz w:val="20"/>
                <w:szCs w:val="20"/>
              </w:rPr>
            </w:pPr>
            <w:r w:rsidRPr="00731E2D">
              <w:rPr>
                <w:rFonts w:ascii="Times New Roman" w:hAnsi="Times New Roman"/>
                <w:noProof/>
                <w:sz w:val="20"/>
                <w:szCs w:val="20"/>
              </w:rPr>
              <w:t>π</w:t>
            </w:r>
            <w:r w:rsidRPr="00731E2D">
              <w:rPr>
                <w:rFonts w:ascii="Times New Roman" w:hAnsi="Times New Roman"/>
                <w:noProof/>
                <w:sz w:val="20"/>
                <w:szCs w:val="20"/>
                <w:vertAlign w:val="subscript"/>
              </w:rPr>
              <w:t>2</w:t>
            </w:r>
            <w:r w:rsidRPr="00731E2D">
              <w:rPr>
                <w:rFonts w:ascii="Times New Roman" w:hAnsi="Times New Roman"/>
                <w:noProof/>
                <w:sz w:val="20"/>
                <w:szCs w:val="20"/>
              </w:rPr>
              <w:t xml:space="preserve"> - π</w:t>
            </w:r>
            <w:r w:rsidRPr="00731E2D">
              <w:rPr>
                <w:rFonts w:ascii="Times New Roman" w:hAnsi="Times New Roman"/>
                <w:noProof/>
                <w:sz w:val="20"/>
                <w:szCs w:val="20"/>
                <w:vertAlign w:val="subscript"/>
              </w:rPr>
              <w:t>3</w:t>
            </w:r>
            <w:r w:rsidRPr="00731E2D">
              <w:rPr>
                <w:rFonts w:ascii="Times New Roman" w:hAnsi="Times New Roman"/>
                <w:noProof/>
                <w:sz w:val="20"/>
                <w:szCs w:val="20"/>
              </w:rPr>
              <w:t>*</w:t>
            </w:r>
          </w:p>
        </w:tc>
        <w:tc>
          <w:tcPr>
            <w:tcW w:w="1389" w:type="dxa"/>
            <w:noWrap/>
            <w:vAlign w:val="center"/>
            <w:hideMark/>
          </w:tcPr>
          <w:p w14:paraId="4D55B1FB" w14:textId="77777777" w:rsidR="00731E2D" w:rsidRPr="00731E2D" w:rsidRDefault="00731E2D" w:rsidP="00163519">
            <w:pPr>
              <w:spacing w:after="0"/>
              <w:rPr>
                <w:rFonts w:ascii="Times New Roman" w:hAnsi="Times New Roman"/>
                <w:noProof/>
                <w:sz w:val="20"/>
                <w:szCs w:val="20"/>
              </w:rPr>
            </w:pPr>
          </w:p>
        </w:tc>
        <w:tc>
          <w:tcPr>
            <w:tcW w:w="1650" w:type="dxa"/>
            <w:noWrap/>
            <w:vAlign w:val="center"/>
            <w:hideMark/>
          </w:tcPr>
          <w:p w14:paraId="6B99CD9C"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Homoannular</w:t>
            </w:r>
          </w:p>
          <w:p w14:paraId="0671DB4D" w14:textId="77777777" w:rsidR="00731E2D" w:rsidRPr="00731E2D" w:rsidRDefault="00731E2D" w:rsidP="00163519">
            <w:pPr>
              <w:spacing w:after="0"/>
              <w:rPr>
                <w:rFonts w:ascii="Times New Roman" w:hAnsi="Times New Roman"/>
                <w:noProof/>
                <w:sz w:val="20"/>
                <w:szCs w:val="20"/>
                <w:lang w:eastAsia="ko-KR"/>
              </w:rPr>
            </w:pPr>
            <w:r w:rsidRPr="00731E2D">
              <w:rPr>
                <w:rFonts w:ascii="Times New Roman" w:hAnsi="Times New Roman"/>
                <w:noProof/>
                <w:sz w:val="20"/>
                <w:szCs w:val="20"/>
              </w:rPr>
              <w:t>Diene</w:t>
            </w:r>
          </w:p>
        </w:tc>
        <w:tc>
          <w:tcPr>
            <w:tcW w:w="1650" w:type="dxa"/>
            <w:noWrap/>
            <w:vAlign w:val="center"/>
            <w:hideMark/>
          </w:tcPr>
          <w:p w14:paraId="58F6D5BD" w14:textId="77777777" w:rsidR="00731E2D" w:rsidRPr="00731E2D" w:rsidRDefault="00731E2D" w:rsidP="00163519">
            <w:pPr>
              <w:spacing w:after="0"/>
              <w:rPr>
                <w:rFonts w:ascii="Times New Roman" w:hAnsi="Times New Roman"/>
                <w:noProof/>
                <w:sz w:val="20"/>
                <w:szCs w:val="20"/>
              </w:rPr>
            </w:pPr>
          </w:p>
        </w:tc>
      </w:tr>
      <w:tr w:rsidR="00731E2D" w:rsidRPr="00731E2D" w14:paraId="6BBCAFAD" w14:textId="77777777" w:rsidTr="00B64437">
        <w:trPr>
          <w:trHeight w:val="227"/>
          <w:jc w:val="center"/>
        </w:trPr>
        <w:tc>
          <w:tcPr>
            <w:tcW w:w="1563" w:type="dxa"/>
            <w:noWrap/>
            <w:vAlign w:val="center"/>
            <w:hideMark/>
          </w:tcPr>
          <w:p w14:paraId="1774449D"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240.5</w:t>
            </w:r>
          </w:p>
        </w:tc>
        <w:tc>
          <w:tcPr>
            <w:tcW w:w="1563" w:type="dxa"/>
            <w:noWrap/>
            <w:vAlign w:val="center"/>
            <w:hideMark/>
          </w:tcPr>
          <w:p w14:paraId="6278EAFD"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0.958</w:t>
            </w:r>
          </w:p>
        </w:tc>
        <w:tc>
          <w:tcPr>
            <w:tcW w:w="1389" w:type="dxa"/>
            <w:noWrap/>
            <w:vAlign w:val="center"/>
            <w:hideMark/>
          </w:tcPr>
          <w:p w14:paraId="53DBCF57" w14:textId="77777777" w:rsidR="00731E2D" w:rsidRPr="00731E2D" w:rsidRDefault="00731E2D" w:rsidP="00163519">
            <w:pPr>
              <w:spacing w:after="0"/>
              <w:jc w:val="center"/>
              <w:rPr>
                <w:rFonts w:ascii="Times New Roman" w:hAnsi="Times New Roman"/>
                <w:noProof/>
                <w:sz w:val="20"/>
                <w:szCs w:val="20"/>
              </w:rPr>
            </w:pPr>
          </w:p>
        </w:tc>
        <w:tc>
          <w:tcPr>
            <w:tcW w:w="1389" w:type="dxa"/>
            <w:noWrap/>
            <w:vAlign w:val="center"/>
            <w:hideMark/>
          </w:tcPr>
          <w:p w14:paraId="32AE17DF"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5BD682A1"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4F5E324E"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30A4D686" w14:textId="77777777" w:rsidTr="00B64437">
        <w:trPr>
          <w:trHeight w:val="227"/>
          <w:jc w:val="center"/>
        </w:trPr>
        <w:tc>
          <w:tcPr>
            <w:tcW w:w="1563" w:type="dxa"/>
            <w:noWrap/>
            <w:vAlign w:val="center"/>
            <w:hideMark/>
          </w:tcPr>
          <w:p w14:paraId="40AC7BC8"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235.5</w:t>
            </w:r>
          </w:p>
        </w:tc>
        <w:tc>
          <w:tcPr>
            <w:tcW w:w="1563" w:type="dxa"/>
            <w:noWrap/>
            <w:vAlign w:val="center"/>
            <w:hideMark/>
          </w:tcPr>
          <w:p w14:paraId="34156BEB"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0.045</w:t>
            </w:r>
          </w:p>
        </w:tc>
        <w:tc>
          <w:tcPr>
            <w:tcW w:w="1389" w:type="dxa"/>
            <w:noWrap/>
            <w:vAlign w:val="center"/>
            <w:hideMark/>
          </w:tcPr>
          <w:p w14:paraId="34D9DC0E" w14:textId="77777777" w:rsidR="00731E2D" w:rsidRPr="00731E2D" w:rsidRDefault="00731E2D" w:rsidP="00163519">
            <w:pPr>
              <w:spacing w:after="0"/>
              <w:jc w:val="center"/>
              <w:rPr>
                <w:rFonts w:ascii="Times New Roman" w:hAnsi="Times New Roman"/>
                <w:noProof/>
                <w:sz w:val="20"/>
                <w:szCs w:val="20"/>
              </w:rPr>
            </w:pPr>
          </w:p>
        </w:tc>
        <w:tc>
          <w:tcPr>
            <w:tcW w:w="1389" w:type="dxa"/>
            <w:noWrap/>
            <w:vAlign w:val="center"/>
            <w:hideMark/>
          </w:tcPr>
          <w:p w14:paraId="24DBDC14"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2196C0B0"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2F6AD61D"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25858647" w14:textId="77777777" w:rsidTr="00B64437">
        <w:trPr>
          <w:trHeight w:val="227"/>
          <w:jc w:val="center"/>
        </w:trPr>
        <w:tc>
          <w:tcPr>
            <w:tcW w:w="1563" w:type="dxa"/>
            <w:noWrap/>
            <w:vAlign w:val="center"/>
            <w:hideMark/>
          </w:tcPr>
          <w:p w14:paraId="3EC6B12A"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223.5</w:t>
            </w:r>
          </w:p>
        </w:tc>
        <w:tc>
          <w:tcPr>
            <w:tcW w:w="1563" w:type="dxa"/>
            <w:noWrap/>
            <w:vAlign w:val="center"/>
            <w:hideMark/>
          </w:tcPr>
          <w:p w14:paraId="678773F8"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1.869</w:t>
            </w:r>
          </w:p>
        </w:tc>
        <w:tc>
          <w:tcPr>
            <w:tcW w:w="1389" w:type="dxa"/>
            <w:noWrap/>
            <w:vAlign w:val="center"/>
            <w:hideMark/>
          </w:tcPr>
          <w:p w14:paraId="5278D785" w14:textId="77777777" w:rsidR="00731E2D" w:rsidRPr="00731E2D" w:rsidRDefault="00731E2D" w:rsidP="00163519">
            <w:pPr>
              <w:spacing w:after="0"/>
              <w:jc w:val="center"/>
              <w:rPr>
                <w:rFonts w:ascii="Times New Roman" w:hAnsi="Times New Roman"/>
                <w:noProof/>
                <w:sz w:val="20"/>
                <w:szCs w:val="20"/>
              </w:rPr>
            </w:pPr>
          </w:p>
        </w:tc>
        <w:tc>
          <w:tcPr>
            <w:tcW w:w="1389" w:type="dxa"/>
            <w:noWrap/>
            <w:vAlign w:val="center"/>
            <w:hideMark/>
          </w:tcPr>
          <w:p w14:paraId="00F0EEC6"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3604D329"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72258C55"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27124ABF" w14:textId="77777777" w:rsidTr="00B64437">
        <w:trPr>
          <w:trHeight w:val="227"/>
          <w:jc w:val="center"/>
        </w:trPr>
        <w:tc>
          <w:tcPr>
            <w:tcW w:w="1563" w:type="dxa"/>
            <w:noWrap/>
            <w:vAlign w:val="center"/>
            <w:hideMark/>
          </w:tcPr>
          <w:p w14:paraId="0E7D0CC4"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208.5</w:t>
            </w:r>
          </w:p>
        </w:tc>
        <w:tc>
          <w:tcPr>
            <w:tcW w:w="1563" w:type="dxa"/>
            <w:noWrap/>
            <w:vAlign w:val="center"/>
            <w:hideMark/>
          </w:tcPr>
          <w:p w14:paraId="6E5F6CCE"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1.313</w:t>
            </w:r>
          </w:p>
        </w:tc>
        <w:tc>
          <w:tcPr>
            <w:tcW w:w="1389" w:type="dxa"/>
            <w:noWrap/>
            <w:vAlign w:val="center"/>
            <w:hideMark/>
          </w:tcPr>
          <w:p w14:paraId="5DDDFE1D" w14:textId="77777777" w:rsidR="00731E2D" w:rsidRPr="00731E2D" w:rsidRDefault="00731E2D" w:rsidP="00163519">
            <w:pPr>
              <w:spacing w:after="0"/>
              <w:jc w:val="center"/>
              <w:rPr>
                <w:rFonts w:ascii="Times New Roman" w:hAnsi="Times New Roman"/>
                <w:noProof/>
                <w:sz w:val="20"/>
                <w:szCs w:val="20"/>
              </w:rPr>
            </w:pPr>
            <w:r w:rsidRPr="00731E2D">
              <w:rPr>
                <w:rFonts w:ascii="Times New Roman" w:hAnsi="Times New Roman"/>
                <w:noProof/>
                <w:sz w:val="20"/>
                <w:szCs w:val="20"/>
              </w:rPr>
              <w:t>n - π*</w:t>
            </w:r>
          </w:p>
        </w:tc>
        <w:tc>
          <w:tcPr>
            <w:tcW w:w="1389" w:type="dxa"/>
            <w:noWrap/>
            <w:vAlign w:val="center"/>
            <w:hideMark/>
          </w:tcPr>
          <w:p w14:paraId="286A924D" w14:textId="77777777" w:rsidR="00731E2D" w:rsidRPr="00731E2D" w:rsidRDefault="00731E2D" w:rsidP="00163519">
            <w:pPr>
              <w:spacing w:after="0"/>
              <w:rPr>
                <w:rFonts w:ascii="Times New Roman" w:hAnsi="Times New Roman"/>
                <w:noProof/>
                <w:sz w:val="20"/>
                <w:szCs w:val="20"/>
              </w:rPr>
            </w:pPr>
            <w:r w:rsidRPr="00731E2D">
              <w:rPr>
                <w:rFonts w:ascii="Times New Roman" w:hAnsi="Times New Roman"/>
                <w:noProof/>
                <w:sz w:val="20"/>
                <w:szCs w:val="20"/>
              </w:rPr>
              <w:t>R-COOH,</w:t>
            </w:r>
          </w:p>
          <w:p w14:paraId="1B7B5FCD" w14:textId="77777777" w:rsidR="00731E2D" w:rsidRPr="00731E2D" w:rsidRDefault="00731E2D" w:rsidP="00163519">
            <w:pPr>
              <w:spacing w:after="0"/>
              <w:rPr>
                <w:rFonts w:ascii="Times New Roman" w:hAnsi="Times New Roman"/>
                <w:noProof/>
                <w:sz w:val="20"/>
                <w:szCs w:val="20"/>
              </w:rPr>
            </w:pPr>
            <w:r w:rsidRPr="00731E2D">
              <w:rPr>
                <w:rFonts w:ascii="Times New Roman" w:hAnsi="Times New Roman"/>
                <w:noProof/>
                <w:sz w:val="20"/>
                <w:szCs w:val="20"/>
              </w:rPr>
              <w:t>RCONH</w:t>
            </w:r>
            <w:r w:rsidRPr="00731E2D">
              <w:rPr>
                <w:rFonts w:ascii="Times New Roman" w:hAnsi="Times New Roman"/>
                <w:noProof/>
                <w:sz w:val="20"/>
                <w:szCs w:val="20"/>
                <w:vertAlign w:val="subscript"/>
              </w:rPr>
              <w:t>2</w:t>
            </w:r>
            <w:r w:rsidRPr="00731E2D">
              <w:rPr>
                <w:rFonts w:ascii="Times New Roman" w:hAnsi="Times New Roman"/>
                <w:noProof/>
                <w:sz w:val="20"/>
                <w:szCs w:val="20"/>
              </w:rPr>
              <w:t>, RCOOR</w:t>
            </w:r>
          </w:p>
        </w:tc>
        <w:tc>
          <w:tcPr>
            <w:tcW w:w="1650" w:type="dxa"/>
            <w:noWrap/>
            <w:vAlign w:val="center"/>
            <w:hideMark/>
          </w:tcPr>
          <w:p w14:paraId="67170E6B" w14:textId="77777777" w:rsidR="00731E2D" w:rsidRPr="00731E2D" w:rsidRDefault="00731E2D" w:rsidP="00163519">
            <w:pPr>
              <w:spacing w:after="0"/>
              <w:rPr>
                <w:rFonts w:ascii="Times New Roman" w:hAnsi="Times New Roman"/>
                <w:noProof/>
                <w:sz w:val="20"/>
                <w:szCs w:val="20"/>
              </w:rPr>
            </w:pPr>
          </w:p>
        </w:tc>
        <w:tc>
          <w:tcPr>
            <w:tcW w:w="1650" w:type="dxa"/>
            <w:noWrap/>
            <w:vAlign w:val="center"/>
            <w:hideMark/>
          </w:tcPr>
          <w:p w14:paraId="7A90FBA1"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641F5516" w14:textId="77777777" w:rsidTr="00163519">
        <w:trPr>
          <w:trHeight w:val="227"/>
          <w:jc w:val="center"/>
        </w:trPr>
        <w:tc>
          <w:tcPr>
            <w:tcW w:w="1563" w:type="dxa"/>
            <w:noWrap/>
            <w:vAlign w:val="center"/>
            <w:hideMark/>
          </w:tcPr>
          <w:p w14:paraId="03CA5396" w14:textId="77777777" w:rsidR="00731E2D" w:rsidRPr="00731E2D" w:rsidRDefault="00731E2D" w:rsidP="00163519">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197.5</w:t>
            </w:r>
          </w:p>
        </w:tc>
        <w:tc>
          <w:tcPr>
            <w:tcW w:w="1563" w:type="dxa"/>
            <w:noWrap/>
            <w:vAlign w:val="center"/>
            <w:hideMark/>
          </w:tcPr>
          <w:p w14:paraId="03F55EF0" w14:textId="77777777" w:rsidR="00731E2D" w:rsidRPr="00731E2D" w:rsidRDefault="00731E2D" w:rsidP="00163519">
            <w:pPr>
              <w:spacing w:after="0"/>
              <w:jc w:val="center"/>
              <w:rPr>
                <w:rFonts w:ascii="Times New Roman" w:hAnsi="Times New Roman"/>
                <w:noProof/>
                <w:sz w:val="20"/>
                <w:szCs w:val="20"/>
                <w:lang w:eastAsia="ko-KR"/>
              </w:rPr>
            </w:pPr>
            <w:r w:rsidRPr="00731E2D">
              <w:rPr>
                <w:rFonts w:ascii="Times New Roman" w:hAnsi="Times New Roman"/>
                <w:noProof/>
                <w:sz w:val="20"/>
                <w:szCs w:val="20"/>
              </w:rPr>
              <w:t>3.794</w:t>
            </w:r>
          </w:p>
        </w:tc>
        <w:tc>
          <w:tcPr>
            <w:tcW w:w="1389" w:type="dxa"/>
            <w:noWrap/>
            <w:vAlign w:val="center"/>
            <w:hideMark/>
          </w:tcPr>
          <w:p w14:paraId="7747CE90" w14:textId="77777777" w:rsidR="00731E2D" w:rsidRPr="00731E2D" w:rsidRDefault="00731E2D" w:rsidP="00163519">
            <w:pPr>
              <w:spacing w:after="0"/>
              <w:jc w:val="center"/>
              <w:rPr>
                <w:rFonts w:ascii="Times New Roman" w:hAnsi="Times New Roman"/>
                <w:noProof/>
                <w:sz w:val="20"/>
                <w:szCs w:val="20"/>
              </w:rPr>
            </w:pPr>
          </w:p>
        </w:tc>
        <w:tc>
          <w:tcPr>
            <w:tcW w:w="1389" w:type="dxa"/>
            <w:noWrap/>
            <w:vAlign w:val="center"/>
            <w:hideMark/>
          </w:tcPr>
          <w:p w14:paraId="18CC5F0E"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73674F8F" w14:textId="77777777" w:rsidR="00731E2D" w:rsidRPr="00731E2D" w:rsidRDefault="00731E2D" w:rsidP="00163519">
            <w:pPr>
              <w:spacing w:after="0"/>
              <w:rPr>
                <w:rFonts w:ascii="Times New Roman" w:eastAsiaTheme="minorHAnsi" w:hAnsi="Times New Roman"/>
                <w:sz w:val="20"/>
                <w:szCs w:val="20"/>
                <w:lang w:val="en-MY" w:eastAsia="en-MY"/>
              </w:rPr>
            </w:pPr>
          </w:p>
        </w:tc>
        <w:tc>
          <w:tcPr>
            <w:tcW w:w="1650" w:type="dxa"/>
            <w:noWrap/>
            <w:vAlign w:val="center"/>
            <w:hideMark/>
          </w:tcPr>
          <w:p w14:paraId="5D6418FC" w14:textId="77777777" w:rsidR="00731E2D" w:rsidRPr="00731E2D" w:rsidRDefault="00731E2D" w:rsidP="00163519">
            <w:pPr>
              <w:spacing w:after="0"/>
              <w:rPr>
                <w:rFonts w:ascii="Times New Roman" w:eastAsiaTheme="minorHAnsi" w:hAnsi="Times New Roman"/>
                <w:sz w:val="20"/>
                <w:szCs w:val="20"/>
                <w:lang w:val="en-MY" w:eastAsia="en-MY"/>
              </w:rPr>
            </w:pPr>
          </w:p>
        </w:tc>
      </w:tr>
      <w:tr w:rsidR="00731E2D" w:rsidRPr="00731E2D" w14:paraId="1C1D07D6" w14:textId="77777777" w:rsidTr="00163519">
        <w:trPr>
          <w:trHeight w:val="238"/>
          <w:jc w:val="center"/>
        </w:trPr>
        <w:tc>
          <w:tcPr>
            <w:tcW w:w="1563" w:type="dxa"/>
            <w:tcBorders>
              <w:top w:val="nil"/>
              <w:left w:val="nil"/>
              <w:bottom w:val="single" w:sz="4" w:space="0" w:color="auto"/>
              <w:right w:val="nil"/>
            </w:tcBorders>
            <w:noWrap/>
            <w:vAlign w:val="center"/>
            <w:hideMark/>
          </w:tcPr>
          <w:p w14:paraId="21100928" w14:textId="77777777" w:rsidR="00731E2D" w:rsidRPr="00731E2D" w:rsidRDefault="00731E2D" w:rsidP="00163519">
            <w:pPr>
              <w:spacing w:after="60"/>
              <w:rPr>
                <w:rFonts w:ascii="Times New Roman" w:eastAsiaTheme="minorEastAsia" w:hAnsi="Times New Roman"/>
                <w:noProof/>
                <w:kern w:val="2"/>
                <w:sz w:val="20"/>
                <w:szCs w:val="20"/>
              </w:rPr>
            </w:pPr>
            <w:r w:rsidRPr="00731E2D">
              <w:rPr>
                <w:rFonts w:ascii="Times New Roman" w:hAnsi="Times New Roman"/>
                <w:noProof/>
                <w:sz w:val="20"/>
                <w:szCs w:val="20"/>
              </w:rPr>
              <w:t>191.5</w:t>
            </w:r>
          </w:p>
        </w:tc>
        <w:tc>
          <w:tcPr>
            <w:tcW w:w="1563" w:type="dxa"/>
            <w:tcBorders>
              <w:top w:val="nil"/>
              <w:left w:val="nil"/>
              <w:bottom w:val="single" w:sz="4" w:space="0" w:color="auto"/>
              <w:right w:val="nil"/>
            </w:tcBorders>
            <w:noWrap/>
            <w:vAlign w:val="center"/>
            <w:hideMark/>
          </w:tcPr>
          <w:p w14:paraId="7F3C070A" w14:textId="77777777" w:rsidR="00731E2D" w:rsidRPr="00731E2D" w:rsidRDefault="00731E2D" w:rsidP="00163519">
            <w:pPr>
              <w:spacing w:after="60"/>
              <w:jc w:val="center"/>
              <w:rPr>
                <w:rFonts w:ascii="Times New Roman" w:hAnsi="Times New Roman"/>
                <w:noProof/>
                <w:sz w:val="20"/>
                <w:szCs w:val="20"/>
                <w:lang w:eastAsia="ko-KR"/>
              </w:rPr>
            </w:pPr>
            <w:r w:rsidRPr="00731E2D">
              <w:rPr>
                <w:rFonts w:ascii="Times New Roman" w:hAnsi="Times New Roman"/>
                <w:noProof/>
                <w:sz w:val="20"/>
                <w:szCs w:val="20"/>
              </w:rPr>
              <w:t>1.456</w:t>
            </w:r>
          </w:p>
        </w:tc>
        <w:tc>
          <w:tcPr>
            <w:tcW w:w="1389" w:type="dxa"/>
            <w:tcBorders>
              <w:top w:val="nil"/>
              <w:left w:val="nil"/>
              <w:bottom w:val="single" w:sz="4" w:space="0" w:color="auto"/>
              <w:right w:val="nil"/>
            </w:tcBorders>
            <w:noWrap/>
            <w:vAlign w:val="center"/>
            <w:hideMark/>
          </w:tcPr>
          <w:p w14:paraId="3CE6FDB9" w14:textId="77777777" w:rsidR="00731E2D" w:rsidRPr="00731E2D" w:rsidRDefault="00731E2D" w:rsidP="00163519">
            <w:pPr>
              <w:spacing w:after="60"/>
              <w:jc w:val="center"/>
              <w:rPr>
                <w:rFonts w:ascii="Times New Roman" w:hAnsi="Times New Roman"/>
                <w:noProof/>
                <w:sz w:val="20"/>
                <w:szCs w:val="20"/>
              </w:rPr>
            </w:pPr>
          </w:p>
        </w:tc>
        <w:tc>
          <w:tcPr>
            <w:tcW w:w="1389" w:type="dxa"/>
            <w:tcBorders>
              <w:top w:val="nil"/>
              <w:left w:val="nil"/>
              <w:bottom w:val="single" w:sz="4" w:space="0" w:color="auto"/>
              <w:right w:val="nil"/>
            </w:tcBorders>
            <w:noWrap/>
            <w:vAlign w:val="center"/>
            <w:hideMark/>
          </w:tcPr>
          <w:p w14:paraId="04A07C0D" w14:textId="77777777" w:rsidR="00731E2D" w:rsidRPr="00731E2D" w:rsidRDefault="00731E2D" w:rsidP="00163519">
            <w:pPr>
              <w:spacing w:after="60"/>
              <w:rPr>
                <w:rFonts w:ascii="Times New Roman" w:eastAsiaTheme="minorHAnsi" w:hAnsi="Times New Roman"/>
                <w:sz w:val="20"/>
                <w:szCs w:val="20"/>
                <w:lang w:val="en-MY" w:eastAsia="en-MY"/>
              </w:rPr>
            </w:pPr>
          </w:p>
        </w:tc>
        <w:tc>
          <w:tcPr>
            <w:tcW w:w="1650" w:type="dxa"/>
            <w:tcBorders>
              <w:top w:val="nil"/>
              <w:left w:val="nil"/>
              <w:bottom w:val="single" w:sz="4" w:space="0" w:color="auto"/>
              <w:right w:val="nil"/>
            </w:tcBorders>
            <w:noWrap/>
            <w:vAlign w:val="center"/>
            <w:hideMark/>
          </w:tcPr>
          <w:p w14:paraId="1BC3AA09" w14:textId="77777777" w:rsidR="00731E2D" w:rsidRPr="00731E2D" w:rsidRDefault="00731E2D" w:rsidP="00163519">
            <w:pPr>
              <w:spacing w:after="60"/>
              <w:rPr>
                <w:rFonts w:ascii="Times New Roman" w:eastAsiaTheme="minorHAnsi" w:hAnsi="Times New Roman"/>
                <w:sz w:val="20"/>
                <w:szCs w:val="20"/>
                <w:lang w:val="en-MY" w:eastAsia="en-MY"/>
              </w:rPr>
            </w:pPr>
          </w:p>
        </w:tc>
        <w:tc>
          <w:tcPr>
            <w:tcW w:w="1650" w:type="dxa"/>
            <w:tcBorders>
              <w:top w:val="nil"/>
              <w:left w:val="nil"/>
              <w:bottom w:val="single" w:sz="4" w:space="0" w:color="auto"/>
              <w:right w:val="nil"/>
            </w:tcBorders>
            <w:noWrap/>
            <w:vAlign w:val="center"/>
            <w:hideMark/>
          </w:tcPr>
          <w:p w14:paraId="3C5ECE4C" w14:textId="77777777" w:rsidR="00731E2D" w:rsidRPr="00731E2D" w:rsidRDefault="00731E2D" w:rsidP="00163519">
            <w:pPr>
              <w:spacing w:after="60"/>
              <w:rPr>
                <w:rFonts w:ascii="Times New Roman" w:eastAsiaTheme="minorHAnsi" w:hAnsi="Times New Roman"/>
                <w:sz w:val="20"/>
                <w:szCs w:val="20"/>
                <w:lang w:val="en-MY" w:eastAsia="en-MY"/>
              </w:rPr>
            </w:pPr>
          </w:p>
        </w:tc>
      </w:tr>
    </w:tbl>
    <w:p w14:paraId="52E2B7CD" w14:textId="77777777" w:rsidR="00EA006F" w:rsidRDefault="00EA006F" w:rsidP="00EA006F">
      <w:pPr>
        <w:spacing w:after="120"/>
        <w:outlineLvl w:val="0"/>
        <w:rPr>
          <w:rFonts w:ascii="Times New Roman" w:hAnsi="Times New Roman"/>
          <w:noProof/>
          <w:sz w:val="20"/>
          <w:szCs w:val="20"/>
        </w:rPr>
      </w:pPr>
    </w:p>
    <w:p w14:paraId="728CC703" w14:textId="77777777" w:rsidR="00EA006F" w:rsidRDefault="00EA006F" w:rsidP="00EA006F">
      <w:pPr>
        <w:spacing w:after="120"/>
        <w:outlineLvl w:val="0"/>
        <w:rPr>
          <w:rFonts w:ascii="Times New Roman" w:hAnsi="Times New Roman"/>
          <w:noProof/>
          <w:sz w:val="20"/>
          <w:szCs w:val="20"/>
        </w:rPr>
      </w:pPr>
    </w:p>
    <w:p w14:paraId="4569419D" w14:textId="77777777" w:rsidR="00EA006F" w:rsidRDefault="00EA006F" w:rsidP="00EA006F">
      <w:pPr>
        <w:spacing w:after="120"/>
        <w:outlineLvl w:val="0"/>
        <w:rPr>
          <w:rFonts w:ascii="Times New Roman" w:hAnsi="Times New Roman"/>
          <w:noProof/>
          <w:sz w:val="20"/>
          <w:szCs w:val="20"/>
        </w:rPr>
      </w:pPr>
    </w:p>
    <w:p w14:paraId="0FF5FB2E" w14:textId="77777777" w:rsidR="00EA006F" w:rsidRDefault="00EA006F" w:rsidP="00EA006F">
      <w:pPr>
        <w:spacing w:after="120"/>
        <w:outlineLvl w:val="0"/>
        <w:rPr>
          <w:rFonts w:ascii="Times New Roman" w:hAnsi="Times New Roman"/>
          <w:noProof/>
          <w:sz w:val="20"/>
          <w:szCs w:val="20"/>
        </w:rPr>
      </w:pPr>
    </w:p>
    <w:p w14:paraId="4469691F" w14:textId="77777777" w:rsidR="00EA006F" w:rsidRDefault="00EA006F" w:rsidP="00EA006F">
      <w:pPr>
        <w:spacing w:after="120"/>
        <w:outlineLvl w:val="0"/>
        <w:rPr>
          <w:rFonts w:ascii="Times New Roman" w:hAnsi="Times New Roman"/>
          <w:noProof/>
          <w:sz w:val="20"/>
          <w:szCs w:val="20"/>
        </w:rPr>
      </w:pPr>
    </w:p>
    <w:p w14:paraId="6B153987" w14:textId="77777777" w:rsidR="00EA006F" w:rsidRDefault="00EA006F" w:rsidP="00EA006F">
      <w:pPr>
        <w:spacing w:after="120"/>
        <w:outlineLvl w:val="0"/>
        <w:rPr>
          <w:rFonts w:ascii="Times New Roman" w:hAnsi="Times New Roman"/>
          <w:noProof/>
          <w:sz w:val="20"/>
          <w:szCs w:val="20"/>
        </w:rPr>
      </w:pPr>
    </w:p>
    <w:p w14:paraId="27175BC3" w14:textId="77777777" w:rsidR="00EA006F" w:rsidRDefault="00EA006F" w:rsidP="00EA006F">
      <w:pPr>
        <w:spacing w:after="120"/>
        <w:outlineLvl w:val="0"/>
        <w:rPr>
          <w:rFonts w:ascii="Times New Roman" w:hAnsi="Times New Roman"/>
          <w:noProof/>
          <w:sz w:val="20"/>
          <w:szCs w:val="20"/>
        </w:rPr>
      </w:pPr>
    </w:p>
    <w:p w14:paraId="53558FC2" w14:textId="284CD86B" w:rsidR="00731E2D" w:rsidRPr="00731E2D" w:rsidRDefault="00731E2D" w:rsidP="00EA006F">
      <w:pPr>
        <w:spacing w:after="120"/>
        <w:outlineLvl w:val="0"/>
        <w:rPr>
          <w:rFonts w:ascii="Times New Roman" w:hAnsi="Times New Roman"/>
          <w:noProof/>
          <w:sz w:val="20"/>
          <w:szCs w:val="20"/>
        </w:rPr>
      </w:pPr>
      <w:r w:rsidRPr="00731E2D">
        <w:rPr>
          <w:rFonts w:ascii="Times New Roman" w:hAnsi="Times New Roman"/>
          <w:noProof/>
          <w:sz w:val="20"/>
          <w:szCs w:val="20"/>
        </w:rPr>
        <mc:AlternateContent>
          <mc:Choice Requires="wps">
            <w:drawing>
              <wp:anchor distT="45720" distB="45720" distL="114300" distR="114300" simplePos="0" relativeHeight="251660288" behindDoc="0" locked="0" layoutInCell="1" allowOverlap="1" wp14:anchorId="4AB90F1E" wp14:editId="67D4A4CF">
                <wp:simplePos x="0" y="0"/>
                <wp:positionH relativeFrom="column">
                  <wp:posOffset>963295</wp:posOffset>
                </wp:positionH>
                <wp:positionV relativeFrom="paragraph">
                  <wp:posOffset>1624965</wp:posOffset>
                </wp:positionV>
                <wp:extent cx="401955" cy="22860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228600"/>
                        </a:xfrm>
                        <a:prstGeom prst="rect">
                          <a:avLst/>
                        </a:prstGeom>
                        <a:noFill/>
                        <a:ln w="9525">
                          <a:noFill/>
                          <a:miter lim="800000"/>
                          <a:headEnd/>
                          <a:tailEnd/>
                        </a:ln>
                      </wps:spPr>
                      <wps:txbx>
                        <w:txbxContent>
                          <w:p w14:paraId="31A7A822" w14:textId="77777777" w:rsidR="00731E2D" w:rsidRDefault="00731E2D" w:rsidP="00731E2D">
                            <w:pPr>
                              <w:rPr>
                                <w:rFonts w:ascii="Times New Roman" w:hAnsi="Times New Roman"/>
                                <w:sz w:val="16"/>
                                <w:szCs w:val="18"/>
                              </w:rPr>
                            </w:pPr>
                            <w:r>
                              <w:rPr>
                                <w:rFonts w:ascii="Times New Roman" w:hAnsi="Times New Roman"/>
                                <w:sz w:val="16"/>
                                <w:szCs w:val="18"/>
                              </w:rPr>
                              <w:t>nm</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B90F1E" id="Text Box 10" o:spid="_x0000_s1027" type="#_x0000_t202" style="position:absolute;margin-left:75.85pt;margin-top:127.95pt;width:31.65pt;height:18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" filled="f" stroked="f">
                <v:textbox>
                  <w:txbxContent>
                    <w:p w14:paraId="31A7A822" w14:textId="77777777" w:rsidR="00731E2D" w:rsidRDefault="00731E2D" w:rsidP="00731E2D">
                      <w:pPr>
                        <w:rPr>
                          <w:rFonts w:ascii="Times New Roman" w:hAnsi="Times New Roman"/>
                          <w:sz w:val="16"/>
                          <w:szCs w:val="18"/>
                        </w:rPr>
                      </w:pPr>
                      <w:r>
                        <w:rPr>
                          <w:rFonts w:ascii="Times New Roman" w:hAnsi="Times New Roman"/>
                          <w:sz w:val="16"/>
                          <w:szCs w:val="18"/>
                        </w:rPr>
                        <w:t>nm</w:t>
                      </w:r>
                    </w:p>
                  </w:txbxContent>
                </v:textbox>
              </v:shape>
            </w:pict>
          </mc:Fallback>
        </mc:AlternateContent>
      </w:r>
    </w:p>
    <w:p w14:paraId="7CF94E23" w14:textId="3F69B6EE" w:rsidR="00731E2D" w:rsidRPr="00731E2D" w:rsidRDefault="00731E2D" w:rsidP="00163519">
      <w:pPr>
        <w:pStyle w:val="ListParagraph"/>
        <w:spacing w:after="120"/>
        <w:ind w:left="0"/>
        <w:contextualSpacing w:val="0"/>
        <w:jc w:val="center"/>
        <w:rPr>
          <w:rFonts w:ascii="Times New Roman" w:hAnsi="Times New Roman"/>
          <w:bCs/>
          <w:noProof/>
          <w:sz w:val="20"/>
          <w:szCs w:val="20"/>
        </w:rPr>
      </w:pPr>
      <w:r w:rsidRPr="00731E2D">
        <w:rPr>
          <w:rFonts w:ascii="Times New Roman" w:hAnsi="Times New Roman"/>
          <w:bCs/>
          <w:noProof/>
          <w:sz w:val="20"/>
          <w:szCs w:val="20"/>
        </w:rPr>
        <w:lastRenderedPageBreak/>
        <w:t xml:space="preserve">Table 7. </w:t>
      </w:r>
      <w:r w:rsidR="00163519">
        <w:rPr>
          <w:rFonts w:ascii="Times New Roman" w:hAnsi="Times New Roman"/>
          <w:bCs/>
          <w:noProof/>
          <w:sz w:val="20"/>
          <w:szCs w:val="20"/>
        </w:rPr>
        <w:t xml:space="preserve"> </w:t>
      </w:r>
      <w:r w:rsidRPr="00731E2D">
        <w:rPr>
          <w:rFonts w:ascii="Times New Roman" w:hAnsi="Times New Roman"/>
          <w:bCs/>
          <w:noProof/>
          <w:sz w:val="20"/>
          <w:szCs w:val="20"/>
        </w:rPr>
        <w:t>Functional groups and conjugations from optical properties of b-CQDs</w:t>
      </w:r>
    </w:p>
    <w:tbl>
      <w:tblPr>
        <w:tblW w:w="8505"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554"/>
        <w:gridCol w:w="1596"/>
        <w:gridCol w:w="1416"/>
        <w:gridCol w:w="2327"/>
        <w:gridCol w:w="1612"/>
      </w:tblGrid>
      <w:tr w:rsidR="00731E2D" w:rsidRPr="00731E2D" w14:paraId="5345A412" w14:textId="77777777" w:rsidTr="002E4B9E">
        <w:trPr>
          <w:trHeight w:val="20"/>
          <w:jc w:val="center"/>
        </w:trPr>
        <w:tc>
          <w:tcPr>
            <w:tcW w:w="1563" w:type="dxa"/>
            <w:tcBorders>
              <w:top w:val="single" w:sz="4" w:space="0" w:color="auto"/>
              <w:left w:val="nil"/>
              <w:bottom w:val="single" w:sz="4" w:space="0" w:color="auto"/>
              <w:right w:val="nil"/>
            </w:tcBorders>
            <w:noWrap/>
            <w:vAlign w:val="center"/>
            <w:hideMark/>
          </w:tcPr>
          <w:p w14:paraId="03378A0E" w14:textId="77777777" w:rsidR="00731E2D" w:rsidRPr="00731E2D" w:rsidRDefault="00731E2D" w:rsidP="002E4B9E">
            <w:pPr>
              <w:spacing w:after="0"/>
              <w:rPr>
                <w:rFonts w:ascii="Times New Roman" w:hAnsi="Times New Roman"/>
                <w:b/>
                <w:noProof/>
                <w:sz w:val="20"/>
                <w:szCs w:val="20"/>
              </w:rPr>
            </w:pPr>
            <w:r w:rsidRPr="00731E2D">
              <w:rPr>
                <w:rFonts w:ascii="Times New Roman" w:hAnsi="Times New Roman"/>
                <w:b/>
                <w:noProof/>
                <w:sz w:val="20"/>
                <w:szCs w:val="20"/>
              </w:rPr>
              <w:t>Wavelength (nm)</w:t>
            </w:r>
          </w:p>
        </w:tc>
        <w:tc>
          <w:tcPr>
            <w:tcW w:w="1604" w:type="dxa"/>
            <w:tcBorders>
              <w:top w:val="single" w:sz="4" w:space="0" w:color="auto"/>
              <w:left w:val="nil"/>
              <w:bottom w:val="single" w:sz="4" w:space="0" w:color="auto"/>
              <w:right w:val="nil"/>
            </w:tcBorders>
            <w:noWrap/>
            <w:vAlign w:val="center"/>
            <w:hideMark/>
          </w:tcPr>
          <w:p w14:paraId="04B7FFF3" w14:textId="77777777" w:rsidR="00731E2D" w:rsidRPr="00731E2D" w:rsidRDefault="00731E2D" w:rsidP="002E4B9E">
            <w:pPr>
              <w:spacing w:before="60" w:after="60"/>
              <w:jc w:val="center"/>
              <w:rPr>
                <w:rFonts w:ascii="Times New Roman" w:hAnsi="Times New Roman"/>
                <w:b/>
                <w:noProof/>
                <w:sz w:val="20"/>
                <w:szCs w:val="20"/>
              </w:rPr>
            </w:pPr>
            <w:r w:rsidRPr="00731E2D">
              <w:rPr>
                <w:rFonts w:ascii="Times New Roman" w:hAnsi="Times New Roman"/>
                <w:b/>
                <w:noProof/>
                <w:sz w:val="20"/>
                <w:szCs w:val="20"/>
              </w:rPr>
              <w:t>Intensity of Absorbance (abs)</w:t>
            </w:r>
          </w:p>
        </w:tc>
        <w:tc>
          <w:tcPr>
            <w:tcW w:w="1423" w:type="dxa"/>
            <w:tcBorders>
              <w:top w:val="single" w:sz="4" w:space="0" w:color="auto"/>
              <w:left w:val="nil"/>
              <w:bottom w:val="single" w:sz="4" w:space="0" w:color="auto"/>
              <w:right w:val="nil"/>
            </w:tcBorders>
            <w:noWrap/>
            <w:vAlign w:val="center"/>
            <w:hideMark/>
          </w:tcPr>
          <w:p w14:paraId="21E2BDFC" w14:textId="77777777" w:rsidR="00731E2D" w:rsidRPr="00731E2D" w:rsidRDefault="00731E2D" w:rsidP="002E4B9E">
            <w:pPr>
              <w:spacing w:after="0"/>
              <w:jc w:val="center"/>
              <w:rPr>
                <w:rFonts w:ascii="Times New Roman" w:hAnsi="Times New Roman"/>
                <w:b/>
                <w:noProof/>
                <w:sz w:val="20"/>
                <w:szCs w:val="20"/>
              </w:rPr>
            </w:pPr>
            <w:r w:rsidRPr="00731E2D">
              <w:rPr>
                <w:rFonts w:ascii="Times New Roman" w:hAnsi="Times New Roman"/>
                <w:b/>
                <w:noProof/>
                <w:sz w:val="20"/>
                <w:szCs w:val="20"/>
              </w:rPr>
              <w:t>Electronic</w:t>
            </w:r>
          </w:p>
          <w:p w14:paraId="129F3991" w14:textId="77777777" w:rsidR="00731E2D" w:rsidRPr="00731E2D" w:rsidRDefault="00731E2D" w:rsidP="002E4B9E">
            <w:pPr>
              <w:spacing w:after="0"/>
              <w:jc w:val="center"/>
              <w:rPr>
                <w:rFonts w:ascii="Times New Roman" w:hAnsi="Times New Roman"/>
                <w:b/>
                <w:noProof/>
                <w:sz w:val="20"/>
                <w:szCs w:val="20"/>
              </w:rPr>
            </w:pPr>
            <w:r w:rsidRPr="00731E2D">
              <w:rPr>
                <w:rFonts w:ascii="Times New Roman" w:hAnsi="Times New Roman"/>
                <w:b/>
                <w:noProof/>
                <w:sz w:val="20"/>
                <w:szCs w:val="20"/>
              </w:rPr>
              <w:t>Transition</w:t>
            </w:r>
          </w:p>
        </w:tc>
        <w:tc>
          <w:tcPr>
            <w:tcW w:w="2340" w:type="dxa"/>
            <w:tcBorders>
              <w:top w:val="single" w:sz="4" w:space="0" w:color="auto"/>
              <w:left w:val="nil"/>
              <w:bottom w:val="single" w:sz="4" w:space="0" w:color="auto"/>
              <w:right w:val="nil"/>
            </w:tcBorders>
            <w:noWrap/>
            <w:vAlign w:val="center"/>
            <w:hideMark/>
          </w:tcPr>
          <w:p w14:paraId="01702FC8" w14:textId="77777777" w:rsidR="00731E2D" w:rsidRPr="00731E2D" w:rsidRDefault="00731E2D" w:rsidP="002E4B9E">
            <w:pPr>
              <w:spacing w:after="0"/>
              <w:rPr>
                <w:rFonts w:ascii="Times New Roman" w:hAnsi="Times New Roman"/>
                <w:b/>
                <w:noProof/>
                <w:sz w:val="20"/>
                <w:szCs w:val="20"/>
              </w:rPr>
            </w:pPr>
            <w:r w:rsidRPr="00731E2D">
              <w:rPr>
                <w:rFonts w:ascii="Times New Roman" w:hAnsi="Times New Roman"/>
                <w:b/>
                <w:noProof/>
                <w:sz w:val="20"/>
                <w:szCs w:val="20"/>
              </w:rPr>
              <w:t>Functional Group</w:t>
            </w:r>
          </w:p>
        </w:tc>
        <w:tc>
          <w:tcPr>
            <w:tcW w:w="1620" w:type="dxa"/>
            <w:tcBorders>
              <w:top w:val="single" w:sz="4" w:space="0" w:color="auto"/>
              <w:left w:val="nil"/>
              <w:bottom w:val="single" w:sz="4" w:space="0" w:color="auto"/>
              <w:right w:val="nil"/>
            </w:tcBorders>
            <w:noWrap/>
            <w:vAlign w:val="center"/>
            <w:hideMark/>
          </w:tcPr>
          <w:p w14:paraId="47E5BB0C" w14:textId="77777777" w:rsidR="00731E2D" w:rsidRPr="00731E2D" w:rsidRDefault="00731E2D" w:rsidP="002E4B9E">
            <w:pPr>
              <w:spacing w:after="0"/>
              <w:rPr>
                <w:rFonts w:ascii="Times New Roman" w:hAnsi="Times New Roman"/>
                <w:b/>
                <w:noProof/>
                <w:sz w:val="20"/>
                <w:szCs w:val="20"/>
              </w:rPr>
            </w:pPr>
            <w:r w:rsidRPr="00731E2D">
              <w:rPr>
                <w:rFonts w:ascii="Times New Roman" w:hAnsi="Times New Roman"/>
                <w:b/>
                <w:noProof/>
                <w:sz w:val="20"/>
                <w:szCs w:val="20"/>
              </w:rPr>
              <w:t>Conjugation</w:t>
            </w:r>
          </w:p>
        </w:tc>
      </w:tr>
      <w:tr w:rsidR="00731E2D" w:rsidRPr="00731E2D" w14:paraId="573F2706" w14:textId="77777777" w:rsidTr="002E4B9E">
        <w:trPr>
          <w:trHeight w:val="20"/>
          <w:jc w:val="center"/>
        </w:trPr>
        <w:tc>
          <w:tcPr>
            <w:tcW w:w="1563" w:type="dxa"/>
            <w:tcBorders>
              <w:top w:val="single" w:sz="4" w:space="0" w:color="auto"/>
              <w:left w:val="nil"/>
              <w:bottom w:val="nil"/>
              <w:right w:val="nil"/>
            </w:tcBorders>
            <w:noWrap/>
            <w:vAlign w:val="center"/>
            <w:hideMark/>
          </w:tcPr>
          <w:p w14:paraId="31B43908" w14:textId="77777777" w:rsidR="00731E2D" w:rsidRPr="00731E2D" w:rsidRDefault="00731E2D" w:rsidP="002E4B9E">
            <w:pPr>
              <w:spacing w:before="60" w:after="0"/>
              <w:rPr>
                <w:rFonts w:ascii="Times New Roman" w:hAnsi="Times New Roman"/>
                <w:noProof/>
                <w:sz w:val="20"/>
                <w:szCs w:val="20"/>
              </w:rPr>
            </w:pPr>
            <w:r w:rsidRPr="00731E2D">
              <w:rPr>
                <w:rFonts w:ascii="Times New Roman" w:hAnsi="Times New Roman"/>
                <w:noProof/>
                <w:sz w:val="20"/>
                <w:szCs w:val="20"/>
              </w:rPr>
              <w:t>275.0</w:t>
            </w:r>
          </w:p>
        </w:tc>
        <w:tc>
          <w:tcPr>
            <w:tcW w:w="1604" w:type="dxa"/>
            <w:tcBorders>
              <w:top w:val="single" w:sz="4" w:space="0" w:color="auto"/>
              <w:left w:val="nil"/>
              <w:bottom w:val="nil"/>
              <w:right w:val="nil"/>
            </w:tcBorders>
            <w:noWrap/>
            <w:vAlign w:val="center"/>
            <w:hideMark/>
          </w:tcPr>
          <w:p w14:paraId="69FCB05C" w14:textId="77777777" w:rsidR="00731E2D" w:rsidRPr="00731E2D" w:rsidRDefault="00731E2D" w:rsidP="002E4B9E">
            <w:pPr>
              <w:spacing w:before="60" w:after="0"/>
              <w:jc w:val="center"/>
              <w:rPr>
                <w:rFonts w:ascii="Times New Roman" w:hAnsi="Times New Roman"/>
                <w:noProof/>
                <w:sz w:val="20"/>
                <w:szCs w:val="20"/>
              </w:rPr>
            </w:pPr>
            <w:r w:rsidRPr="00731E2D">
              <w:rPr>
                <w:rFonts w:ascii="Times New Roman" w:hAnsi="Times New Roman"/>
                <w:noProof/>
                <w:sz w:val="20"/>
                <w:szCs w:val="20"/>
              </w:rPr>
              <w:t>0.201</w:t>
            </w:r>
          </w:p>
        </w:tc>
        <w:tc>
          <w:tcPr>
            <w:tcW w:w="1423" w:type="dxa"/>
            <w:tcBorders>
              <w:top w:val="single" w:sz="4" w:space="0" w:color="auto"/>
              <w:left w:val="nil"/>
              <w:bottom w:val="nil"/>
              <w:right w:val="nil"/>
            </w:tcBorders>
            <w:noWrap/>
            <w:vAlign w:val="center"/>
            <w:hideMark/>
          </w:tcPr>
          <w:p w14:paraId="1E06AC11" w14:textId="77777777" w:rsidR="00731E2D" w:rsidRPr="00731E2D" w:rsidRDefault="00731E2D" w:rsidP="002E4B9E">
            <w:pPr>
              <w:spacing w:before="60" w:after="0"/>
              <w:jc w:val="center"/>
              <w:rPr>
                <w:rFonts w:ascii="Times New Roman" w:hAnsi="Times New Roman"/>
                <w:noProof/>
                <w:sz w:val="20"/>
                <w:szCs w:val="20"/>
              </w:rPr>
            </w:pPr>
            <w:r w:rsidRPr="00731E2D">
              <w:rPr>
                <w:rFonts w:ascii="Times New Roman" w:hAnsi="Times New Roman"/>
                <w:noProof/>
                <w:sz w:val="20"/>
                <w:szCs w:val="20"/>
              </w:rPr>
              <w:t>π-π*</w:t>
            </w:r>
          </w:p>
        </w:tc>
        <w:tc>
          <w:tcPr>
            <w:tcW w:w="2340" w:type="dxa"/>
            <w:tcBorders>
              <w:top w:val="single" w:sz="4" w:space="0" w:color="auto"/>
              <w:left w:val="nil"/>
              <w:bottom w:val="nil"/>
              <w:right w:val="nil"/>
            </w:tcBorders>
            <w:noWrap/>
            <w:vAlign w:val="center"/>
            <w:hideMark/>
          </w:tcPr>
          <w:p w14:paraId="0103B836" w14:textId="77777777" w:rsidR="00731E2D" w:rsidRPr="00731E2D" w:rsidRDefault="00731E2D" w:rsidP="002E4B9E">
            <w:pPr>
              <w:spacing w:before="60" w:after="0"/>
              <w:rPr>
                <w:rFonts w:ascii="Times New Roman" w:hAnsi="Times New Roman"/>
                <w:noProof/>
                <w:sz w:val="20"/>
                <w:szCs w:val="20"/>
              </w:rPr>
            </w:pPr>
          </w:p>
        </w:tc>
        <w:tc>
          <w:tcPr>
            <w:tcW w:w="1620" w:type="dxa"/>
            <w:tcBorders>
              <w:top w:val="single" w:sz="4" w:space="0" w:color="auto"/>
              <w:left w:val="nil"/>
              <w:bottom w:val="nil"/>
              <w:right w:val="nil"/>
            </w:tcBorders>
            <w:noWrap/>
            <w:vAlign w:val="center"/>
            <w:hideMark/>
          </w:tcPr>
          <w:p w14:paraId="06BE8D4B" w14:textId="77777777" w:rsidR="00731E2D" w:rsidRPr="00731E2D" w:rsidRDefault="00731E2D" w:rsidP="002E4B9E">
            <w:pPr>
              <w:spacing w:before="60" w:after="0"/>
              <w:rPr>
                <w:rFonts w:ascii="Times New Roman" w:eastAsiaTheme="minorEastAsia" w:hAnsi="Times New Roman"/>
                <w:noProof/>
                <w:kern w:val="2"/>
                <w:sz w:val="20"/>
                <w:szCs w:val="20"/>
              </w:rPr>
            </w:pPr>
            <w:r w:rsidRPr="00731E2D">
              <w:rPr>
                <w:rFonts w:ascii="Times New Roman" w:hAnsi="Times New Roman"/>
                <w:noProof/>
                <w:sz w:val="20"/>
                <w:szCs w:val="20"/>
              </w:rPr>
              <w:t>C=C</w:t>
            </w:r>
          </w:p>
        </w:tc>
      </w:tr>
      <w:tr w:rsidR="00731E2D" w:rsidRPr="00731E2D" w14:paraId="33171835" w14:textId="77777777" w:rsidTr="00B64437">
        <w:trPr>
          <w:trHeight w:val="20"/>
          <w:jc w:val="center"/>
        </w:trPr>
        <w:tc>
          <w:tcPr>
            <w:tcW w:w="1563" w:type="dxa"/>
            <w:tcBorders>
              <w:top w:val="nil"/>
              <w:left w:val="nil"/>
              <w:bottom w:val="nil"/>
              <w:right w:val="nil"/>
            </w:tcBorders>
            <w:noWrap/>
            <w:vAlign w:val="center"/>
            <w:hideMark/>
          </w:tcPr>
          <w:p w14:paraId="2CC9000A" w14:textId="77777777" w:rsidR="00731E2D" w:rsidRPr="00731E2D" w:rsidRDefault="00731E2D" w:rsidP="002E4B9E">
            <w:pPr>
              <w:spacing w:after="0"/>
              <w:rPr>
                <w:rFonts w:ascii="Times New Roman" w:hAnsi="Times New Roman"/>
                <w:noProof/>
                <w:sz w:val="20"/>
                <w:szCs w:val="20"/>
                <w:lang w:eastAsia="ko-KR"/>
              </w:rPr>
            </w:pPr>
            <w:r w:rsidRPr="00731E2D">
              <w:rPr>
                <w:rFonts w:ascii="Times New Roman" w:hAnsi="Times New Roman"/>
                <w:noProof/>
                <w:sz w:val="20"/>
                <w:szCs w:val="20"/>
              </w:rPr>
              <w:t>263.0</w:t>
            </w:r>
          </w:p>
        </w:tc>
        <w:tc>
          <w:tcPr>
            <w:tcW w:w="1604" w:type="dxa"/>
            <w:tcBorders>
              <w:top w:val="nil"/>
              <w:left w:val="nil"/>
              <w:bottom w:val="nil"/>
              <w:right w:val="nil"/>
            </w:tcBorders>
            <w:noWrap/>
            <w:vAlign w:val="center"/>
            <w:hideMark/>
          </w:tcPr>
          <w:p w14:paraId="36133C2D" w14:textId="77777777" w:rsidR="00731E2D" w:rsidRPr="00731E2D" w:rsidRDefault="00731E2D" w:rsidP="002E4B9E">
            <w:pPr>
              <w:spacing w:after="0"/>
              <w:jc w:val="center"/>
              <w:rPr>
                <w:rFonts w:ascii="Times New Roman" w:hAnsi="Times New Roman"/>
                <w:noProof/>
                <w:sz w:val="20"/>
                <w:szCs w:val="20"/>
              </w:rPr>
            </w:pPr>
            <w:r w:rsidRPr="00731E2D">
              <w:rPr>
                <w:rFonts w:ascii="Times New Roman" w:hAnsi="Times New Roman"/>
                <w:noProof/>
                <w:sz w:val="20"/>
                <w:szCs w:val="20"/>
              </w:rPr>
              <w:t>1.823</w:t>
            </w:r>
          </w:p>
        </w:tc>
        <w:tc>
          <w:tcPr>
            <w:tcW w:w="1423" w:type="dxa"/>
            <w:tcBorders>
              <w:top w:val="nil"/>
              <w:left w:val="nil"/>
              <w:bottom w:val="nil"/>
              <w:right w:val="nil"/>
            </w:tcBorders>
            <w:noWrap/>
            <w:vAlign w:val="center"/>
            <w:hideMark/>
          </w:tcPr>
          <w:p w14:paraId="1AF85B33"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44CF66A1"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63A103AE"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27EBE711" w14:textId="77777777" w:rsidTr="00B64437">
        <w:trPr>
          <w:trHeight w:val="20"/>
          <w:jc w:val="center"/>
        </w:trPr>
        <w:tc>
          <w:tcPr>
            <w:tcW w:w="1563" w:type="dxa"/>
            <w:tcBorders>
              <w:top w:val="nil"/>
              <w:left w:val="nil"/>
              <w:bottom w:val="nil"/>
              <w:right w:val="nil"/>
            </w:tcBorders>
            <w:noWrap/>
            <w:vAlign w:val="center"/>
            <w:hideMark/>
          </w:tcPr>
          <w:p w14:paraId="1808759C"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241.5</w:t>
            </w:r>
          </w:p>
        </w:tc>
        <w:tc>
          <w:tcPr>
            <w:tcW w:w="1604" w:type="dxa"/>
            <w:tcBorders>
              <w:top w:val="nil"/>
              <w:left w:val="nil"/>
              <w:bottom w:val="nil"/>
              <w:right w:val="nil"/>
            </w:tcBorders>
            <w:noWrap/>
            <w:vAlign w:val="center"/>
            <w:hideMark/>
          </w:tcPr>
          <w:p w14:paraId="179498AC"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2.853</w:t>
            </w:r>
          </w:p>
        </w:tc>
        <w:tc>
          <w:tcPr>
            <w:tcW w:w="1423" w:type="dxa"/>
            <w:tcBorders>
              <w:top w:val="nil"/>
              <w:left w:val="nil"/>
              <w:bottom w:val="nil"/>
              <w:right w:val="nil"/>
            </w:tcBorders>
            <w:noWrap/>
            <w:vAlign w:val="center"/>
            <w:hideMark/>
          </w:tcPr>
          <w:p w14:paraId="3AB1BE66"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4FE22692"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31EE8EE0"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7D24E0B5" w14:textId="77777777" w:rsidTr="00B64437">
        <w:trPr>
          <w:trHeight w:val="20"/>
          <w:jc w:val="center"/>
        </w:trPr>
        <w:tc>
          <w:tcPr>
            <w:tcW w:w="1563" w:type="dxa"/>
            <w:tcBorders>
              <w:top w:val="nil"/>
              <w:left w:val="nil"/>
              <w:bottom w:val="nil"/>
              <w:right w:val="nil"/>
            </w:tcBorders>
            <w:noWrap/>
            <w:vAlign w:val="center"/>
            <w:hideMark/>
          </w:tcPr>
          <w:p w14:paraId="200C39CA"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234.5</w:t>
            </w:r>
          </w:p>
        </w:tc>
        <w:tc>
          <w:tcPr>
            <w:tcW w:w="1604" w:type="dxa"/>
            <w:tcBorders>
              <w:top w:val="nil"/>
              <w:left w:val="nil"/>
              <w:bottom w:val="nil"/>
              <w:right w:val="nil"/>
            </w:tcBorders>
            <w:noWrap/>
            <w:vAlign w:val="center"/>
            <w:hideMark/>
          </w:tcPr>
          <w:p w14:paraId="1011C038"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1.583</w:t>
            </w:r>
          </w:p>
        </w:tc>
        <w:tc>
          <w:tcPr>
            <w:tcW w:w="1423" w:type="dxa"/>
            <w:tcBorders>
              <w:top w:val="nil"/>
              <w:left w:val="nil"/>
              <w:bottom w:val="nil"/>
              <w:right w:val="nil"/>
            </w:tcBorders>
            <w:noWrap/>
            <w:vAlign w:val="center"/>
            <w:hideMark/>
          </w:tcPr>
          <w:p w14:paraId="1407E2E9"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0D98D1D3"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3AB64293"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455073F2" w14:textId="77777777" w:rsidTr="00B64437">
        <w:trPr>
          <w:trHeight w:val="20"/>
          <w:jc w:val="center"/>
        </w:trPr>
        <w:tc>
          <w:tcPr>
            <w:tcW w:w="1563" w:type="dxa"/>
            <w:tcBorders>
              <w:top w:val="nil"/>
              <w:left w:val="nil"/>
              <w:bottom w:val="nil"/>
              <w:right w:val="nil"/>
            </w:tcBorders>
            <w:noWrap/>
            <w:vAlign w:val="center"/>
            <w:hideMark/>
          </w:tcPr>
          <w:p w14:paraId="0ACD81C2"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229.5</w:t>
            </w:r>
          </w:p>
        </w:tc>
        <w:tc>
          <w:tcPr>
            <w:tcW w:w="1604" w:type="dxa"/>
            <w:tcBorders>
              <w:top w:val="nil"/>
              <w:left w:val="nil"/>
              <w:bottom w:val="nil"/>
              <w:right w:val="nil"/>
            </w:tcBorders>
            <w:noWrap/>
            <w:vAlign w:val="center"/>
            <w:hideMark/>
          </w:tcPr>
          <w:p w14:paraId="08F7A8A7"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1.261</w:t>
            </w:r>
          </w:p>
        </w:tc>
        <w:tc>
          <w:tcPr>
            <w:tcW w:w="1423" w:type="dxa"/>
            <w:tcBorders>
              <w:top w:val="nil"/>
              <w:left w:val="nil"/>
              <w:bottom w:val="nil"/>
              <w:right w:val="nil"/>
            </w:tcBorders>
            <w:noWrap/>
            <w:vAlign w:val="center"/>
            <w:hideMark/>
          </w:tcPr>
          <w:p w14:paraId="200DB27C"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48851224"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3415D9C7"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6A012987" w14:textId="77777777" w:rsidTr="00B64437">
        <w:trPr>
          <w:trHeight w:val="20"/>
          <w:jc w:val="center"/>
        </w:trPr>
        <w:tc>
          <w:tcPr>
            <w:tcW w:w="1563" w:type="dxa"/>
            <w:tcBorders>
              <w:top w:val="nil"/>
              <w:left w:val="nil"/>
              <w:bottom w:val="nil"/>
              <w:right w:val="nil"/>
            </w:tcBorders>
            <w:noWrap/>
            <w:vAlign w:val="center"/>
            <w:hideMark/>
          </w:tcPr>
          <w:p w14:paraId="3A7CDDC9"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214.0</w:t>
            </w:r>
          </w:p>
        </w:tc>
        <w:tc>
          <w:tcPr>
            <w:tcW w:w="1604" w:type="dxa"/>
            <w:tcBorders>
              <w:top w:val="nil"/>
              <w:left w:val="nil"/>
              <w:bottom w:val="nil"/>
              <w:right w:val="nil"/>
            </w:tcBorders>
            <w:noWrap/>
            <w:vAlign w:val="center"/>
            <w:hideMark/>
          </w:tcPr>
          <w:p w14:paraId="63553DD0"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1.394</w:t>
            </w:r>
          </w:p>
        </w:tc>
        <w:tc>
          <w:tcPr>
            <w:tcW w:w="1423" w:type="dxa"/>
            <w:tcBorders>
              <w:top w:val="nil"/>
              <w:left w:val="nil"/>
              <w:bottom w:val="nil"/>
              <w:right w:val="nil"/>
            </w:tcBorders>
            <w:noWrap/>
            <w:vAlign w:val="center"/>
            <w:hideMark/>
          </w:tcPr>
          <w:p w14:paraId="58312D93"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71AE5882"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488679F3"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1813DC0D" w14:textId="77777777" w:rsidTr="00B64437">
        <w:trPr>
          <w:trHeight w:val="20"/>
          <w:jc w:val="center"/>
        </w:trPr>
        <w:tc>
          <w:tcPr>
            <w:tcW w:w="1563" w:type="dxa"/>
            <w:tcBorders>
              <w:top w:val="nil"/>
              <w:left w:val="nil"/>
              <w:bottom w:val="nil"/>
              <w:right w:val="nil"/>
            </w:tcBorders>
            <w:noWrap/>
            <w:vAlign w:val="center"/>
            <w:hideMark/>
          </w:tcPr>
          <w:p w14:paraId="49A32078"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209.5</w:t>
            </w:r>
          </w:p>
        </w:tc>
        <w:tc>
          <w:tcPr>
            <w:tcW w:w="1604" w:type="dxa"/>
            <w:tcBorders>
              <w:top w:val="nil"/>
              <w:left w:val="nil"/>
              <w:bottom w:val="nil"/>
              <w:right w:val="nil"/>
            </w:tcBorders>
            <w:noWrap/>
            <w:vAlign w:val="center"/>
            <w:hideMark/>
          </w:tcPr>
          <w:p w14:paraId="1221822C"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1.882</w:t>
            </w:r>
          </w:p>
        </w:tc>
        <w:tc>
          <w:tcPr>
            <w:tcW w:w="1423" w:type="dxa"/>
            <w:tcBorders>
              <w:top w:val="nil"/>
              <w:left w:val="nil"/>
              <w:bottom w:val="nil"/>
              <w:right w:val="nil"/>
            </w:tcBorders>
            <w:noWrap/>
            <w:vAlign w:val="center"/>
            <w:hideMark/>
          </w:tcPr>
          <w:p w14:paraId="2A8B9F03" w14:textId="77777777" w:rsidR="00731E2D" w:rsidRPr="00731E2D" w:rsidRDefault="00731E2D" w:rsidP="002E4B9E">
            <w:pPr>
              <w:spacing w:after="0"/>
              <w:jc w:val="center"/>
              <w:rPr>
                <w:rFonts w:ascii="Times New Roman" w:hAnsi="Times New Roman"/>
                <w:noProof/>
                <w:sz w:val="20"/>
                <w:szCs w:val="20"/>
              </w:rPr>
            </w:pPr>
            <w:r w:rsidRPr="00731E2D">
              <w:rPr>
                <w:rFonts w:ascii="Times New Roman" w:hAnsi="Times New Roman"/>
                <w:noProof/>
                <w:sz w:val="20"/>
                <w:szCs w:val="20"/>
              </w:rPr>
              <w:t>n - π*</w:t>
            </w:r>
          </w:p>
        </w:tc>
        <w:tc>
          <w:tcPr>
            <w:tcW w:w="2340" w:type="dxa"/>
            <w:tcBorders>
              <w:top w:val="nil"/>
              <w:left w:val="nil"/>
              <w:bottom w:val="nil"/>
              <w:right w:val="nil"/>
            </w:tcBorders>
            <w:noWrap/>
            <w:vAlign w:val="center"/>
            <w:hideMark/>
          </w:tcPr>
          <w:p w14:paraId="49600570" w14:textId="77777777" w:rsidR="00731E2D" w:rsidRPr="00731E2D" w:rsidRDefault="00731E2D" w:rsidP="002E4B9E">
            <w:pPr>
              <w:spacing w:after="0"/>
              <w:rPr>
                <w:rFonts w:ascii="Times New Roman" w:hAnsi="Times New Roman"/>
                <w:noProof/>
                <w:sz w:val="20"/>
                <w:szCs w:val="20"/>
              </w:rPr>
            </w:pPr>
            <w:r w:rsidRPr="00731E2D">
              <w:rPr>
                <w:rFonts w:ascii="Times New Roman" w:hAnsi="Times New Roman"/>
                <w:noProof/>
                <w:sz w:val="20"/>
                <w:szCs w:val="20"/>
              </w:rPr>
              <w:t>R-COOH, RCONH</w:t>
            </w:r>
            <w:r w:rsidRPr="00731E2D">
              <w:rPr>
                <w:rFonts w:ascii="Times New Roman" w:hAnsi="Times New Roman"/>
                <w:noProof/>
                <w:sz w:val="20"/>
                <w:szCs w:val="20"/>
                <w:vertAlign w:val="subscript"/>
              </w:rPr>
              <w:t>2</w:t>
            </w:r>
            <w:r w:rsidRPr="00731E2D">
              <w:rPr>
                <w:rFonts w:ascii="Times New Roman" w:hAnsi="Times New Roman"/>
                <w:noProof/>
                <w:sz w:val="20"/>
                <w:szCs w:val="20"/>
              </w:rPr>
              <w:t>, RCOOR</w:t>
            </w:r>
          </w:p>
        </w:tc>
        <w:tc>
          <w:tcPr>
            <w:tcW w:w="1620" w:type="dxa"/>
            <w:tcBorders>
              <w:top w:val="nil"/>
              <w:left w:val="nil"/>
              <w:bottom w:val="nil"/>
              <w:right w:val="nil"/>
            </w:tcBorders>
            <w:noWrap/>
            <w:vAlign w:val="center"/>
            <w:hideMark/>
          </w:tcPr>
          <w:p w14:paraId="03BD813E" w14:textId="77777777" w:rsidR="00731E2D" w:rsidRPr="00731E2D" w:rsidRDefault="00731E2D" w:rsidP="002E4B9E">
            <w:pPr>
              <w:spacing w:after="0"/>
              <w:rPr>
                <w:rFonts w:ascii="Times New Roman" w:hAnsi="Times New Roman"/>
                <w:noProof/>
                <w:sz w:val="20"/>
                <w:szCs w:val="20"/>
              </w:rPr>
            </w:pPr>
          </w:p>
        </w:tc>
      </w:tr>
      <w:tr w:rsidR="00731E2D" w:rsidRPr="00731E2D" w14:paraId="29D5F8E9" w14:textId="77777777" w:rsidTr="00B64437">
        <w:trPr>
          <w:trHeight w:val="20"/>
          <w:jc w:val="center"/>
        </w:trPr>
        <w:tc>
          <w:tcPr>
            <w:tcW w:w="1563" w:type="dxa"/>
            <w:tcBorders>
              <w:top w:val="nil"/>
              <w:left w:val="nil"/>
              <w:bottom w:val="nil"/>
              <w:right w:val="nil"/>
            </w:tcBorders>
            <w:noWrap/>
            <w:vAlign w:val="center"/>
            <w:hideMark/>
          </w:tcPr>
          <w:p w14:paraId="4CED9EDC"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199.5</w:t>
            </w:r>
          </w:p>
        </w:tc>
        <w:tc>
          <w:tcPr>
            <w:tcW w:w="1604" w:type="dxa"/>
            <w:tcBorders>
              <w:top w:val="nil"/>
              <w:left w:val="nil"/>
              <w:bottom w:val="nil"/>
              <w:right w:val="nil"/>
            </w:tcBorders>
            <w:noWrap/>
            <w:vAlign w:val="center"/>
            <w:hideMark/>
          </w:tcPr>
          <w:p w14:paraId="52F44A58"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2.836</w:t>
            </w:r>
          </w:p>
        </w:tc>
        <w:tc>
          <w:tcPr>
            <w:tcW w:w="1423" w:type="dxa"/>
            <w:tcBorders>
              <w:top w:val="nil"/>
              <w:left w:val="nil"/>
              <w:bottom w:val="nil"/>
              <w:right w:val="nil"/>
            </w:tcBorders>
            <w:noWrap/>
            <w:vAlign w:val="center"/>
            <w:hideMark/>
          </w:tcPr>
          <w:p w14:paraId="00D4E571"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0272E0DE"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0C295CB3"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70CA2536" w14:textId="77777777" w:rsidTr="002E4B9E">
        <w:trPr>
          <w:trHeight w:val="20"/>
          <w:jc w:val="center"/>
        </w:trPr>
        <w:tc>
          <w:tcPr>
            <w:tcW w:w="1563" w:type="dxa"/>
            <w:tcBorders>
              <w:top w:val="nil"/>
              <w:left w:val="nil"/>
              <w:bottom w:val="nil"/>
              <w:right w:val="nil"/>
            </w:tcBorders>
            <w:noWrap/>
            <w:vAlign w:val="center"/>
            <w:hideMark/>
          </w:tcPr>
          <w:p w14:paraId="10BABE7D" w14:textId="77777777" w:rsidR="00731E2D" w:rsidRPr="00731E2D" w:rsidRDefault="00731E2D" w:rsidP="002E4B9E">
            <w:pPr>
              <w:spacing w:after="0"/>
              <w:rPr>
                <w:rFonts w:ascii="Times New Roman" w:eastAsiaTheme="minorEastAsia" w:hAnsi="Times New Roman"/>
                <w:noProof/>
                <w:kern w:val="2"/>
                <w:sz w:val="20"/>
                <w:szCs w:val="20"/>
              </w:rPr>
            </w:pPr>
            <w:r w:rsidRPr="00731E2D">
              <w:rPr>
                <w:rFonts w:ascii="Times New Roman" w:hAnsi="Times New Roman"/>
                <w:noProof/>
                <w:sz w:val="20"/>
                <w:szCs w:val="20"/>
              </w:rPr>
              <w:t>197.0</w:t>
            </w:r>
          </w:p>
        </w:tc>
        <w:tc>
          <w:tcPr>
            <w:tcW w:w="1604" w:type="dxa"/>
            <w:tcBorders>
              <w:top w:val="nil"/>
              <w:left w:val="nil"/>
              <w:bottom w:val="nil"/>
              <w:right w:val="nil"/>
            </w:tcBorders>
            <w:noWrap/>
            <w:vAlign w:val="center"/>
            <w:hideMark/>
          </w:tcPr>
          <w:p w14:paraId="672A727C" w14:textId="77777777" w:rsidR="00731E2D" w:rsidRPr="00731E2D" w:rsidRDefault="00731E2D" w:rsidP="002E4B9E">
            <w:pPr>
              <w:spacing w:after="0"/>
              <w:jc w:val="center"/>
              <w:rPr>
                <w:rFonts w:ascii="Times New Roman" w:hAnsi="Times New Roman"/>
                <w:noProof/>
                <w:sz w:val="20"/>
                <w:szCs w:val="20"/>
                <w:lang w:eastAsia="ko-KR"/>
              </w:rPr>
            </w:pPr>
            <w:r w:rsidRPr="00731E2D">
              <w:rPr>
                <w:rFonts w:ascii="Times New Roman" w:hAnsi="Times New Roman"/>
                <w:noProof/>
                <w:sz w:val="20"/>
                <w:szCs w:val="20"/>
              </w:rPr>
              <w:t>1.151</w:t>
            </w:r>
          </w:p>
        </w:tc>
        <w:tc>
          <w:tcPr>
            <w:tcW w:w="1423" w:type="dxa"/>
            <w:tcBorders>
              <w:top w:val="nil"/>
              <w:left w:val="nil"/>
              <w:bottom w:val="nil"/>
              <w:right w:val="nil"/>
            </w:tcBorders>
            <w:noWrap/>
            <w:vAlign w:val="center"/>
            <w:hideMark/>
          </w:tcPr>
          <w:p w14:paraId="6276FE46" w14:textId="77777777" w:rsidR="00731E2D" w:rsidRPr="00731E2D" w:rsidRDefault="00731E2D" w:rsidP="002E4B9E">
            <w:pPr>
              <w:spacing w:after="0"/>
              <w:jc w:val="center"/>
              <w:rPr>
                <w:rFonts w:ascii="Times New Roman" w:hAnsi="Times New Roman"/>
                <w:noProof/>
                <w:sz w:val="20"/>
                <w:szCs w:val="20"/>
              </w:rPr>
            </w:pPr>
          </w:p>
        </w:tc>
        <w:tc>
          <w:tcPr>
            <w:tcW w:w="2340" w:type="dxa"/>
            <w:tcBorders>
              <w:top w:val="nil"/>
              <w:left w:val="nil"/>
              <w:bottom w:val="nil"/>
              <w:right w:val="nil"/>
            </w:tcBorders>
            <w:noWrap/>
            <w:vAlign w:val="center"/>
            <w:hideMark/>
          </w:tcPr>
          <w:p w14:paraId="0A05AD9B" w14:textId="77777777" w:rsidR="00731E2D" w:rsidRPr="00731E2D" w:rsidRDefault="00731E2D" w:rsidP="002E4B9E">
            <w:pPr>
              <w:spacing w:after="0"/>
              <w:rPr>
                <w:rFonts w:ascii="Times New Roman" w:eastAsiaTheme="minorHAnsi" w:hAnsi="Times New Roman"/>
                <w:sz w:val="20"/>
                <w:szCs w:val="20"/>
                <w:lang w:val="en-MY" w:eastAsia="en-MY"/>
              </w:rPr>
            </w:pPr>
          </w:p>
        </w:tc>
        <w:tc>
          <w:tcPr>
            <w:tcW w:w="1620" w:type="dxa"/>
            <w:tcBorders>
              <w:top w:val="nil"/>
              <w:left w:val="nil"/>
              <w:bottom w:val="nil"/>
              <w:right w:val="nil"/>
            </w:tcBorders>
            <w:noWrap/>
            <w:vAlign w:val="center"/>
            <w:hideMark/>
          </w:tcPr>
          <w:p w14:paraId="16E1D58C" w14:textId="77777777" w:rsidR="00731E2D" w:rsidRPr="00731E2D" w:rsidRDefault="00731E2D" w:rsidP="002E4B9E">
            <w:pPr>
              <w:spacing w:after="0"/>
              <w:rPr>
                <w:rFonts w:ascii="Times New Roman" w:eastAsiaTheme="minorHAnsi" w:hAnsi="Times New Roman"/>
                <w:sz w:val="20"/>
                <w:szCs w:val="20"/>
                <w:lang w:val="en-MY" w:eastAsia="en-MY"/>
              </w:rPr>
            </w:pPr>
          </w:p>
        </w:tc>
      </w:tr>
      <w:tr w:rsidR="00731E2D" w:rsidRPr="00731E2D" w14:paraId="292C1744" w14:textId="77777777" w:rsidTr="002E4B9E">
        <w:trPr>
          <w:trHeight w:val="20"/>
          <w:jc w:val="center"/>
        </w:trPr>
        <w:tc>
          <w:tcPr>
            <w:tcW w:w="1563" w:type="dxa"/>
            <w:tcBorders>
              <w:top w:val="nil"/>
              <w:left w:val="nil"/>
              <w:bottom w:val="single" w:sz="4" w:space="0" w:color="auto"/>
              <w:right w:val="nil"/>
            </w:tcBorders>
            <w:noWrap/>
            <w:vAlign w:val="center"/>
            <w:hideMark/>
          </w:tcPr>
          <w:p w14:paraId="16028227" w14:textId="77777777" w:rsidR="00731E2D" w:rsidRPr="00731E2D" w:rsidRDefault="00731E2D" w:rsidP="002E4B9E">
            <w:pPr>
              <w:spacing w:after="60"/>
              <w:rPr>
                <w:rFonts w:ascii="Times New Roman" w:eastAsiaTheme="minorEastAsia" w:hAnsi="Times New Roman"/>
                <w:noProof/>
                <w:kern w:val="2"/>
                <w:sz w:val="20"/>
                <w:szCs w:val="20"/>
              </w:rPr>
            </w:pPr>
            <w:r w:rsidRPr="00731E2D">
              <w:rPr>
                <w:rFonts w:ascii="Times New Roman" w:hAnsi="Times New Roman"/>
                <w:noProof/>
                <w:sz w:val="20"/>
                <w:szCs w:val="20"/>
              </w:rPr>
              <w:t>191.5</w:t>
            </w:r>
          </w:p>
        </w:tc>
        <w:tc>
          <w:tcPr>
            <w:tcW w:w="1604" w:type="dxa"/>
            <w:tcBorders>
              <w:top w:val="nil"/>
              <w:left w:val="nil"/>
              <w:bottom w:val="single" w:sz="4" w:space="0" w:color="auto"/>
              <w:right w:val="nil"/>
            </w:tcBorders>
            <w:noWrap/>
            <w:vAlign w:val="center"/>
            <w:hideMark/>
          </w:tcPr>
          <w:p w14:paraId="7947DD9E" w14:textId="77777777" w:rsidR="00731E2D" w:rsidRPr="00731E2D" w:rsidRDefault="00731E2D" w:rsidP="002E4B9E">
            <w:pPr>
              <w:spacing w:after="60"/>
              <w:jc w:val="center"/>
              <w:rPr>
                <w:rFonts w:ascii="Times New Roman" w:hAnsi="Times New Roman"/>
                <w:noProof/>
                <w:sz w:val="20"/>
                <w:szCs w:val="20"/>
                <w:lang w:eastAsia="ko-KR"/>
              </w:rPr>
            </w:pPr>
            <w:r w:rsidRPr="00731E2D">
              <w:rPr>
                <w:rFonts w:ascii="Times New Roman" w:hAnsi="Times New Roman"/>
                <w:noProof/>
                <w:sz w:val="20"/>
                <w:szCs w:val="20"/>
              </w:rPr>
              <w:t>1.311</w:t>
            </w:r>
          </w:p>
        </w:tc>
        <w:tc>
          <w:tcPr>
            <w:tcW w:w="1423" w:type="dxa"/>
            <w:tcBorders>
              <w:top w:val="nil"/>
              <w:left w:val="nil"/>
              <w:bottom w:val="single" w:sz="4" w:space="0" w:color="auto"/>
              <w:right w:val="nil"/>
            </w:tcBorders>
            <w:noWrap/>
            <w:vAlign w:val="center"/>
            <w:hideMark/>
          </w:tcPr>
          <w:p w14:paraId="550DF33A" w14:textId="77777777" w:rsidR="00731E2D" w:rsidRPr="00731E2D" w:rsidRDefault="00731E2D" w:rsidP="002E4B9E">
            <w:pPr>
              <w:spacing w:after="60"/>
              <w:jc w:val="center"/>
              <w:rPr>
                <w:rFonts w:ascii="Times New Roman" w:hAnsi="Times New Roman"/>
                <w:noProof/>
                <w:sz w:val="20"/>
                <w:szCs w:val="20"/>
              </w:rPr>
            </w:pPr>
          </w:p>
        </w:tc>
        <w:tc>
          <w:tcPr>
            <w:tcW w:w="2340" w:type="dxa"/>
            <w:tcBorders>
              <w:top w:val="nil"/>
              <w:left w:val="nil"/>
              <w:bottom w:val="single" w:sz="4" w:space="0" w:color="auto"/>
              <w:right w:val="nil"/>
            </w:tcBorders>
            <w:noWrap/>
            <w:vAlign w:val="center"/>
            <w:hideMark/>
          </w:tcPr>
          <w:p w14:paraId="1338E997" w14:textId="77777777" w:rsidR="00731E2D" w:rsidRPr="00731E2D" w:rsidRDefault="00731E2D" w:rsidP="002E4B9E">
            <w:pPr>
              <w:spacing w:after="60"/>
              <w:rPr>
                <w:rFonts w:ascii="Times New Roman" w:eastAsiaTheme="minorHAnsi" w:hAnsi="Times New Roman"/>
                <w:sz w:val="20"/>
                <w:szCs w:val="20"/>
                <w:lang w:val="en-MY" w:eastAsia="en-MY"/>
              </w:rPr>
            </w:pPr>
          </w:p>
        </w:tc>
        <w:tc>
          <w:tcPr>
            <w:tcW w:w="1620" w:type="dxa"/>
            <w:tcBorders>
              <w:top w:val="nil"/>
              <w:left w:val="nil"/>
              <w:bottom w:val="single" w:sz="4" w:space="0" w:color="auto"/>
              <w:right w:val="nil"/>
            </w:tcBorders>
            <w:noWrap/>
            <w:vAlign w:val="center"/>
            <w:hideMark/>
          </w:tcPr>
          <w:p w14:paraId="09660074" w14:textId="77777777" w:rsidR="00731E2D" w:rsidRPr="00731E2D" w:rsidRDefault="00731E2D" w:rsidP="002E4B9E">
            <w:pPr>
              <w:spacing w:after="60"/>
              <w:rPr>
                <w:rFonts w:ascii="Times New Roman" w:eastAsiaTheme="minorHAnsi" w:hAnsi="Times New Roman"/>
                <w:sz w:val="20"/>
                <w:szCs w:val="20"/>
                <w:lang w:val="en-MY" w:eastAsia="en-MY"/>
              </w:rPr>
            </w:pPr>
          </w:p>
        </w:tc>
      </w:tr>
    </w:tbl>
    <w:p w14:paraId="1B855D3A" w14:textId="516F2AC4" w:rsidR="00731E2D" w:rsidRDefault="00731E2D" w:rsidP="00731E2D">
      <w:pPr>
        <w:spacing w:after="0"/>
        <w:jc w:val="both"/>
        <w:rPr>
          <w:rFonts w:ascii="Times New Roman" w:eastAsiaTheme="minorEastAsia" w:hAnsi="Times New Roman"/>
          <w:noProof/>
          <w:kern w:val="2"/>
          <w:sz w:val="20"/>
          <w:szCs w:val="20"/>
        </w:rPr>
      </w:pPr>
    </w:p>
    <w:p w14:paraId="5A9008EA" w14:textId="77777777" w:rsidR="002E4B9E" w:rsidRPr="00731E2D" w:rsidRDefault="002E4B9E" w:rsidP="00731E2D">
      <w:pPr>
        <w:pStyle w:val="NoSpacing"/>
        <w:spacing w:line="276" w:lineRule="auto"/>
        <w:jc w:val="both"/>
        <w:rPr>
          <w:rFonts w:ascii="Times New Roman" w:hAnsi="Times New Roman"/>
          <w:noProof/>
          <w:sz w:val="20"/>
          <w:szCs w:val="20"/>
        </w:rPr>
      </w:pPr>
    </w:p>
    <w:p w14:paraId="1F02C01C" w14:textId="77777777" w:rsidR="002E4B9E" w:rsidRDefault="00731E2D" w:rsidP="002E4B9E">
      <w:pPr>
        <w:pStyle w:val="NoSpacing"/>
        <w:spacing w:line="276" w:lineRule="auto"/>
        <w:ind w:left="709" w:hanging="709"/>
        <w:jc w:val="center"/>
        <w:rPr>
          <w:rFonts w:ascii="Times New Roman" w:hAnsi="Times New Roman"/>
          <w:bCs/>
          <w:noProof/>
          <w:sz w:val="20"/>
          <w:szCs w:val="20"/>
        </w:rPr>
      </w:pPr>
      <w:r w:rsidRPr="00731E2D">
        <w:rPr>
          <w:rFonts w:ascii="Times New Roman" w:hAnsi="Times New Roman"/>
          <w:bCs/>
          <w:noProof/>
          <w:sz w:val="20"/>
          <w:szCs w:val="20"/>
        </w:rPr>
        <w:t>Table 8.</w:t>
      </w:r>
      <w:r w:rsidR="002E4B9E">
        <w:rPr>
          <w:rFonts w:ascii="Times New Roman" w:hAnsi="Times New Roman"/>
          <w:bCs/>
          <w:noProof/>
          <w:sz w:val="20"/>
          <w:szCs w:val="20"/>
        </w:rPr>
        <w:t xml:space="preserve">  </w:t>
      </w:r>
      <w:r w:rsidRPr="00731E2D">
        <w:rPr>
          <w:rFonts w:ascii="Times New Roman" w:hAnsi="Times New Roman"/>
          <w:bCs/>
          <w:noProof/>
          <w:sz w:val="20"/>
          <w:szCs w:val="20"/>
        </w:rPr>
        <w:t>Photoluminescence ratio of h-CQDs with and without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upon varying volume ratio </w:t>
      </w:r>
    </w:p>
    <w:p w14:paraId="39900813" w14:textId="29BD7D9D" w:rsidR="00731E2D" w:rsidRPr="002E4B9E" w:rsidRDefault="00731E2D" w:rsidP="002E4B9E">
      <w:pPr>
        <w:pStyle w:val="NoSpacing"/>
        <w:spacing w:after="120" w:line="276" w:lineRule="auto"/>
        <w:ind w:left="706" w:hanging="706"/>
        <w:jc w:val="center"/>
        <w:rPr>
          <w:rFonts w:ascii="Times New Roman" w:hAnsi="Times New Roman"/>
          <w:bCs/>
          <w:noProof/>
          <w:sz w:val="20"/>
          <w:szCs w:val="20"/>
        </w:rPr>
      </w:pPr>
      <w:r w:rsidRPr="00731E2D">
        <w:rPr>
          <w:rFonts w:ascii="Times New Roman" w:hAnsi="Times New Roman"/>
          <w:bCs/>
          <w:noProof/>
          <w:sz w:val="20"/>
          <w:szCs w:val="20"/>
        </w:rPr>
        <w:t>and time of irradiation</w:t>
      </w:r>
    </w:p>
    <w:tbl>
      <w:tblPr>
        <w:tblStyle w:val="LightShading"/>
        <w:tblW w:w="0" w:type="auto"/>
        <w:jc w:val="center"/>
        <w:tblInd w:w="0" w:type="dxa"/>
        <w:tblLook w:val="04A0" w:firstRow="1" w:lastRow="0" w:firstColumn="1" w:lastColumn="0" w:noHBand="0" w:noVBand="1"/>
      </w:tblPr>
      <w:tblGrid>
        <w:gridCol w:w="567"/>
        <w:gridCol w:w="1927"/>
        <w:gridCol w:w="1666"/>
        <w:gridCol w:w="1075"/>
        <w:gridCol w:w="771"/>
        <w:gridCol w:w="1075"/>
        <w:gridCol w:w="771"/>
      </w:tblGrid>
      <w:tr w:rsidR="00731E2D" w:rsidRPr="00731E2D" w14:paraId="5CA84548" w14:textId="77777777" w:rsidTr="00FC60FE">
        <w:trPr>
          <w:cnfStyle w:val="100000000000" w:firstRow="1" w:lastRow="0" w:firstColumn="0" w:lastColumn="0" w:oddVBand="0" w:evenVBand="0" w:oddHBand="0" w:evenHBand="0" w:firstRowFirstColumn="0" w:firstRowLastColumn="0" w:lastRowFirstColumn="0" w:lastRowLastColumn="0"/>
          <w:cantSplit/>
          <w:trHeight w:val="286"/>
          <w:jc w:val="center"/>
        </w:trPr>
        <w:tc>
          <w:tcPr>
            <w:cnfStyle w:val="001000000000" w:firstRow="0" w:lastRow="0" w:firstColumn="1" w:lastColumn="0" w:oddVBand="0" w:evenVBand="0" w:oddHBand="0" w:evenHBand="0" w:firstRowFirstColumn="0" w:firstRowLastColumn="0" w:lastRowFirstColumn="0" w:lastRowLastColumn="0"/>
            <w:tcW w:w="567" w:type="dxa"/>
            <w:vMerge w:val="restart"/>
            <w:tcBorders>
              <w:bottom w:val="single" w:sz="4" w:space="0" w:color="auto"/>
            </w:tcBorders>
            <w:textDirection w:val="btLr"/>
            <w:vAlign w:val="center"/>
            <w:hideMark/>
          </w:tcPr>
          <w:p w14:paraId="659291AC" w14:textId="77777777" w:rsidR="00731E2D" w:rsidRPr="00731E2D" w:rsidRDefault="00731E2D" w:rsidP="002E4B9E">
            <w:pPr>
              <w:spacing w:after="0"/>
              <w:ind w:left="113" w:right="113"/>
              <w:rPr>
                <w:rFonts w:ascii="Times New Roman" w:hAnsi="Times New Roman"/>
                <w:noProof/>
                <w:sz w:val="20"/>
                <w:szCs w:val="20"/>
                <w:lang w:eastAsia="ko-KR"/>
              </w:rPr>
            </w:pPr>
            <w:r w:rsidRPr="00731E2D">
              <w:rPr>
                <w:rFonts w:ascii="Times New Roman" w:hAnsi="Times New Roman"/>
                <w:noProof/>
                <w:sz w:val="20"/>
                <w:szCs w:val="20"/>
              </w:rPr>
              <w:t>Vol. Ratio</w:t>
            </w:r>
          </w:p>
        </w:tc>
        <w:tc>
          <w:tcPr>
            <w:tcW w:w="7285" w:type="dxa"/>
            <w:gridSpan w:val="6"/>
            <w:tcBorders>
              <w:top w:val="single" w:sz="4" w:space="0" w:color="auto"/>
              <w:bottom w:val="single" w:sz="4" w:space="0" w:color="auto"/>
            </w:tcBorders>
            <w:vAlign w:val="center"/>
            <w:hideMark/>
          </w:tcPr>
          <w:p w14:paraId="42EB6C58" w14:textId="77777777" w:rsidR="00731E2D" w:rsidRPr="00731E2D" w:rsidRDefault="00731E2D" w:rsidP="002E4B9E">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Time</w:t>
            </w:r>
          </w:p>
        </w:tc>
      </w:tr>
      <w:tr w:rsidR="00731E2D" w:rsidRPr="00731E2D" w14:paraId="3F51A52B" w14:textId="77777777" w:rsidTr="009635B4">
        <w:trPr>
          <w:cnfStyle w:val="000000100000" w:firstRow="0" w:lastRow="0" w:firstColumn="0" w:lastColumn="0" w:oddVBand="0" w:evenVBand="0" w:oddHBand="1" w:evenHBand="0" w:firstRowFirstColumn="0" w:firstRowLastColumn="0" w:lastRowFirstColumn="0" w:lastRowLastColumn="0"/>
          <w:cantSplit/>
          <w:trHeight w:val="16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themeColor="text1"/>
              <w:bottom w:val="single" w:sz="4" w:space="0" w:color="auto"/>
            </w:tcBorders>
            <w:vAlign w:val="center"/>
            <w:hideMark/>
          </w:tcPr>
          <w:p w14:paraId="3E76C8C7" w14:textId="77777777" w:rsidR="00731E2D" w:rsidRPr="00731E2D" w:rsidRDefault="00731E2D" w:rsidP="002E4B9E">
            <w:pPr>
              <w:spacing w:after="0"/>
              <w:rPr>
                <w:rFonts w:ascii="Times New Roman" w:eastAsiaTheme="minorEastAsia" w:hAnsi="Times New Roman"/>
                <w:noProof/>
                <w:kern w:val="2"/>
                <w:sz w:val="20"/>
                <w:szCs w:val="20"/>
                <w:lang w:eastAsia="ko-KR"/>
              </w:rPr>
            </w:pPr>
          </w:p>
        </w:tc>
        <w:tc>
          <w:tcPr>
            <w:tcW w:w="3103" w:type="dxa"/>
            <w:gridSpan w:val="2"/>
            <w:tcBorders>
              <w:top w:val="single" w:sz="4" w:space="0" w:color="auto"/>
              <w:bottom w:val="single" w:sz="4" w:space="0" w:color="auto"/>
            </w:tcBorders>
            <w:shd w:val="clear" w:color="auto" w:fill="FFFFFF" w:themeFill="background1"/>
            <w:vAlign w:val="center"/>
            <w:hideMark/>
          </w:tcPr>
          <w:p w14:paraId="6E014A2A" w14:textId="77777777" w:rsidR="00731E2D" w:rsidRPr="00731E2D" w:rsidRDefault="00731E2D" w:rsidP="002E4B9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5</w:t>
            </w:r>
          </w:p>
        </w:tc>
        <w:tc>
          <w:tcPr>
            <w:tcW w:w="0" w:type="auto"/>
            <w:gridSpan w:val="2"/>
            <w:tcBorders>
              <w:top w:val="single" w:sz="4" w:space="0" w:color="auto"/>
              <w:bottom w:val="single" w:sz="4" w:space="0" w:color="auto"/>
            </w:tcBorders>
            <w:shd w:val="clear" w:color="auto" w:fill="FFFFFF" w:themeFill="background1"/>
            <w:vAlign w:val="center"/>
            <w:hideMark/>
          </w:tcPr>
          <w:p w14:paraId="42871F39" w14:textId="77777777" w:rsidR="00731E2D" w:rsidRPr="00731E2D" w:rsidRDefault="00731E2D" w:rsidP="002E4B9E">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10</w:t>
            </w:r>
          </w:p>
        </w:tc>
        <w:tc>
          <w:tcPr>
            <w:tcW w:w="0" w:type="auto"/>
            <w:gridSpan w:val="2"/>
            <w:tcBorders>
              <w:top w:val="single" w:sz="4" w:space="0" w:color="auto"/>
              <w:bottom w:val="single" w:sz="4" w:space="0" w:color="auto"/>
            </w:tcBorders>
            <w:shd w:val="clear" w:color="auto" w:fill="FFFFFF" w:themeFill="background1"/>
            <w:vAlign w:val="center"/>
            <w:hideMark/>
          </w:tcPr>
          <w:p w14:paraId="54C5B22F" w14:textId="77777777" w:rsidR="00731E2D" w:rsidRPr="00731E2D" w:rsidRDefault="00731E2D" w:rsidP="009635B4">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15</w:t>
            </w:r>
          </w:p>
        </w:tc>
      </w:tr>
      <w:tr w:rsidR="00731E2D" w:rsidRPr="00731E2D" w14:paraId="5B6C97FB" w14:textId="77777777" w:rsidTr="009635B4">
        <w:trPr>
          <w:cantSplit/>
          <w:trHeight w:val="160"/>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themeColor="text1"/>
              <w:left w:val="nil"/>
              <w:bottom w:val="single" w:sz="4" w:space="0" w:color="auto"/>
              <w:right w:val="nil"/>
            </w:tcBorders>
            <w:vAlign w:val="center"/>
            <w:hideMark/>
          </w:tcPr>
          <w:p w14:paraId="3A3A3245" w14:textId="77777777" w:rsidR="00731E2D" w:rsidRPr="00731E2D" w:rsidRDefault="00731E2D" w:rsidP="002E4B9E">
            <w:pPr>
              <w:spacing w:after="0"/>
              <w:rPr>
                <w:rFonts w:ascii="Times New Roman" w:eastAsiaTheme="minorEastAsia" w:hAnsi="Times New Roman"/>
                <w:noProof/>
                <w:kern w:val="2"/>
                <w:sz w:val="20"/>
                <w:szCs w:val="20"/>
                <w:lang w:eastAsia="ko-KR"/>
              </w:rPr>
            </w:pPr>
          </w:p>
        </w:tc>
        <w:tc>
          <w:tcPr>
            <w:tcW w:w="1664" w:type="dxa"/>
            <w:tcBorders>
              <w:top w:val="single" w:sz="4" w:space="0" w:color="auto"/>
              <w:left w:val="nil"/>
              <w:bottom w:val="single" w:sz="4" w:space="0" w:color="auto"/>
              <w:right w:val="nil"/>
            </w:tcBorders>
            <w:vAlign w:val="center"/>
            <w:hideMark/>
          </w:tcPr>
          <w:p w14:paraId="047C5B10" w14:textId="77777777" w:rsidR="00FC60FE" w:rsidRDefault="00731E2D" w:rsidP="002E4B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 xml:space="preserve">Without </w:t>
            </w:r>
          </w:p>
          <w:p w14:paraId="65A75E20" w14:textId="1F832057" w:rsidR="00731E2D" w:rsidRPr="00731E2D" w:rsidRDefault="00731E2D" w:rsidP="002E4B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c>
          <w:tcPr>
            <w:tcW w:w="1439" w:type="dxa"/>
            <w:tcBorders>
              <w:top w:val="single" w:sz="4" w:space="0" w:color="auto"/>
              <w:left w:val="nil"/>
              <w:bottom w:val="single" w:sz="4" w:space="0" w:color="auto"/>
              <w:right w:val="nil"/>
            </w:tcBorders>
            <w:vAlign w:val="center"/>
            <w:hideMark/>
          </w:tcPr>
          <w:p w14:paraId="60D2E264" w14:textId="63A2F226" w:rsidR="00731E2D" w:rsidRPr="00731E2D" w:rsidRDefault="00731E2D" w:rsidP="002E4B9E">
            <w:pPr>
              <w:spacing w:after="0"/>
              <w:ind w:right="-10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With</w:t>
            </w:r>
          </w:p>
          <w:p w14:paraId="1543FE55" w14:textId="77777777" w:rsidR="00731E2D" w:rsidRPr="00731E2D" w:rsidRDefault="00731E2D" w:rsidP="002E4B9E">
            <w:pPr>
              <w:spacing w:after="0"/>
              <w:ind w:right="-10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c>
          <w:tcPr>
            <w:tcW w:w="0" w:type="auto"/>
            <w:tcBorders>
              <w:top w:val="single" w:sz="4" w:space="0" w:color="auto"/>
              <w:left w:val="nil"/>
              <w:bottom w:val="single" w:sz="4" w:space="0" w:color="auto"/>
              <w:right w:val="nil"/>
            </w:tcBorders>
            <w:vAlign w:val="center"/>
            <w:hideMark/>
          </w:tcPr>
          <w:p w14:paraId="6C80BAD9" w14:textId="4A5FA71C" w:rsidR="00731E2D" w:rsidRPr="00731E2D" w:rsidRDefault="00731E2D" w:rsidP="002E4B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Without</w:t>
            </w:r>
          </w:p>
          <w:p w14:paraId="218D0AF9" w14:textId="77777777" w:rsidR="00731E2D" w:rsidRPr="00731E2D" w:rsidRDefault="00731E2D" w:rsidP="002E4B9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c>
          <w:tcPr>
            <w:tcW w:w="0" w:type="auto"/>
            <w:tcBorders>
              <w:top w:val="single" w:sz="4" w:space="0" w:color="auto"/>
              <w:left w:val="nil"/>
              <w:bottom w:val="single" w:sz="4" w:space="0" w:color="auto"/>
              <w:right w:val="nil"/>
            </w:tcBorders>
            <w:vAlign w:val="center"/>
            <w:hideMark/>
          </w:tcPr>
          <w:p w14:paraId="3AEABAEA" w14:textId="7D308B5F" w:rsidR="00731E2D" w:rsidRPr="00731E2D" w:rsidRDefault="00731E2D" w:rsidP="00BE395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With</w:t>
            </w:r>
          </w:p>
          <w:p w14:paraId="5A116F49" w14:textId="77777777" w:rsidR="00731E2D" w:rsidRPr="00731E2D" w:rsidRDefault="00731E2D" w:rsidP="00BE395E">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c>
          <w:tcPr>
            <w:tcW w:w="0" w:type="auto"/>
            <w:tcBorders>
              <w:top w:val="single" w:sz="4" w:space="0" w:color="auto"/>
              <w:left w:val="nil"/>
              <w:bottom w:val="single" w:sz="4" w:space="0" w:color="auto"/>
              <w:right w:val="nil"/>
            </w:tcBorders>
            <w:vAlign w:val="center"/>
            <w:hideMark/>
          </w:tcPr>
          <w:p w14:paraId="69E719E9" w14:textId="7E58782E" w:rsidR="00731E2D" w:rsidRPr="00731E2D" w:rsidRDefault="00731E2D" w:rsidP="009635B4">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Without</w:t>
            </w:r>
          </w:p>
          <w:p w14:paraId="61D9EA0A" w14:textId="77777777" w:rsidR="00731E2D" w:rsidRPr="00731E2D" w:rsidRDefault="00731E2D" w:rsidP="009635B4">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c>
          <w:tcPr>
            <w:tcW w:w="0" w:type="auto"/>
            <w:tcBorders>
              <w:top w:val="single" w:sz="4" w:space="0" w:color="auto"/>
              <w:left w:val="nil"/>
              <w:bottom w:val="single" w:sz="4" w:space="0" w:color="auto"/>
              <w:right w:val="nil"/>
            </w:tcBorders>
            <w:vAlign w:val="center"/>
            <w:hideMark/>
          </w:tcPr>
          <w:p w14:paraId="7FF47F22" w14:textId="23076CF5" w:rsidR="00731E2D" w:rsidRPr="00731E2D" w:rsidRDefault="00731E2D" w:rsidP="009635B4">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With</w:t>
            </w:r>
          </w:p>
          <w:p w14:paraId="61BE4511" w14:textId="77777777" w:rsidR="00731E2D" w:rsidRPr="00731E2D" w:rsidRDefault="00731E2D" w:rsidP="009635B4">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noProof/>
                <w:sz w:val="20"/>
                <w:szCs w:val="20"/>
              </w:rPr>
            </w:pPr>
            <w:r w:rsidRPr="00731E2D">
              <w:rPr>
                <w:rFonts w:ascii="Times New Roman" w:hAnsi="Times New Roman"/>
                <w:b/>
                <w:bCs/>
                <w:noProof/>
                <w:sz w:val="20"/>
                <w:szCs w:val="20"/>
              </w:rPr>
              <w:t>Hg</w:t>
            </w:r>
            <w:r w:rsidRPr="00731E2D">
              <w:rPr>
                <w:rFonts w:ascii="Times New Roman" w:hAnsi="Times New Roman"/>
                <w:b/>
                <w:bCs/>
                <w:noProof/>
                <w:sz w:val="20"/>
                <w:szCs w:val="20"/>
                <w:vertAlign w:val="superscript"/>
              </w:rPr>
              <w:t>2+</w:t>
            </w:r>
          </w:p>
        </w:tc>
      </w:tr>
      <w:tr w:rsidR="00731E2D" w:rsidRPr="00731E2D" w14:paraId="7627F7A1" w14:textId="77777777" w:rsidTr="009635B4">
        <w:trPr>
          <w:cnfStyle w:val="000000100000" w:firstRow="0" w:lastRow="0" w:firstColumn="0" w:lastColumn="0" w:oddVBand="0" w:evenVBand="0" w:oddHBand="1" w:evenHBand="0" w:firstRowFirstColumn="0" w:firstRowLastColumn="0" w:lastRowFirstColumn="0" w:lastRowLastColumn="0"/>
          <w:cantSplit/>
          <w:trHeight w:val="160"/>
          <w:jc w:val="center"/>
        </w:trPr>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bottom w:val="nil"/>
            </w:tcBorders>
            <w:shd w:val="clear" w:color="auto" w:fill="FFFFFF" w:themeFill="background1"/>
            <w:vAlign w:val="center"/>
            <w:hideMark/>
          </w:tcPr>
          <w:p w14:paraId="700F6D38" w14:textId="77777777" w:rsidR="00731E2D" w:rsidRPr="00731E2D" w:rsidRDefault="00731E2D" w:rsidP="009635B4">
            <w:pPr>
              <w:spacing w:before="60" w:after="0"/>
              <w:rPr>
                <w:rFonts w:ascii="Times New Roman" w:hAnsi="Times New Roman"/>
                <w:b w:val="0"/>
                <w:noProof/>
                <w:sz w:val="20"/>
                <w:szCs w:val="20"/>
              </w:rPr>
            </w:pPr>
            <w:r w:rsidRPr="00731E2D">
              <w:rPr>
                <w:rFonts w:ascii="Times New Roman" w:hAnsi="Times New Roman"/>
                <w:b w:val="0"/>
                <w:noProof/>
                <w:sz w:val="20"/>
                <w:szCs w:val="20"/>
              </w:rPr>
              <w:t>2:1</w:t>
            </w:r>
          </w:p>
        </w:tc>
        <w:tc>
          <w:tcPr>
            <w:tcW w:w="1664" w:type="dxa"/>
            <w:tcBorders>
              <w:top w:val="single" w:sz="4" w:space="0" w:color="auto"/>
              <w:bottom w:val="nil"/>
            </w:tcBorders>
            <w:shd w:val="clear" w:color="auto" w:fill="FFFFFF" w:themeFill="background1"/>
            <w:vAlign w:val="center"/>
            <w:hideMark/>
          </w:tcPr>
          <w:p w14:paraId="1ADDF2E9"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0.512</w:t>
            </w:r>
          </w:p>
        </w:tc>
        <w:tc>
          <w:tcPr>
            <w:tcW w:w="1439" w:type="dxa"/>
            <w:tcBorders>
              <w:top w:val="single" w:sz="4" w:space="0" w:color="auto"/>
              <w:bottom w:val="nil"/>
            </w:tcBorders>
            <w:shd w:val="clear" w:color="auto" w:fill="FFFFFF" w:themeFill="background1"/>
            <w:vAlign w:val="center"/>
            <w:hideMark/>
          </w:tcPr>
          <w:p w14:paraId="4FBC87F8"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0.533</w:t>
            </w:r>
          </w:p>
        </w:tc>
        <w:tc>
          <w:tcPr>
            <w:tcW w:w="0" w:type="auto"/>
            <w:tcBorders>
              <w:top w:val="single" w:sz="4" w:space="0" w:color="auto"/>
              <w:bottom w:val="nil"/>
            </w:tcBorders>
            <w:shd w:val="clear" w:color="auto" w:fill="FFFFFF" w:themeFill="background1"/>
            <w:vAlign w:val="center"/>
            <w:hideMark/>
          </w:tcPr>
          <w:p w14:paraId="0EB91F32"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0.504</w:t>
            </w:r>
          </w:p>
        </w:tc>
        <w:tc>
          <w:tcPr>
            <w:tcW w:w="0" w:type="auto"/>
            <w:tcBorders>
              <w:top w:val="single" w:sz="4" w:space="0" w:color="auto"/>
              <w:bottom w:val="nil"/>
            </w:tcBorders>
            <w:shd w:val="clear" w:color="auto" w:fill="FFFFFF" w:themeFill="background1"/>
            <w:vAlign w:val="center"/>
            <w:hideMark/>
          </w:tcPr>
          <w:p w14:paraId="6EEE7C6E"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0.558</w:t>
            </w:r>
          </w:p>
        </w:tc>
        <w:tc>
          <w:tcPr>
            <w:tcW w:w="0" w:type="auto"/>
            <w:tcBorders>
              <w:top w:val="single" w:sz="4" w:space="0" w:color="auto"/>
              <w:bottom w:val="nil"/>
            </w:tcBorders>
            <w:shd w:val="clear" w:color="auto" w:fill="FFFFFF" w:themeFill="background1"/>
            <w:vAlign w:val="center"/>
            <w:hideMark/>
          </w:tcPr>
          <w:p w14:paraId="4E287BCD"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0.507</w:t>
            </w:r>
          </w:p>
        </w:tc>
        <w:tc>
          <w:tcPr>
            <w:tcW w:w="0" w:type="auto"/>
            <w:tcBorders>
              <w:top w:val="single" w:sz="4" w:space="0" w:color="auto"/>
              <w:bottom w:val="nil"/>
            </w:tcBorders>
            <w:shd w:val="clear" w:color="auto" w:fill="FFFFFF" w:themeFill="background1"/>
            <w:vAlign w:val="center"/>
            <w:hideMark/>
          </w:tcPr>
          <w:p w14:paraId="02223A6C"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0.589</w:t>
            </w:r>
          </w:p>
        </w:tc>
      </w:tr>
      <w:tr w:rsidR="00731E2D" w:rsidRPr="00731E2D" w14:paraId="17A15938" w14:textId="77777777" w:rsidTr="009635B4">
        <w:trPr>
          <w:cantSplit/>
          <w:trHeight w:val="80"/>
          <w:jc w:val="center"/>
        </w:trPr>
        <w:tc>
          <w:tcPr>
            <w:cnfStyle w:val="001000000000" w:firstRow="0" w:lastRow="0" w:firstColumn="1" w:lastColumn="0" w:oddVBand="0" w:evenVBand="0" w:oddHBand="0" w:evenHBand="0" w:firstRowFirstColumn="0" w:firstRowLastColumn="0" w:lastRowFirstColumn="0" w:lastRowLastColumn="0"/>
            <w:tcW w:w="567" w:type="dxa"/>
            <w:tcBorders>
              <w:top w:val="nil"/>
              <w:left w:val="nil"/>
              <w:bottom w:val="nil"/>
              <w:right w:val="nil"/>
            </w:tcBorders>
            <w:vAlign w:val="center"/>
            <w:hideMark/>
          </w:tcPr>
          <w:p w14:paraId="7653D6BF" w14:textId="77777777" w:rsidR="00731E2D" w:rsidRPr="00731E2D" w:rsidRDefault="00731E2D" w:rsidP="009635B4">
            <w:pPr>
              <w:spacing w:before="60" w:after="0"/>
              <w:rPr>
                <w:rFonts w:ascii="Times New Roman" w:hAnsi="Times New Roman"/>
                <w:b w:val="0"/>
                <w:noProof/>
                <w:sz w:val="20"/>
                <w:szCs w:val="20"/>
              </w:rPr>
            </w:pPr>
            <w:r w:rsidRPr="00731E2D">
              <w:rPr>
                <w:rFonts w:ascii="Times New Roman" w:hAnsi="Times New Roman"/>
                <w:b w:val="0"/>
                <w:noProof/>
                <w:sz w:val="20"/>
                <w:szCs w:val="20"/>
              </w:rPr>
              <w:t>1:1</w:t>
            </w:r>
          </w:p>
        </w:tc>
        <w:tc>
          <w:tcPr>
            <w:tcW w:w="1664" w:type="dxa"/>
            <w:tcBorders>
              <w:top w:val="nil"/>
              <w:left w:val="nil"/>
              <w:bottom w:val="nil"/>
              <w:right w:val="nil"/>
            </w:tcBorders>
            <w:vAlign w:val="center"/>
            <w:hideMark/>
          </w:tcPr>
          <w:p w14:paraId="09624684"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0.591</w:t>
            </w:r>
          </w:p>
        </w:tc>
        <w:tc>
          <w:tcPr>
            <w:tcW w:w="1439" w:type="dxa"/>
            <w:tcBorders>
              <w:top w:val="nil"/>
              <w:left w:val="nil"/>
              <w:bottom w:val="nil"/>
              <w:right w:val="nil"/>
            </w:tcBorders>
            <w:vAlign w:val="center"/>
            <w:hideMark/>
          </w:tcPr>
          <w:p w14:paraId="1A37E370"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0.593</w:t>
            </w:r>
          </w:p>
        </w:tc>
        <w:tc>
          <w:tcPr>
            <w:tcW w:w="0" w:type="auto"/>
            <w:tcBorders>
              <w:top w:val="nil"/>
              <w:left w:val="nil"/>
              <w:bottom w:val="nil"/>
              <w:right w:val="nil"/>
            </w:tcBorders>
            <w:vAlign w:val="center"/>
            <w:hideMark/>
          </w:tcPr>
          <w:p w14:paraId="6D1CFCFA"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0.596</w:t>
            </w:r>
          </w:p>
        </w:tc>
        <w:tc>
          <w:tcPr>
            <w:tcW w:w="0" w:type="auto"/>
            <w:tcBorders>
              <w:top w:val="nil"/>
              <w:left w:val="nil"/>
              <w:bottom w:val="nil"/>
              <w:right w:val="nil"/>
            </w:tcBorders>
            <w:vAlign w:val="center"/>
            <w:hideMark/>
          </w:tcPr>
          <w:p w14:paraId="0C21F2FE"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0.603</w:t>
            </w:r>
          </w:p>
        </w:tc>
        <w:tc>
          <w:tcPr>
            <w:tcW w:w="0" w:type="auto"/>
            <w:tcBorders>
              <w:top w:val="nil"/>
              <w:left w:val="nil"/>
              <w:bottom w:val="nil"/>
              <w:right w:val="nil"/>
            </w:tcBorders>
            <w:vAlign w:val="center"/>
            <w:hideMark/>
          </w:tcPr>
          <w:p w14:paraId="0D73AA9B"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0.594</w:t>
            </w:r>
          </w:p>
        </w:tc>
        <w:tc>
          <w:tcPr>
            <w:tcW w:w="0" w:type="auto"/>
            <w:tcBorders>
              <w:top w:val="nil"/>
              <w:left w:val="nil"/>
              <w:bottom w:val="nil"/>
              <w:right w:val="nil"/>
            </w:tcBorders>
            <w:vAlign w:val="center"/>
            <w:hideMark/>
          </w:tcPr>
          <w:p w14:paraId="2964B5DB"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0.560</w:t>
            </w:r>
          </w:p>
        </w:tc>
      </w:tr>
      <w:tr w:rsidR="00731E2D" w:rsidRPr="00731E2D" w14:paraId="2A991433" w14:textId="77777777" w:rsidTr="009635B4">
        <w:trPr>
          <w:cnfStyle w:val="000000100000" w:firstRow="0" w:lastRow="0" w:firstColumn="0" w:lastColumn="0" w:oddVBand="0" w:evenVBand="0" w:oddHBand="1" w:evenHBand="0" w:firstRowFirstColumn="0" w:firstRowLastColumn="0" w:lastRowFirstColumn="0" w:lastRowLastColumn="0"/>
          <w:cantSplit/>
          <w:trHeight w:val="160"/>
          <w:jc w:val="center"/>
        </w:trPr>
        <w:tc>
          <w:tcPr>
            <w:cnfStyle w:val="001000000000" w:firstRow="0" w:lastRow="0" w:firstColumn="1" w:lastColumn="0" w:oddVBand="0" w:evenVBand="0" w:oddHBand="0" w:evenHBand="0" w:firstRowFirstColumn="0" w:firstRowLastColumn="0" w:lastRowFirstColumn="0" w:lastRowLastColumn="0"/>
            <w:tcW w:w="567" w:type="dxa"/>
            <w:tcBorders>
              <w:top w:val="nil"/>
              <w:bottom w:val="single" w:sz="4" w:space="0" w:color="auto"/>
            </w:tcBorders>
            <w:shd w:val="clear" w:color="auto" w:fill="FFFFFF" w:themeFill="background1"/>
            <w:vAlign w:val="center"/>
            <w:hideMark/>
          </w:tcPr>
          <w:p w14:paraId="23E877D6" w14:textId="77777777" w:rsidR="00731E2D" w:rsidRPr="00731E2D" w:rsidRDefault="00731E2D" w:rsidP="009635B4">
            <w:pPr>
              <w:spacing w:before="60" w:after="0"/>
              <w:rPr>
                <w:rFonts w:ascii="Times New Roman" w:hAnsi="Times New Roman"/>
                <w:b w:val="0"/>
                <w:noProof/>
                <w:sz w:val="20"/>
                <w:szCs w:val="20"/>
              </w:rPr>
            </w:pPr>
            <w:r w:rsidRPr="00731E2D">
              <w:rPr>
                <w:rFonts w:ascii="Times New Roman" w:hAnsi="Times New Roman"/>
                <w:b w:val="0"/>
                <w:noProof/>
                <w:sz w:val="20"/>
                <w:szCs w:val="20"/>
              </w:rPr>
              <w:t>1:2</w:t>
            </w:r>
          </w:p>
        </w:tc>
        <w:tc>
          <w:tcPr>
            <w:tcW w:w="1664" w:type="dxa"/>
            <w:tcBorders>
              <w:top w:val="nil"/>
              <w:bottom w:val="single" w:sz="4" w:space="0" w:color="auto"/>
            </w:tcBorders>
            <w:shd w:val="clear" w:color="auto" w:fill="FFFFFF" w:themeFill="background1"/>
            <w:vAlign w:val="center"/>
            <w:hideMark/>
          </w:tcPr>
          <w:p w14:paraId="284A12F4"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0.663</w:t>
            </w:r>
          </w:p>
        </w:tc>
        <w:tc>
          <w:tcPr>
            <w:tcW w:w="1439" w:type="dxa"/>
            <w:tcBorders>
              <w:top w:val="nil"/>
              <w:bottom w:val="single" w:sz="4" w:space="0" w:color="auto"/>
            </w:tcBorders>
            <w:shd w:val="clear" w:color="auto" w:fill="FFFFFF" w:themeFill="background1"/>
            <w:vAlign w:val="center"/>
            <w:hideMark/>
          </w:tcPr>
          <w:p w14:paraId="3CC5D5AF"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0.670</w:t>
            </w:r>
          </w:p>
        </w:tc>
        <w:tc>
          <w:tcPr>
            <w:tcW w:w="0" w:type="auto"/>
            <w:tcBorders>
              <w:top w:val="nil"/>
              <w:bottom w:val="single" w:sz="4" w:space="0" w:color="auto"/>
            </w:tcBorders>
            <w:shd w:val="clear" w:color="auto" w:fill="FFFFFF" w:themeFill="background1"/>
            <w:vAlign w:val="center"/>
            <w:hideMark/>
          </w:tcPr>
          <w:p w14:paraId="0CA37983"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0.674</w:t>
            </w:r>
          </w:p>
        </w:tc>
        <w:tc>
          <w:tcPr>
            <w:tcW w:w="0" w:type="auto"/>
            <w:tcBorders>
              <w:top w:val="nil"/>
              <w:bottom w:val="single" w:sz="4" w:space="0" w:color="auto"/>
            </w:tcBorders>
            <w:shd w:val="clear" w:color="auto" w:fill="FFFFFF" w:themeFill="background1"/>
            <w:vAlign w:val="center"/>
            <w:hideMark/>
          </w:tcPr>
          <w:p w14:paraId="76794F62"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0.678</w:t>
            </w:r>
          </w:p>
        </w:tc>
        <w:tc>
          <w:tcPr>
            <w:tcW w:w="0" w:type="auto"/>
            <w:tcBorders>
              <w:top w:val="nil"/>
              <w:bottom w:val="single" w:sz="4" w:space="0" w:color="auto"/>
            </w:tcBorders>
            <w:shd w:val="clear" w:color="auto" w:fill="FFFFFF" w:themeFill="background1"/>
            <w:vAlign w:val="center"/>
            <w:hideMark/>
          </w:tcPr>
          <w:p w14:paraId="26E756AB"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0.675</w:t>
            </w:r>
          </w:p>
        </w:tc>
        <w:tc>
          <w:tcPr>
            <w:tcW w:w="0" w:type="auto"/>
            <w:tcBorders>
              <w:top w:val="nil"/>
              <w:bottom w:val="single" w:sz="4" w:space="0" w:color="auto"/>
            </w:tcBorders>
            <w:shd w:val="clear" w:color="auto" w:fill="FFFFFF" w:themeFill="background1"/>
            <w:vAlign w:val="center"/>
            <w:hideMark/>
          </w:tcPr>
          <w:p w14:paraId="13F49F89"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sz w:val="20"/>
                <w:szCs w:val="20"/>
              </w:rPr>
              <w:t>0.682</w:t>
            </w:r>
          </w:p>
        </w:tc>
      </w:tr>
    </w:tbl>
    <w:p w14:paraId="3601D4CF" w14:textId="77777777" w:rsidR="00731E2D" w:rsidRPr="00731E2D" w:rsidRDefault="00731E2D" w:rsidP="00731E2D">
      <w:pPr>
        <w:spacing w:after="0"/>
        <w:jc w:val="both"/>
        <w:outlineLvl w:val="0"/>
        <w:rPr>
          <w:rFonts w:ascii="Times New Roman" w:hAnsi="Times New Roman"/>
          <w:noProof/>
          <w:sz w:val="20"/>
          <w:szCs w:val="20"/>
        </w:rPr>
      </w:pPr>
    </w:p>
    <w:p w14:paraId="7F4DE8BB" w14:textId="77777777" w:rsidR="00731E2D" w:rsidRPr="00731E2D" w:rsidRDefault="00731E2D" w:rsidP="00731E2D">
      <w:pPr>
        <w:spacing w:after="0"/>
        <w:jc w:val="both"/>
        <w:outlineLvl w:val="0"/>
        <w:rPr>
          <w:rFonts w:ascii="Times New Roman" w:hAnsi="Times New Roman"/>
          <w:noProof/>
          <w:sz w:val="20"/>
          <w:szCs w:val="20"/>
        </w:rPr>
      </w:pPr>
    </w:p>
    <w:p w14:paraId="6AE63E79" w14:textId="77777777" w:rsidR="00731E2D" w:rsidRPr="00731E2D" w:rsidRDefault="00731E2D" w:rsidP="00EA006F">
      <w:pPr>
        <w:spacing w:after="0"/>
        <w:jc w:val="center"/>
        <w:outlineLvl w:val="0"/>
        <w:rPr>
          <w:rFonts w:ascii="Times New Roman" w:hAnsi="Times New Roman"/>
          <w:noProof/>
          <w:sz w:val="20"/>
          <w:szCs w:val="20"/>
        </w:rPr>
      </w:pPr>
      <w:r w:rsidRPr="00731E2D">
        <w:rPr>
          <w:rFonts w:ascii="Times New Roman" w:hAnsi="Times New Roman"/>
          <w:noProof/>
          <w:sz w:val="20"/>
          <w:szCs w:val="20"/>
        </w:rPr>
        <w:drawing>
          <wp:inline distT="0" distB="0" distL="0" distR="0" wp14:anchorId="6C3D28D6" wp14:editId="1D68FE84">
            <wp:extent cx="2822575" cy="16319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22575" cy="1631950"/>
                    </a:xfrm>
                    <a:prstGeom prst="rect">
                      <a:avLst/>
                    </a:prstGeom>
                    <a:noFill/>
                  </pic:spPr>
                </pic:pic>
              </a:graphicData>
            </a:graphic>
          </wp:inline>
        </w:drawing>
      </w:r>
    </w:p>
    <w:p w14:paraId="39396473" w14:textId="677D0F79" w:rsidR="00731E2D" w:rsidRPr="00731E2D" w:rsidRDefault="00731E2D" w:rsidP="00EA006F">
      <w:pPr>
        <w:spacing w:after="0"/>
        <w:ind w:left="810" w:hanging="810"/>
        <w:outlineLvl w:val="0"/>
        <w:rPr>
          <w:rFonts w:ascii="Times New Roman" w:hAnsi="Times New Roman"/>
          <w:noProof/>
          <w:sz w:val="20"/>
          <w:szCs w:val="20"/>
        </w:rPr>
      </w:pPr>
      <w:r w:rsidRPr="00731E2D">
        <w:rPr>
          <w:rFonts w:ascii="Times New Roman" w:hAnsi="Times New Roman"/>
          <w:noProof/>
          <w:sz w:val="20"/>
          <w:szCs w:val="20"/>
        </w:rPr>
        <w:t xml:space="preserve">Figure 5. </w:t>
      </w:r>
      <w:r w:rsidR="00044953">
        <w:rPr>
          <w:rFonts w:ascii="Times New Roman" w:hAnsi="Times New Roman"/>
          <w:noProof/>
          <w:sz w:val="20"/>
          <w:szCs w:val="20"/>
        </w:rPr>
        <w:t xml:space="preserve"> </w:t>
      </w:r>
      <w:r w:rsidRPr="00731E2D">
        <w:rPr>
          <w:rFonts w:ascii="Times New Roman" w:hAnsi="Times New Roman"/>
          <w:noProof/>
          <w:sz w:val="20"/>
          <w:szCs w:val="20"/>
        </w:rPr>
        <w:t>Illustration of photoluminescence ratio difference of h-CQDs by the addition of Hg</w:t>
      </w:r>
      <w:r w:rsidRPr="00731E2D">
        <w:rPr>
          <w:rFonts w:ascii="Times New Roman" w:hAnsi="Times New Roman"/>
          <w:noProof/>
          <w:sz w:val="20"/>
          <w:szCs w:val="20"/>
          <w:vertAlign w:val="superscript"/>
        </w:rPr>
        <w:t>2+</w:t>
      </w:r>
      <w:r w:rsidRPr="00731E2D">
        <w:rPr>
          <w:rFonts w:ascii="Times New Roman" w:hAnsi="Times New Roman"/>
          <w:noProof/>
          <w:sz w:val="20"/>
          <w:szCs w:val="20"/>
        </w:rPr>
        <w:t xml:space="preserve"> upon varying volume ratio and time of irradiation</w:t>
      </w:r>
    </w:p>
    <w:p w14:paraId="69CF5EE6" w14:textId="1BCEB501" w:rsidR="00731E2D" w:rsidRDefault="00731E2D" w:rsidP="00731E2D">
      <w:pPr>
        <w:spacing w:after="0"/>
        <w:jc w:val="both"/>
        <w:outlineLvl w:val="0"/>
        <w:rPr>
          <w:rFonts w:ascii="Times New Roman" w:hAnsi="Times New Roman"/>
          <w:noProof/>
          <w:sz w:val="20"/>
          <w:szCs w:val="20"/>
        </w:rPr>
      </w:pPr>
    </w:p>
    <w:p w14:paraId="6402AA92" w14:textId="5556A09E" w:rsidR="009635B4" w:rsidRDefault="009635B4" w:rsidP="00731E2D">
      <w:pPr>
        <w:spacing w:after="0"/>
        <w:jc w:val="both"/>
        <w:outlineLvl w:val="0"/>
        <w:rPr>
          <w:rFonts w:ascii="Times New Roman" w:hAnsi="Times New Roman"/>
          <w:noProof/>
          <w:sz w:val="20"/>
          <w:szCs w:val="20"/>
        </w:rPr>
      </w:pPr>
    </w:p>
    <w:p w14:paraId="775CB7B8" w14:textId="77777777" w:rsidR="009635B4" w:rsidRPr="00731E2D" w:rsidRDefault="009635B4" w:rsidP="00731E2D">
      <w:pPr>
        <w:spacing w:after="0"/>
        <w:jc w:val="both"/>
        <w:outlineLvl w:val="0"/>
        <w:rPr>
          <w:rFonts w:ascii="Times New Roman" w:hAnsi="Times New Roman"/>
          <w:noProof/>
          <w:sz w:val="20"/>
          <w:szCs w:val="20"/>
        </w:rPr>
      </w:pPr>
    </w:p>
    <w:p w14:paraId="5434F990" w14:textId="6D88BDEB" w:rsidR="00731E2D" w:rsidRPr="00731E2D" w:rsidRDefault="00731E2D" w:rsidP="009635B4">
      <w:pPr>
        <w:spacing w:after="120"/>
        <w:jc w:val="center"/>
        <w:outlineLvl w:val="0"/>
        <w:rPr>
          <w:rFonts w:ascii="Times New Roman" w:hAnsi="Times New Roman"/>
          <w:noProof/>
          <w:sz w:val="20"/>
          <w:szCs w:val="20"/>
        </w:rPr>
      </w:pPr>
      <w:r w:rsidRPr="00731E2D">
        <w:rPr>
          <w:rFonts w:ascii="Times New Roman" w:hAnsi="Times New Roman"/>
          <w:noProof/>
          <w:sz w:val="20"/>
          <w:szCs w:val="20"/>
        </w:rPr>
        <w:lastRenderedPageBreak/>
        <w:t xml:space="preserve">Table 9. </w:t>
      </w:r>
      <w:r w:rsidR="009635B4">
        <w:rPr>
          <w:rFonts w:ascii="Times New Roman" w:hAnsi="Times New Roman"/>
          <w:noProof/>
          <w:sz w:val="20"/>
          <w:szCs w:val="20"/>
        </w:rPr>
        <w:t xml:space="preserve"> </w:t>
      </w:r>
      <w:r w:rsidRPr="00731E2D">
        <w:rPr>
          <w:rFonts w:ascii="Times New Roman" w:hAnsi="Times New Roman"/>
          <w:noProof/>
          <w:sz w:val="20"/>
          <w:szCs w:val="20"/>
        </w:rPr>
        <w:t>Photoluminescence ratio difference of h-CQDs upon varying volume ratio and time of irradiation</w:t>
      </w:r>
    </w:p>
    <w:tbl>
      <w:tblPr>
        <w:tblStyle w:val="LightShading"/>
        <w:tblW w:w="4230" w:type="dxa"/>
        <w:jc w:val="center"/>
        <w:tblInd w:w="0" w:type="dxa"/>
        <w:shd w:val="clear" w:color="auto" w:fill="FFFFFF" w:themeFill="background1"/>
        <w:tblLayout w:type="fixed"/>
        <w:tblLook w:val="04A0" w:firstRow="1" w:lastRow="0" w:firstColumn="1" w:lastColumn="0" w:noHBand="0" w:noVBand="1"/>
      </w:tblPr>
      <w:tblGrid>
        <w:gridCol w:w="990"/>
        <w:gridCol w:w="990"/>
        <w:gridCol w:w="1080"/>
        <w:gridCol w:w="1170"/>
      </w:tblGrid>
      <w:tr w:rsidR="00731E2D" w:rsidRPr="00731E2D" w14:paraId="1A3564A9" w14:textId="77777777" w:rsidTr="009635B4">
        <w:trPr>
          <w:cnfStyle w:val="100000000000" w:firstRow="1" w:lastRow="0" w:firstColumn="0" w:lastColumn="0" w:oddVBand="0" w:evenVBand="0" w:oddHBand="0" w:evenHBand="0" w:firstRowFirstColumn="0" w:firstRowLastColumn="0" w:lastRowFirstColumn="0" w:lastRowLastColumn="0"/>
          <w:cantSplit/>
          <w:trHeight w:val="273"/>
          <w:jc w:val="center"/>
        </w:trPr>
        <w:tc>
          <w:tcPr>
            <w:cnfStyle w:val="001000000000" w:firstRow="0" w:lastRow="0" w:firstColumn="1" w:lastColumn="0" w:oddVBand="0" w:evenVBand="0" w:oddHBand="0" w:evenHBand="0" w:firstRowFirstColumn="0" w:firstRowLastColumn="0" w:lastRowFirstColumn="0" w:lastRowLastColumn="0"/>
            <w:tcW w:w="990" w:type="dxa"/>
            <w:vMerge w:val="restart"/>
            <w:tcBorders>
              <w:top w:val="single" w:sz="4" w:space="0" w:color="auto"/>
              <w:bottom w:val="nil"/>
            </w:tcBorders>
            <w:shd w:val="clear" w:color="auto" w:fill="FFFFFF" w:themeFill="background1"/>
            <w:vAlign w:val="center"/>
            <w:hideMark/>
          </w:tcPr>
          <w:p w14:paraId="0F56EEB2" w14:textId="77777777" w:rsidR="00731E2D" w:rsidRPr="00731E2D" w:rsidRDefault="00731E2D" w:rsidP="009635B4">
            <w:pPr>
              <w:spacing w:after="0"/>
              <w:rPr>
                <w:rFonts w:ascii="Times New Roman" w:hAnsi="Times New Roman"/>
                <w:noProof/>
                <w:sz w:val="20"/>
                <w:szCs w:val="20"/>
              </w:rPr>
            </w:pPr>
            <w:r w:rsidRPr="00731E2D">
              <w:rPr>
                <w:rFonts w:ascii="Times New Roman" w:hAnsi="Times New Roman"/>
                <w:noProof/>
                <w:sz w:val="20"/>
                <w:szCs w:val="20"/>
              </w:rPr>
              <w:t>Ratio</w:t>
            </w:r>
          </w:p>
        </w:tc>
        <w:tc>
          <w:tcPr>
            <w:tcW w:w="3240" w:type="dxa"/>
            <w:gridSpan w:val="3"/>
            <w:tcBorders>
              <w:top w:val="single" w:sz="4" w:space="0" w:color="auto"/>
              <w:bottom w:val="single" w:sz="4" w:space="0" w:color="auto"/>
            </w:tcBorders>
            <w:shd w:val="clear" w:color="auto" w:fill="FFFFFF" w:themeFill="background1"/>
            <w:hideMark/>
          </w:tcPr>
          <w:p w14:paraId="150FCCED" w14:textId="77777777" w:rsidR="00731E2D" w:rsidRPr="00731E2D" w:rsidRDefault="00731E2D" w:rsidP="009635B4">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Time</w:t>
            </w:r>
          </w:p>
        </w:tc>
      </w:tr>
      <w:tr w:rsidR="00731E2D" w:rsidRPr="00731E2D" w14:paraId="6617DEC3" w14:textId="77777777" w:rsidTr="009635B4">
        <w:trPr>
          <w:cnfStyle w:val="000000100000" w:firstRow="0" w:lastRow="0" w:firstColumn="0" w:lastColumn="0" w:oddVBand="0" w:evenVBand="0" w:oddHBand="1" w:evenHBand="0" w:firstRowFirstColumn="0" w:firstRowLastColumn="0" w:lastRowFirstColumn="0" w:lastRowLastColumn="0"/>
          <w:cantSplit/>
          <w:trHeight w:val="160"/>
          <w:jc w:val="center"/>
        </w:trPr>
        <w:tc>
          <w:tcPr>
            <w:cnfStyle w:val="001000000000" w:firstRow="0" w:lastRow="0" w:firstColumn="1" w:lastColumn="0" w:oddVBand="0" w:evenVBand="0" w:oddHBand="0" w:evenHBand="0" w:firstRowFirstColumn="0" w:firstRowLastColumn="0" w:lastRowFirstColumn="0" w:lastRowLastColumn="0"/>
            <w:tcW w:w="990" w:type="dxa"/>
            <w:vMerge/>
            <w:tcBorders>
              <w:top w:val="nil"/>
              <w:bottom w:val="single" w:sz="4" w:space="0" w:color="auto"/>
            </w:tcBorders>
            <w:shd w:val="clear" w:color="auto" w:fill="FFFFFF" w:themeFill="background1"/>
            <w:vAlign w:val="center"/>
            <w:hideMark/>
          </w:tcPr>
          <w:p w14:paraId="0D636297" w14:textId="77777777" w:rsidR="00731E2D" w:rsidRPr="00731E2D" w:rsidRDefault="00731E2D" w:rsidP="009635B4">
            <w:pPr>
              <w:spacing w:after="0"/>
              <w:rPr>
                <w:rFonts w:ascii="Times New Roman" w:eastAsiaTheme="minorEastAsia" w:hAnsi="Times New Roman"/>
                <w:noProof/>
                <w:kern w:val="2"/>
                <w:sz w:val="20"/>
                <w:szCs w:val="20"/>
                <w:lang w:eastAsia="ko-KR"/>
              </w:rPr>
            </w:pPr>
          </w:p>
        </w:tc>
        <w:tc>
          <w:tcPr>
            <w:tcW w:w="990" w:type="dxa"/>
            <w:tcBorders>
              <w:top w:val="single" w:sz="4" w:space="0" w:color="auto"/>
              <w:bottom w:val="single" w:sz="4" w:space="0" w:color="auto"/>
            </w:tcBorders>
            <w:shd w:val="clear" w:color="auto" w:fill="FFFFFF" w:themeFill="background1"/>
            <w:hideMark/>
          </w:tcPr>
          <w:p w14:paraId="38CA015D" w14:textId="77777777" w:rsidR="00731E2D" w:rsidRPr="00731E2D" w:rsidRDefault="00731E2D" w:rsidP="009635B4">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0"/>
                <w:szCs w:val="20"/>
              </w:rPr>
            </w:pPr>
            <w:r w:rsidRPr="00731E2D">
              <w:rPr>
                <w:rFonts w:ascii="Times New Roman" w:hAnsi="Times New Roman"/>
                <w:b/>
                <w:noProof/>
                <w:color w:val="auto"/>
                <w:sz w:val="20"/>
                <w:szCs w:val="20"/>
              </w:rPr>
              <w:t>5</w:t>
            </w:r>
          </w:p>
        </w:tc>
        <w:tc>
          <w:tcPr>
            <w:tcW w:w="1080" w:type="dxa"/>
            <w:tcBorders>
              <w:top w:val="single" w:sz="4" w:space="0" w:color="auto"/>
              <w:bottom w:val="single" w:sz="4" w:space="0" w:color="auto"/>
            </w:tcBorders>
            <w:shd w:val="clear" w:color="auto" w:fill="FFFFFF" w:themeFill="background1"/>
            <w:hideMark/>
          </w:tcPr>
          <w:p w14:paraId="38A323B4" w14:textId="77777777" w:rsidR="00731E2D" w:rsidRPr="00731E2D" w:rsidRDefault="00731E2D" w:rsidP="009635B4">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0"/>
                <w:szCs w:val="20"/>
              </w:rPr>
            </w:pPr>
            <w:r w:rsidRPr="00731E2D">
              <w:rPr>
                <w:rFonts w:ascii="Times New Roman" w:hAnsi="Times New Roman"/>
                <w:b/>
                <w:noProof/>
                <w:color w:val="auto"/>
                <w:sz w:val="20"/>
                <w:szCs w:val="20"/>
              </w:rPr>
              <w:t>10</w:t>
            </w:r>
          </w:p>
        </w:tc>
        <w:tc>
          <w:tcPr>
            <w:tcW w:w="1170" w:type="dxa"/>
            <w:tcBorders>
              <w:top w:val="single" w:sz="4" w:space="0" w:color="auto"/>
              <w:bottom w:val="single" w:sz="4" w:space="0" w:color="auto"/>
            </w:tcBorders>
            <w:shd w:val="clear" w:color="auto" w:fill="FFFFFF" w:themeFill="background1"/>
            <w:hideMark/>
          </w:tcPr>
          <w:p w14:paraId="659D7ED7" w14:textId="77777777" w:rsidR="00731E2D" w:rsidRPr="00731E2D" w:rsidRDefault="00731E2D" w:rsidP="009635B4">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noProof/>
                <w:sz w:val="20"/>
                <w:szCs w:val="20"/>
              </w:rPr>
            </w:pPr>
            <w:r w:rsidRPr="00731E2D">
              <w:rPr>
                <w:rFonts w:ascii="Times New Roman" w:hAnsi="Times New Roman"/>
                <w:b/>
                <w:noProof/>
                <w:color w:val="auto"/>
                <w:sz w:val="20"/>
                <w:szCs w:val="20"/>
              </w:rPr>
              <w:t>15</w:t>
            </w:r>
          </w:p>
        </w:tc>
      </w:tr>
      <w:tr w:rsidR="00731E2D" w:rsidRPr="00731E2D" w14:paraId="58DA60AE" w14:textId="77777777" w:rsidTr="009635B4">
        <w:trPr>
          <w:cantSplit/>
          <w:trHeight w:val="160"/>
          <w:jc w:val="center"/>
        </w:trPr>
        <w:tc>
          <w:tcPr>
            <w:cnfStyle w:val="001000000000" w:firstRow="0" w:lastRow="0" w:firstColumn="1" w:lastColumn="0" w:oddVBand="0" w:evenVBand="0" w:oddHBand="0" w:evenHBand="0" w:firstRowFirstColumn="0" w:firstRowLastColumn="0" w:lastRowFirstColumn="0" w:lastRowLastColumn="0"/>
            <w:tcW w:w="990" w:type="dxa"/>
            <w:tcBorders>
              <w:top w:val="single" w:sz="4" w:space="0" w:color="auto"/>
              <w:left w:val="nil"/>
              <w:bottom w:val="nil"/>
              <w:right w:val="nil"/>
            </w:tcBorders>
            <w:shd w:val="clear" w:color="auto" w:fill="FFFFFF" w:themeFill="background1"/>
            <w:vAlign w:val="center"/>
            <w:hideMark/>
          </w:tcPr>
          <w:p w14:paraId="3CC9C4D1" w14:textId="77777777" w:rsidR="00731E2D" w:rsidRPr="00731E2D" w:rsidRDefault="00731E2D" w:rsidP="009635B4">
            <w:pPr>
              <w:spacing w:before="60" w:after="0"/>
              <w:rPr>
                <w:rFonts w:ascii="Times New Roman" w:hAnsi="Times New Roman"/>
                <w:b w:val="0"/>
                <w:noProof/>
                <w:sz w:val="20"/>
                <w:szCs w:val="20"/>
              </w:rPr>
            </w:pPr>
            <w:r w:rsidRPr="00731E2D">
              <w:rPr>
                <w:rFonts w:ascii="Times New Roman" w:hAnsi="Times New Roman"/>
                <w:b w:val="0"/>
                <w:noProof/>
                <w:color w:val="auto"/>
                <w:sz w:val="20"/>
                <w:szCs w:val="20"/>
              </w:rPr>
              <w:t>2:1</w:t>
            </w:r>
          </w:p>
        </w:tc>
        <w:tc>
          <w:tcPr>
            <w:tcW w:w="990" w:type="dxa"/>
            <w:tcBorders>
              <w:top w:val="single" w:sz="4" w:space="0" w:color="auto"/>
              <w:left w:val="nil"/>
              <w:bottom w:val="nil"/>
              <w:right w:val="nil"/>
            </w:tcBorders>
            <w:shd w:val="clear" w:color="auto" w:fill="FFFFFF" w:themeFill="background1"/>
            <w:hideMark/>
          </w:tcPr>
          <w:p w14:paraId="239067EF"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0.0215</w:t>
            </w:r>
          </w:p>
        </w:tc>
        <w:tc>
          <w:tcPr>
            <w:tcW w:w="1080" w:type="dxa"/>
            <w:tcBorders>
              <w:top w:val="single" w:sz="4" w:space="0" w:color="auto"/>
              <w:left w:val="nil"/>
              <w:bottom w:val="nil"/>
              <w:right w:val="nil"/>
            </w:tcBorders>
            <w:shd w:val="clear" w:color="auto" w:fill="FFFFFF" w:themeFill="background1"/>
            <w:vAlign w:val="center"/>
            <w:hideMark/>
          </w:tcPr>
          <w:p w14:paraId="75F005C7"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0.0541</w:t>
            </w:r>
          </w:p>
        </w:tc>
        <w:tc>
          <w:tcPr>
            <w:tcW w:w="1170" w:type="dxa"/>
            <w:tcBorders>
              <w:top w:val="single" w:sz="4" w:space="0" w:color="auto"/>
              <w:left w:val="nil"/>
              <w:bottom w:val="nil"/>
              <w:right w:val="nil"/>
            </w:tcBorders>
            <w:shd w:val="clear" w:color="auto" w:fill="FFFFFF" w:themeFill="background1"/>
            <w:vAlign w:val="center"/>
            <w:hideMark/>
          </w:tcPr>
          <w:p w14:paraId="141A87DA" w14:textId="77777777" w:rsidR="00731E2D" w:rsidRPr="00731E2D" w:rsidRDefault="00731E2D" w:rsidP="009635B4">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0.0791</w:t>
            </w:r>
          </w:p>
        </w:tc>
      </w:tr>
      <w:tr w:rsidR="00731E2D" w:rsidRPr="00731E2D" w14:paraId="1422BC78" w14:textId="77777777" w:rsidTr="009635B4">
        <w:trPr>
          <w:cnfStyle w:val="000000100000" w:firstRow="0" w:lastRow="0" w:firstColumn="0" w:lastColumn="0" w:oddVBand="0" w:evenVBand="0" w:oddHBand="1" w:evenHBand="0" w:firstRowFirstColumn="0" w:firstRowLastColumn="0" w:lastRowFirstColumn="0" w:lastRowLastColumn="0"/>
          <w:cantSplit/>
          <w:trHeight w:val="160"/>
          <w:jc w:val="center"/>
        </w:trPr>
        <w:tc>
          <w:tcPr>
            <w:cnfStyle w:val="001000000000" w:firstRow="0" w:lastRow="0" w:firstColumn="1" w:lastColumn="0" w:oddVBand="0" w:evenVBand="0" w:oddHBand="0" w:evenHBand="0" w:firstRowFirstColumn="0" w:firstRowLastColumn="0" w:lastRowFirstColumn="0" w:lastRowLastColumn="0"/>
            <w:tcW w:w="990" w:type="dxa"/>
            <w:tcBorders>
              <w:top w:val="nil"/>
              <w:bottom w:val="nil"/>
            </w:tcBorders>
            <w:shd w:val="clear" w:color="auto" w:fill="FFFFFF" w:themeFill="background1"/>
            <w:vAlign w:val="center"/>
            <w:hideMark/>
          </w:tcPr>
          <w:p w14:paraId="4CBBCCAD" w14:textId="77777777" w:rsidR="00731E2D" w:rsidRPr="00731E2D" w:rsidRDefault="00731E2D" w:rsidP="009635B4">
            <w:pPr>
              <w:spacing w:before="60" w:after="0"/>
              <w:rPr>
                <w:rFonts w:ascii="Times New Roman" w:hAnsi="Times New Roman"/>
                <w:b w:val="0"/>
                <w:noProof/>
                <w:sz w:val="20"/>
                <w:szCs w:val="20"/>
              </w:rPr>
            </w:pPr>
            <w:r w:rsidRPr="00731E2D">
              <w:rPr>
                <w:rFonts w:ascii="Times New Roman" w:hAnsi="Times New Roman"/>
                <w:b w:val="0"/>
                <w:noProof/>
                <w:color w:val="auto"/>
                <w:sz w:val="20"/>
                <w:szCs w:val="20"/>
              </w:rPr>
              <w:t>1:1</w:t>
            </w:r>
          </w:p>
        </w:tc>
        <w:tc>
          <w:tcPr>
            <w:tcW w:w="990" w:type="dxa"/>
            <w:tcBorders>
              <w:top w:val="nil"/>
              <w:bottom w:val="nil"/>
            </w:tcBorders>
            <w:shd w:val="clear" w:color="auto" w:fill="FFFFFF" w:themeFill="background1"/>
            <w:hideMark/>
          </w:tcPr>
          <w:p w14:paraId="5BA7DE0A"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0.0027</w:t>
            </w:r>
          </w:p>
        </w:tc>
        <w:tc>
          <w:tcPr>
            <w:tcW w:w="1080" w:type="dxa"/>
            <w:tcBorders>
              <w:top w:val="nil"/>
              <w:bottom w:val="nil"/>
            </w:tcBorders>
            <w:shd w:val="clear" w:color="auto" w:fill="FFFFFF" w:themeFill="background1"/>
            <w:vAlign w:val="center"/>
            <w:hideMark/>
          </w:tcPr>
          <w:p w14:paraId="51FE13A0"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0.0062</w:t>
            </w:r>
          </w:p>
        </w:tc>
        <w:tc>
          <w:tcPr>
            <w:tcW w:w="1170" w:type="dxa"/>
            <w:tcBorders>
              <w:top w:val="nil"/>
              <w:bottom w:val="nil"/>
            </w:tcBorders>
            <w:shd w:val="clear" w:color="auto" w:fill="FFFFFF" w:themeFill="background1"/>
            <w:vAlign w:val="center"/>
            <w:hideMark/>
          </w:tcPr>
          <w:p w14:paraId="1B43D3D8" w14:textId="77777777" w:rsidR="00731E2D" w:rsidRPr="00731E2D" w:rsidRDefault="00731E2D" w:rsidP="009635B4">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0.0060</w:t>
            </w:r>
          </w:p>
        </w:tc>
      </w:tr>
      <w:tr w:rsidR="00731E2D" w:rsidRPr="00731E2D" w14:paraId="72952DA5" w14:textId="77777777" w:rsidTr="009635B4">
        <w:trPr>
          <w:cantSplit/>
          <w:trHeight w:val="160"/>
          <w:jc w:val="center"/>
        </w:trPr>
        <w:tc>
          <w:tcPr>
            <w:cnfStyle w:val="001000000000" w:firstRow="0" w:lastRow="0" w:firstColumn="1" w:lastColumn="0" w:oddVBand="0" w:evenVBand="0" w:oddHBand="0" w:evenHBand="0" w:firstRowFirstColumn="0" w:firstRowLastColumn="0" w:lastRowFirstColumn="0" w:lastRowLastColumn="0"/>
            <w:tcW w:w="990" w:type="dxa"/>
            <w:tcBorders>
              <w:top w:val="nil"/>
              <w:left w:val="nil"/>
              <w:bottom w:val="single" w:sz="4" w:space="0" w:color="auto"/>
              <w:right w:val="nil"/>
            </w:tcBorders>
            <w:shd w:val="clear" w:color="auto" w:fill="FFFFFF" w:themeFill="background1"/>
            <w:vAlign w:val="center"/>
            <w:hideMark/>
          </w:tcPr>
          <w:p w14:paraId="13A50783" w14:textId="77777777" w:rsidR="00731E2D" w:rsidRPr="00731E2D" w:rsidRDefault="00731E2D" w:rsidP="009635B4">
            <w:pPr>
              <w:spacing w:before="60" w:after="60"/>
              <w:rPr>
                <w:rFonts w:ascii="Times New Roman" w:hAnsi="Times New Roman"/>
                <w:b w:val="0"/>
                <w:noProof/>
                <w:sz w:val="20"/>
                <w:szCs w:val="20"/>
              </w:rPr>
            </w:pPr>
            <w:r w:rsidRPr="00731E2D">
              <w:rPr>
                <w:rFonts w:ascii="Times New Roman" w:hAnsi="Times New Roman"/>
                <w:b w:val="0"/>
                <w:noProof/>
                <w:color w:val="auto"/>
                <w:sz w:val="20"/>
                <w:szCs w:val="20"/>
              </w:rPr>
              <w:t>1:2</w:t>
            </w:r>
          </w:p>
        </w:tc>
        <w:tc>
          <w:tcPr>
            <w:tcW w:w="990" w:type="dxa"/>
            <w:tcBorders>
              <w:top w:val="nil"/>
              <w:left w:val="nil"/>
              <w:bottom w:val="single" w:sz="4" w:space="0" w:color="auto"/>
              <w:right w:val="nil"/>
            </w:tcBorders>
            <w:shd w:val="clear" w:color="auto" w:fill="FFFFFF" w:themeFill="background1"/>
            <w:hideMark/>
          </w:tcPr>
          <w:p w14:paraId="3D1DDDBE" w14:textId="77777777" w:rsidR="00731E2D" w:rsidRPr="00731E2D" w:rsidRDefault="00731E2D" w:rsidP="009635B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0.0070</w:t>
            </w:r>
          </w:p>
        </w:tc>
        <w:tc>
          <w:tcPr>
            <w:tcW w:w="1080" w:type="dxa"/>
            <w:tcBorders>
              <w:top w:val="nil"/>
              <w:left w:val="nil"/>
              <w:bottom w:val="single" w:sz="4" w:space="0" w:color="auto"/>
              <w:right w:val="nil"/>
            </w:tcBorders>
            <w:shd w:val="clear" w:color="auto" w:fill="FFFFFF" w:themeFill="background1"/>
            <w:vAlign w:val="center"/>
            <w:hideMark/>
          </w:tcPr>
          <w:p w14:paraId="3DD0A1DB" w14:textId="77777777" w:rsidR="00731E2D" w:rsidRPr="00731E2D" w:rsidRDefault="00731E2D" w:rsidP="009635B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0.0041</w:t>
            </w:r>
          </w:p>
        </w:tc>
        <w:tc>
          <w:tcPr>
            <w:tcW w:w="1170" w:type="dxa"/>
            <w:tcBorders>
              <w:top w:val="nil"/>
              <w:left w:val="nil"/>
              <w:bottom w:val="single" w:sz="4" w:space="0" w:color="auto"/>
              <w:right w:val="nil"/>
            </w:tcBorders>
            <w:shd w:val="clear" w:color="auto" w:fill="FFFFFF" w:themeFill="background1"/>
            <w:vAlign w:val="center"/>
            <w:hideMark/>
          </w:tcPr>
          <w:p w14:paraId="07DE349D" w14:textId="77777777" w:rsidR="00731E2D" w:rsidRPr="00731E2D" w:rsidRDefault="00731E2D" w:rsidP="009635B4">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20"/>
                <w:szCs w:val="20"/>
              </w:rPr>
            </w:pPr>
            <w:r w:rsidRPr="00731E2D">
              <w:rPr>
                <w:rFonts w:ascii="Times New Roman" w:hAnsi="Times New Roman"/>
                <w:noProof/>
                <w:color w:val="auto"/>
                <w:sz w:val="20"/>
                <w:szCs w:val="20"/>
              </w:rPr>
              <w:t>0.0072</w:t>
            </w:r>
          </w:p>
        </w:tc>
      </w:tr>
    </w:tbl>
    <w:p w14:paraId="148C3376" w14:textId="2501F59C" w:rsidR="00731E2D" w:rsidRDefault="00731E2D" w:rsidP="00731E2D">
      <w:pPr>
        <w:spacing w:after="0"/>
        <w:jc w:val="both"/>
        <w:outlineLvl w:val="0"/>
        <w:rPr>
          <w:rFonts w:ascii="Times New Roman" w:eastAsiaTheme="minorEastAsia" w:hAnsi="Times New Roman"/>
          <w:noProof/>
          <w:kern w:val="2"/>
          <w:sz w:val="20"/>
          <w:szCs w:val="20"/>
          <w:lang w:eastAsia="ko-KR"/>
        </w:rPr>
      </w:pPr>
    </w:p>
    <w:p w14:paraId="57382F5F" w14:textId="77777777" w:rsidR="00EA006F" w:rsidRPr="00731E2D" w:rsidRDefault="00EA006F" w:rsidP="00731E2D">
      <w:pPr>
        <w:spacing w:after="0"/>
        <w:jc w:val="both"/>
        <w:outlineLvl w:val="0"/>
        <w:rPr>
          <w:rFonts w:ascii="Times New Roman" w:hAnsi="Times New Roman"/>
          <w:b/>
          <w:noProof/>
          <w:sz w:val="20"/>
          <w:szCs w:val="20"/>
        </w:rPr>
      </w:pPr>
    </w:p>
    <w:p w14:paraId="29BAF783" w14:textId="7B7F5591" w:rsidR="00731E2D" w:rsidRPr="00731E2D" w:rsidRDefault="00731E2D" w:rsidP="009635B4">
      <w:pPr>
        <w:spacing w:after="120"/>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10. </w:t>
      </w:r>
      <w:r w:rsidR="009635B4">
        <w:rPr>
          <w:rFonts w:ascii="Times New Roman" w:hAnsi="Times New Roman"/>
          <w:bCs/>
          <w:noProof/>
          <w:sz w:val="20"/>
          <w:szCs w:val="20"/>
        </w:rPr>
        <w:t xml:space="preserve"> </w:t>
      </w:r>
      <w:r w:rsidRPr="00731E2D">
        <w:rPr>
          <w:rFonts w:ascii="Times New Roman" w:hAnsi="Times New Roman"/>
          <w:bCs/>
          <w:noProof/>
          <w:sz w:val="20"/>
          <w:szCs w:val="20"/>
        </w:rPr>
        <w:t>Statistical result for the effect of varying volume ratio and time of irradiation of b-CQDs and g-CQDs</w:t>
      </w:r>
    </w:p>
    <w:tbl>
      <w:tblPr>
        <w:tblStyle w:val="TableGrid"/>
        <w:tblW w:w="8708" w:type="dxa"/>
        <w:jc w:val="center"/>
        <w:tblInd w:w="0" w:type="dxa"/>
        <w:tblBorders>
          <w:left w:val="none" w:sz="0" w:space="0" w:color="auto"/>
          <w:right w:val="none" w:sz="0" w:space="0" w:color="auto"/>
        </w:tblBorders>
        <w:tblLayout w:type="fixed"/>
        <w:tblLook w:val="04A0" w:firstRow="1" w:lastRow="0" w:firstColumn="1" w:lastColumn="0" w:noHBand="0" w:noVBand="1"/>
      </w:tblPr>
      <w:tblGrid>
        <w:gridCol w:w="2495"/>
        <w:gridCol w:w="1318"/>
        <w:gridCol w:w="1224"/>
        <w:gridCol w:w="1035"/>
        <w:gridCol w:w="1318"/>
        <w:gridCol w:w="1318"/>
      </w:tblGrid>
      <w:tr w:rsidR="00731E2D" w:rsidRPr="00731E2D" w14:paraId="51F08AEE" w14:textId="77777777" w:rsidTr="00135C6A">
        <w:trPr>
          <w:trHeight w:val="212"/>
          <w:jc w:val="center"/>
        </w:trPr>
        <w:tc>
          <w:tcPr>
            <w:tcW w:w="2495" w:type="dxa"/>
            <w:tcBorders>
              <w:top w:val="single" w:sz="4" w:space="0" w:color="auto"/>
              <w:left w:val="nil"/>
              <w:bottom w:val="single" w:sz="4" w:space="0" w:color="auto"/>
              <w:right w:val="nil"/>
            </w:tcBorders>
            <w:noWrap/>
            <w:vAlign w:val="center"/>
            <w:hideMark/>
          </w:tcPr>
          <w:p w14:paraId="04B6202E" w14:textId="77777777" w:rsidR="00731E2D" w:rsidRPr="00731E2D" w:rsidRDefault="00731E2D" w:rsidP="00135C6A">
            <w:pPr>
              <w:spacing w:after="0"/>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Set-up</w:t>
            </w:r>
          </w:p>
        </w:tc>
        <w:tc>
          <w:tcPr>
            <w:tcW w:w="1318" w:type="dxa"/>
            <w:tcBorders>
              <w:top w:val="single" w:sz="4" w:space="0" w:color="auto"/>
              <w:left w:val="nil"/>
              <w:bottom w:val="single" w:sz="4" w:space="0" w:color="auto"/>
              <w:right w:val="nil"/>
            </w:tcBorders>
            <w:noWrap/>
            <w:vAlign w:val="center"/>
            <w:hideMark/>
          </w:tcPr>
          <w:p w14:paraId="59FD320B" w14:textId="77777777" w:rsidR="00731E2D" w:rsidRPr="00731E2D" w:rsidRDefault="00731E2D" w:rsidP="00135C6A">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Mean Square</w:t>
            </w:r>
          </w:p>
        </w:tc>
        <w:tc>
          <w:tcPr>
            <w:tcW w:w="1224" w:type="dxa"/>
            <w:tcBorders>
              <w:top w:val="single" w:sz="4" w:space="0" w:color="auto"/>
              <w:left w:val="nil"/>
              <w:bottom w:val="single" w:sz="4" w:space="0" w:color="auto"/>
              <w:right w:val="nil"/>
            </w:tcBorders>
            <w:noWrap/>
            <w:vAlign w:val="center"/>
            <w:hideMark/>
          </w:tcPr>
          <w:p w14:paraId="6175A5B6" w14:textId="77777777" w:rsidR="00731E2D" w:rsidRPr="00731E2D" w:rsidRDefault="00731E2D" w:rsidP="00135C6A">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Sum of Squares</w:t>
            </w:r>
          </w:p>
        </w:tc>
        <w:tc>
          <w:tcPr>
            <w:tcW w:w="1035" w:type="dxa"/>
            <w:tcBorders>
              <w:top w:val="single" w:sz="4" w:space="0" w:color="auto"/>
              <w:left w:val="nil"/>
              <w:bottom w:val="single" w:sz="4" w:space="0" w:color="auto"/>
              <w:right w:val="nil"/>
            </w:tcBorders>
            <w:noWrap/>
            <w:vAlign w:val="center"/>
            <w:hideMark/>
          </w:tcPr>
          <w:p w14:paraId="79632F86" w14:textId="77777777" w:rsidR="00731E2D" w:rsidRPr="00731E2D" w:rsidRDefault="00731E2D" w:rsidP="00135C6A">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F-stat</w:t>
            </w:r>
          </w:p>
        </w:tc>
        <w:tc>
          <w:tcPr>
            <w:tcW w:w="1318" w:type="dxa"/>
            <w:tcBorders>
              <w:top w:val="single" w:sz="4" w:space="0" w:color="auto"/>
              <w:left w:val="nil"/>
              <w:bottom w:val="single" w:sz="4" w:space="0" w:color="auto"/>
              <w:right w:val="nil"/>
            </w:tcBorders>
            <w:noWrap/>
            <w:vAlign w:val="center"/>
            <w:hideMark/>
          </w:tcPr>
          <w:p w14:paraId="6D2323E9" w14:textId="77777777" w:rsidR="00731E2D" w:rsidRPr="00731E2D" w:rsidRDefault="00731E2D" w:rsidP="00135C6A">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p-value</w:t>
            </w:r>
          </w:p>
        </w:tc>
        <w:tc>
          <w:tcPr>
            <w:tcW w:w="1318" w:type="dxa"/>
            <w:tcBorders>
              <w:top w:val="single" w:sz="4" w:space="0" w:color="auto"/>
              <w:left w:val="nil"/>
              <w:bottom w:val="single" w:sz="4" w:space="0" w:color="auto"/>
              <w:right w:val="nil"/>
            </w:tcBorders>
            <w:vAlign w:val="center"/>
            <w:hideMark/>
          </w:tcPr>
          <w:p w14:paraId="782581C6" w14:textId="77777777" w:rsidR="00731E2D" w:rsidRPr="00731E2D" w:rsidRDefault="00731E2D" w:rsidP="00135C6A">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F-critical</w:t>
            </w:r>
          </w:p>
        </w:tc>
      </w:tr>
      <w:tr w:rsidR="00731E2D" w:rsidRPr="00731E2D" w14:paraId="5489E181" w14:textId="77777777" w:rsidTr="00135C6A">
        <w:trPr>
          <w:trHeight w:val="200"/>
          <w:jc w:val="center"/>
        </w:trPr>
        <w:tc>
          <w:tcPr>
            <w:tcW w:w="2495" w:type="dxa"/>
            <w:tcBorders>
              <w:top w:val="single" w:sz="4" w:space="0" w:color="auto"/>
              <w:left w:val="nil"/>
              <w:bottom w:val="nil"/>
              <w:right w:val="nil"/>
            </w:tcBorders>
            <w:noWrap/>
            <w:vAlign w:val="center"/>
            <w:hideMark/>
          </w:tcPr>
          <w:p w14:paraId="140EABFF" w14:textId="77777777" w:rsidR="00731E2D" w:rsidRPr="00731E2D" w:rsidRDefault="00731E2D" w:rsidP="00135C6A">
            <w:pPr>
              <w:spacing w:before="60" w:after="0"/>
              <w:outlineLvl w:val="0"/>
              <w:rPr>
                <w:rFonts w:ascii="Times New Roman" w:hAnsi="Times New Roman" w:cs="Times New Roman"/>
                <w:iCs/>
                <w:noProof/>
                <w:sz w:val="20"/>
                <w:szCs w:val="20"/>
              </w:rPr>
            </w:pPr>
            <w:r w:rsidRPr="00731E2D">
              <w:rPr>
                <w:rFonts w:ascii="Times New Roman" w:hAnsi="Times New Roman" w:cs="Times New Roman"/>
                <w:iCs/>
                <w:noProof/>
                <w:sz w:val="20"/>
                <w:szCs w:val="20"/>
              </w:rPr>
              <w:t>Time of Irradiation</w:t>
            </w:r>
          </w:p>
        </w:tc>
        <w:tc>
          <w:tcPr>
            <w:tcW w:w="1318" w:type="dxa"/>
            <w:tcBorders>
              <w:top w:val="single" w:sz="4" w:space="0" w:color="auto"/>
              <w:left w:val="nil"/>
              <w:bottom w:val="nil"/>
              <w:right w:val="nil"/>
            </w:tcBorders>
            <w:noWrap/>
            <w:vAlign w:val="center"/>
            <w:hideMark/>
          </w:tcPr>
          <w:p w14:paraId="11E91FD2" w14:textId="200B1CE0"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6.363</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-3</w:t>
            </w:r>
          </w:p>
        </w:tc>
        <w:tc>
          <w:tcPr>
            <w:tcW w:w="1224" w:type="dxa"/>
            <w:tcBorders>
              <w:top w:val="single" w:sz="4" w:space="0" w:color="auto"/>
              <w:left w:val="nil"/>
              <w:bottom w:val="nil"/>
              <w:right w:val="nil"/>
            </w:tcBorders>
            <w:noWrap/>
            <w:vAlign w:val="center"/>
            <w:hideMark/>
          </w:tcPr>
          <w:p w14:paraId="37766806" w14:textId="57358B50"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1.27</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w:t>
            </w:r>
            <w:r w:rsidR="00135C6A">
              <w:rPr>
                <w:rFonts w:ascii="Times New Roman" w:hAnsi="Times New Roman" w:cs="Times New Roman"/>
                <w:noProof/>
                <w:sz w:val="20"/>
                <w:szCs w:val="20"/>
                <w:vertAlign w:val="superscript"/>
              </w:rPr>
              <w:t>2</w:t>
            </w:r>
          </w:p>
        </w:tc>
        <w:tc>
          <w:tcPr>
            <w:tcW w:w="1035" w:type="dxa"/>
            <w:tcBorders>
              <w:top w:val="single" w:sz="4" w:space="0" w:color="auto"/>
              <w:left w:val="nil"/>
              <w:bottom w:val="nil"/>
              <w:right w:val="nil"/>
            </w:tcBorders>
            <w:noWrap/>
            <w:vAlign w:val="center"/>
            <w:hideMark/>
          </w:tcPr>
          <w:p w14:paraId="54817283" w14:textId="77777777"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123.43</w:t>
            </w:r>
          </w:p>
        </w:tc>
        <w:tc>
          <w:tcPr>
            <w:tcW w:w="1318" w:type="dxa"/>
            <w:tcBorders>
              <w:top w:val="single" w:sz="4" w:space="0" w:color="auto"/>
              <w:left w:val="nil"/>
              <w:bottom w:val="nil"/>
              <w:right w:val="nil"/>
            </w:tcBorders>
            <w:noWrap/>
            <w:vAlign w:val="center"/>
            <w:hideMark/>
          </w:tcPr>
          <w:p w14:paraId="0512FE9C" w14:textId="3B3D94E3"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3.09</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w:t>
            </w:r>
            <w:r w:rsidR="00135C6A">
              <w:rPr>
                <w:rFonts w:ascii="Times New Roman" w:hAnsi="Times New Roman" w:cs="Times New Roman"/>
                <w:noProof/>
                <w:sz w:val="20"/>
                <w:szCs w:val="20"/>
                <w:vertAlign w:val="superscript"/>
              </w:rPr>
              <w:t>11</w:t>
            </w:r>
          </w:p>
        </w:tc>
        <w:tc>
          <w:tcPr>
            <w:tcW w:w="1318" w:type="dxa"/>
            <w:tcBorders>
              <w:top w:val="single" w:sz="4" w:space="0" w:color="auto"/>
              <w:left w:val="nil"/>
              <w:bottom w:val="nil"/>
              <w:right w:val="nil"/>
            </w:tcBorders>
            <w:vAlign w:val="center"/>
            <w:hideMark/>
          </w:tcPr>
          <w:p w14:paraId="44BE532E" w14:textId="77777777"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3.55</w:t>
            </w:r>
          </w:p>
        </w:tc>
      </w:tr>
      <w:tr w:rsidR="00731E2D" w:rsidRPr="00731E2D" w14:paraId="5D480B33" w14:textId="77777777" w:rsidTr="00135C6A">
        <w:trPr>
          <w:trHeight w:val="200"/>
          <w:jc w:val="center"/>
        </w:trPr>
        <w:tc>
          <w:tcPr>
            <w:tcW w:w="2495" w:type="dxa"/>
            <w:tcBorders>
              <w:top w:val="nil"/>
              <w:left w:val="nil"/>
              <w:bottom w:val="nil"/>
              <w:right w:val="nil"/>
            </w:tcBorders>
            <w:noWrap/>
            <w:vAlign w:val="center"/>
            <w:hideMark/>
          </w:tcPr>
          <w:p w14:paraId="489CEAE1" w14:textId="77777777" w:rsidR="00731E2D" w:rsidRPr="00731E2D" w:rsidRDefault="00731E2D" w:rsidP="00135C6A">
            <w:pPr>
              <w:spacing w:before="60" w:after="0"/>
              <w:outlineLvl w:val="0"/>
              <w:rPr>
                <w:rFonts w:ascii="Times New Roman" w:hAnsi="Times New Roman" w:cs="Times New Roman"/>
                <w:iCs/>
                <w:noProof/>
                <w:sz w:val="20"/>
                <w:szCs w:val="20"/>
              </w:rPr>
            </w:pPr>
            <w:r w:rsidRPr="00731E2D">
              <w:rPr>
                <w:rFonts w:ascii="Times New Roman" w:hAnsi="Times New Roman" w:cs="Times New Roman"/>
                <w:iCs/>
                <w:noProof/>
                <w:sz w:val="20"/>
                <w:szCs w:val="20"/>
              </w:rPr>
              <w:t>Volume Ratio</w:t>
            </w:r>
          </w:p>
        </w:tc>
        <w:tc>
          <w:tcPr>
            <w:tcW w:w="1318" w:type="dxa"/>
            <w:tcBorders>
              <w:top w:val="nil"/>
              <w:left w:val="nil"/>
              <w:bottom w:val="nil"/>
              <w:right w:val="nil"/>
            </w:tcBorders>
            <w:noWrap/>
            <w:vAlign w:val="center"/>
            <w:hideMark/>
          </w:tcPr>
          <w:p w14:paraId="46EB8B7C" w14:textId="783EB9AA"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9.39</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w:t>
            </w:r>
            <w:r w:rsidR="00135C6A">
              <w:rPr>
                <w:rFonts w:ascii="Times New Roman" w:hAnsi="Times New Roman" w:cs="Times New Roman"/>
                <w:noProof/>
                <w:sz w:val="20"/>
                <w:szCs w:val="20"/>
                <w:vertAlign w:val="superscript"/>
              </w:rPr>
              <w:t>4</w:t>
            </w:r>
          </w:p>
        </w:tc>
        <w:tc>
          <w:tcPr>
            <w:tcW w:w="1224" w:type="dxa"/>
            <w:tcBorders>
              <w:top w:val="nil"/>
              <w:left w:val="nil"/>
              <w:bottom w:val="nil"/>
              <w:right w:val="nil"/>
            </w:tcBorders>
            <w:noWrap/>
            <w:vAlign w:val="center"/>
            <w:hideMark/>
          </w:tcPr>
          <w:p w14:paraId="5552F467" w14:textId="498C6A41"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1.88</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-3</w:t>
            </w:r>
          </w:p>
        </w:tc>
        <w:tc>
          <w:tcPr>
            <w:tcW w:w="1035" w:type="dxa"/>
            <w:tcBorders>
              <w:top w:val="nil"/>
              <w:left w:val="nil"/>
              <w:bottom w:val="nil"/>
              <w:right w:val="nil"/>
            </w:tcBorders>
            <w:noWrap/>
            <w:vAlign w:val="center"/>
            <w:hideMark/>
          </w:tcPr>
          <w:p w14:paraId="6A7703E2" w14:textId="77777777"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18.21</w:t>
            </w:r>
          </w:p>
        </w:tc>
        <w:tc>
          <w:tcPr>
            <w:tcW w:w="1318" w:type="dxa"/>
            <w:tcBorders>
              <w:top w:val="nil"/>
              <w:left w:val="nil"/>
              <w:bottom w:val="nil"/>
              <w:right w:val="nil"/>
            </w:tcBorders>
            <w:noWrap/>
            <w:vAlign w:val="center"/>
            <w:hideMark/>
          </w:tcPr>
          <w:p w14:paraId="72DCE797" w14:textId="06778CAD"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4.74</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w:t>
            </w:r>
            <w:r w:rsidR="00135C6A">
              <w:rPr>
                <w:rFonts w:ascii="Times New Roman" w:hAnsi="Times New Roman" w:cs="Times New Roman"/>
                <w:noProof/>
                <w:sz w:val="20"/>
                <w:szCs w:val="20"/>
                <w:vertAlign w:val="superscript"/>
              </w:rPr>
              <w:t>5</w:t>
            </w:r>
          </w:p>
        </w:tc>
        <w:tc>
          <w:tcPr>
            <w:tcW w:w="1318" w:type="dxa"/>
            <w:tcBorders>
              <w:top w:val="nil"/>
              <w:left w:val="nil"/>
              <w:bottom w:val="nil"/>
              <w:right w:val="nil"/>
            </w:tcBorders>
            <w:vAlign w:val="center"/>
            <w:hideMark/>
          </w:tcPr>
          <w:p w14:paraId="1FAD7AAD" w14:textId="77777777" w:rsidR="00731E2D" w:rsidRPr="00731E2D" w:rsidRDefault="00731E2D" w:rsidP="00135C6A">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3.55</w:t>
            </w:r>
          </w:p>
        </w:tc>
      </w:tr>
      <w:tr w:rsidR="00731E2D" w:rsidRPr="00731E2D" w14:paraId="0172EDB0" w14:textId="77777777" w:rsidTr="00135C6A">
        <w:trPr>
          <w:trHeight w:val="200"/>
          <w:jc w:val="center"/>
        </w:trPr>
        <w:tc>
          <w:tcPr>
            <w:tcW w:w="2495" w:type="dxa"/>
            <w:tcBorders>
              <w:top w:val="nil"/>
              <w:left w:val="nil"/>
              <w:bottom w:val="single" w:sz="4" w:space="0" w:color="auto"/>
              <w:right w:val="nil"/>
            </w:tcBorders>
            <w:noWrap/>
            <w:vAlign w:val="center"/>
            <w:hideMark/>
          </w:tcPr>
          <w:p w14:paraId="2FE280E4" w14:textId="77777777" w:rsidR="00731E2D" w:rsidRPr="00731E2D" w:rsidRDefault="00731E2D" w:rsidP="00135C6A">
            <w:pPr>
              <w:spacing w:before="60" w:after="0"/>
              <w:outlineLvl w:val="0"/>
              <w:rPr>
                <w:rFonts w:ascii="Times New Roman" w:hAnsi="Times New Roman" w:cs="Times New Roman"/>
                <w:iCs/>
                <w:noProof/>
                <w:sz w:val="20"/>
                <w:szCs w:val="20"/>
              </w:rPr>
            </w:pPr>
            <w:r w:rsidRPr="00731E2D">
              <w:rPr>
                <w:rFonts w:ascii="Times New Roman" w:hAnsi="Times New Roman" w:cs="Times New Roman"/>
                <w:iCs/>
                <w:noProof/>
                <w:sz w:val="20"/>
                <w:szCs w:val="20"/>
              </w:rPr>
              <w:t>Time of Irradiation and Volume Ratio</w:t>
            </w:r>
          </w:p>
        </w:tc>
        <w:tc>
          <w:tcPr>
            <w:tcW w:w="1318" w:type="dxa"/>
            <w:tcBorders>
              <w:top w:val="nil"/>
              <w:left w:val="nil"/>
              <w:bottom w:val="single" w:sz="4" w:space="0" w:color="auto"/>
              <w:right w:val="nil"/>
            </w:tcBorders>
            <w:noWrap/>
            <w:vAlign w:val="center"/>
            <w:hideMark/>
          </w:tcPr>
          <w:p w14:paraId="1F776ABF" w14:textId="7B38C530" w:rsidR="00731E2D" w:rsidRPr="00731E2D" w:rsidRDefault="00731E2D" w:rsidP="00135C6A">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7.96</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w:t>
            </w:r>
            <w:r w:rsidR="00135C6A">
              <w:rPr>
                <w:rFonts w:ascii="Times New Roman" w:hAnsi="Times New Roman" w:cs="Times New Roman"/>
                <w:noProof/>
                <w:sz w:val="20"/>
                <w:szCs w:val="20"/>
                <w:vertAlign w:val="superscript"/>
              </w:rPr>
              <w:t>4</w:t>
            </w:r>
          </w:p>
        </w:tc>
        <w:tc>
          <w:tcPr>
            <w:tcW w:w="1224" w:type="dxa"/>
            <w:tcBorders>
              <w:top w:val="nil"/>
              <w:left w:val="nil"/>
              <w:bottom w:val="single" w:sz="4" w:space="0" w:color="auto"/>
              <w:right w:val="nil"/>
            </w:tcBorders>
            <w:noWrap/>
            <w:vAlign w:val="center"/>
            <w:hideMark/>
          </w:tcPr>
          <w:p w14:paraId="4346D28A" w14:textId="1AA95C36" w:rsidR="00731E2D" w:rsidRPr="00731E2D" w:rsidRDefault="00731E2D" w:rsidP="00135C6A">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3.19</w:t>
            </w:r>
            <w:r w:rsidR="00135C6A">
              <w:rPr>
                <w:rFonts w:ascii="Times New Roman" w:hAnsi="Times New Roman" w:cs="Times New Roman"/>
                <w:noProof/>
                <w:sz w:val="20"/>
                <w:szCs w:val="20"/>
              </w:rPr>
              <w:t xml:space="preserve"> x 10</w:t>
            </w:r>
            <w:r w:rsidR="00135C6A" w:rsidRPr="00135C6A">
              <w:rPr>
                <w:rFonts w:ascii="Times New Roman" w:hAnsi="Times New Roman" w:cs="Times New Roman"/>
                <w:noProof/>
                <w:sz w:val="20"/>
                <w:szCs w:val="20"/>
                <w:vertAlign w:val="superscript"/>
              </w:rPr>
              <w:t>-3</w:t>
            </w:r>
          </w:p>
        </w:tc>
        <w:tc>
          <w:tcPr>
            <w:tcW w:w="1035" w:type="dxa"/>
            <w:tcBorders>
              <w:top w:val="nil"/>
              <w:left w:val="nil"/>
              <w:bottom w:val="single" w:sz="4" w:space="0" w:color="auto"/>
              <w:right w:val="nil"/>
            </w:tcBorders>
            <w:noWrap/>
            <w:vAlign w:val="center"/>
            <w:hideMark/>
          </w:tcPr>
          <w:p w14:paraId="0F07D7F8" w14:textId="77777777" w:rsidR="00731E2D" w:rsidRPr="00731E2D" w:rsidRDefault="00731E2D" w:rsidP="00135C6A">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15.44</w:t>
            </w:r>
          </w:p>
        </w:tc>
        <w:tc>
          <w:tcPr>
            <w:tcW w:w="1318" w:type="dxa"/>
            <w:tcBorders>
              <w:top w:val="nil"/>
              <w:left w:val="nil"/>
              <w:bottom w:val="single" w:sz="4" w:space="0" w:color="auto"/>
              <w:right w:val="nil"/>
            </w:tcBorders>
            <w:noWrap/>
            <w:vAlign w:val="center"/>
            <w:hideMark/>
          </w:tcPr>
          <w:p w14:paraId="3AF504C9" w14:textId="2D6C84EC" w:rsidR="00731E2D" w:rsidRPr="00731E2D" w:rsidRDefault="00731E2D" w:rsidP="00135C6A">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1.21</w:t>
            </w:r>
            <w:r w:rsidR="009D6F9B">
              <w:rPr>
                <w:rFonts w:ascii="Times New Roman" w:hAnsi="Times New Roman" w:cs="Times New Roman"/>
                <w:noProof/>
                <w:sz w:val="20"/>
                <w:szCs w:val="20"/>
              </w:rPr>
              <w:t xml:space="preserve"> x 10</w:t>
            </w:r>
            <w:r w:rsidR="009D6F9B" w:rsidRPr="00135C6A">
              <w:rPr>
                <w:rFonts w:ascii="Times New Roman" w:hAnsi="Times New Roman" w:cs="Times New Roman"/>
                <w:noProof/>
                <w:sz w:val="20"/>
                <w:szCs w:val="20"/>
                <w:vertAlign w:val="superscript"/>
              </w:rPr>
              <w:t>-</w:t>
            </w:r>
            <w:r w:rsidR="009D6F9B">
              <w:rPr>
                <w:rFonts w:ascii="Times New Roman" w:hAnsi="Times New Roman" w:cs="Times New Roman"/>
                <w:noProof/>
                <w:sz w:val="20"/>
                <w:szCs w:val="20"/>
                <w:vertAlign w:val="superscript"/>
              </w:rPr>
              <w:t>5</w:t>
            </w:r>
          </w:p>
        </w:tc>
        <w:tc>
          <w:tcPr>
            <w:tcW w:w="1318" w:type="dxa"/>
            <w:tcBorders>
              <w:top w:val="nil"/>
              <w:left w:val="nil"/>
              <w:bottom w:val="single" w:sz="4" w:space="0" w:color="auto"/>
              <w:right w:val="nil"/>
            </w:tcBorders>
            <w:vAlign w:val="center"/>
            <w:hideMark/>
          </w:tcPr>
          <w:p w14:paraId="64C555A1" w14:textId="77777777" w:rsidR="00731E2D" w:rsidRPr="00731E2D" w:rsidRDefault="00731E2D" w:rsidP="00135C6A">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2.93</w:t>
            </w:r>
          </w:p>
        </w:tc>
      </w:tr>
    </w:tbl>
    <w:p w14:paraId="31153781" w14:textId="77777777" w:rsidR="00731E2D" w:rsidRPr="009D6F9B" w:rsidRDefault="00731E2D" w:rsidP="009D6F9B">
      <w:pPr>
        <w:spacing w:before="60" w:after="0"/>
        <w:jc w:val="both"/>
        <w:outlineLvl w:val="0"/>
        <w:rPr>
          <w:rFonts w:ascii="Times New Roman" w:eastAsiaTheme="minorEastAsia" w:hAnsi="Times New Roman"/>
          <w:noProof/>
          <w:kern w:val="2"/>
          <w:sz w:val="18"/>
          <w:szCs w:val="18"/>
          <w:lang w:eastAsia="ko-KR"/>
        </w:rPr>
      </w:pPr>
      <w:r w:rsidRPr="009D6F9B">
        <w:rPr>
          <w:rFonts w:ascii="Times New Roman" w:hAnsi="Times New Roman"/>
          <w:noProof/>
          <w:sz w:val="18"/>
          <w:szCs w:val="18"/>
        </w:rPr>
        <w:t xml:space="preserve">         Note: p-value depicts a value greater than a = 0.05 has no significant effect</w:t>
      </w:r>
    </w:p>
    <w:p w14:paraId="15FF1D0B" w14:textId="4A02EE13" w:rsidR="00731E2D" w:rsidRDefault="00731E2D" w:rsidP="00731E2D">
      <w:pPr>
        <w:spacing w:after="0"/>
        <w:jc w:val="both"/>
        <w:outlineLvl w:val="0"/>
        <w:rPr>
          <w:rFonts w:ascii="Times New Roman" w:hAnsi="Times New Roman"/>
          <w:noProof/>
          <w:sz w:val="20"/>
          <w:szCs w:val="20"/>
        </w:rPr>
      </w:pPr>
    </w:p>
    <w:p w14:paraId="6C660085" w14:textId="77777777" w:rsidR="009D6F9B" w:rsidRPr="00731E2D" w:rsidRDefault="009D6F9B" w:rsidP="00731E2D">
      <w:pPr>
        <w:spacing w:after="0"/>
        <w:jc w:val="both"/>
        <w:outlineLvl w:val="0"/>
        <w:rPr>
          <w:rFonts w:ascii="Times New Roman" w:hAnsi="Times New Roman"/>
          <w:noProof/>
          <w:sz w:val="20"/>
          <w:szCs w:val="20"/>
        </w:rPr>
      </w:pPr>
    </w:p>
    <w:p w14:paraId="11D51540" w14:textId="77777777" w:rsidR="002266E1" w:rsidRDefault="002266E1" w:rsidP="00731E2D">
      <w:pPr>
        <w:spacing w:after="0"/>
        <w:jc w:val="both"/>
        <w:outlineLvl w:val="0"/>
        <w:rPr>
          <w:rFonts w:ascii="Times New Roman" w:hAnsi="Times New Roman"/>
          <w:b/>
          <w:noProof/>
          <w:sz w:val="20"/>
          <w:szCs w:val="20"/>
        </w:rPr>
        <w:sectPr w:rsidR="002266E1" w:rsidSect="00CA445A">
          <w:footerReference w:type="even" r:id="rId25"/>
          <w:footerReference w:type="default" r:id="rId26"/>
          <w:type w:val="continuous"/>
          <w:pgSz w:w="12240" w:h="15840" w:code="1"/>
          <w:pgMar w:top="1800" w:right="1469" w:bottom="1699" w:left="1440" w:header="706" w:footer="706" w:gutter="0"/>
          <w:pgNumType w:start="0"/>
          <w:cols w:space="708"/>
          <w:docGrid w:linePitch="360"/>
        </w:sectPr>
      </w:pPr>
    </w:p>
    <w:p w14:paraId="7709F16B" w14:textId="77777777" w:rsidR="00731E2D" w:rsidRPr="00731E2D" w:rsidRDefault="00731E2D" w:rsidP="00731E2D">
      <w:pPr>
        <w:spacing w:after="0"/>
        <w:jc w:val="both"/>
        <w:outlineLvl w:val="0"/>
        <w:rPr>
          <w:rFonts w:ascii="Times New Roman" w:hAnsi="Times New Roman"/>
          <w:b/>
          <w:noProof/>
          <w:sz w:val="20"/>
          <w:szCs w:val="20"/>
        </w:rPr>
      </w:pPr>
      <w:r w:rsidRPr="00731E2D">
        <w:rPr>
          <w:rFonts w:ascii="Times New Roman" w:hAnsi="Times New Roman"/>
          <w:b/>
          <w:noProof/>
          <w:sz w:val="20"/>
          <w:szCs w:val="20"/>
        </w:rPr>
        <w:t>Determination of PL intensity ratio of h-CQDs upon increasing Hg</w:t>
      </w:r>
      <w:r w:rsidRPr="00731E2D">
        <w:rPr>
          <w:rFonts w:ascii="Times New Roman" w:hAnsi="Times New Roman"/>
          <w:b/>
          <w:noProof/>
          <w:sz w:val="20"/>
          <w:szCs w:val="20"/>
          <w:vertAlign w:val="superscript"/>
        </w:rPr>
        <w:t>2+</w:t>
      </w:r>
      <w:r w:rsidRPr="00731E2D">
        <w:rPr>
          <w:rFonts w:ascii="Times New Roman" w:hAnsi="Times New Roman"/>
          <w:b/>
          <w:noProof/>
          <w:sz w:val="20"/>
          <w:szCs w:val="20"/>
        </w:rPr>
        <w:t xml:space="preserve"> concentration in purified water and simulated seawater</w:t>
      </w:r>
    </w:p>
    <w:p w14:paraId="537F83D4" w14:textId="37FE3280" w:rsidR="00731E2D" w:rsidRDefault="00731E2D" w:rsidP="00731E2D">
      <w:pPr>
        <w:spacing w:after="0"/>
        <w:jc w:val="both"/>
        <w:outlineLvl w:val="0"/>
        <w:rPr>
          <w:rFonts w:ascii="Times New Roman" w:hAnsi="Times New Roman"/>
          <w:bCs/>
          <w:noProof/>
          <w:sz w:val="20"/>
          <w:szCs w:val="20"/>
        </w:rPr>
      </w:pPr>
      <w:r w:rsidRPr="00731E2D">
        <w:rPr>
          <w:rFonts w:ascii="Times New Roman" w:hAnsi="Times New Roman"/>
          <w:noProof/>
          <w:sz w:val="20"/>
          <w:szCs w:val="20"/>
        </w:rPr>
        <w:t xml:space="preserve">It was observed in the Table 11 that as concentration of mercury ion was increased from 0.782 ppm to 16.764 ppm, the PL intensity ratio of b-CQDs to g-CQDs for purified water increased from 0.5867 to 1.1052. On the other hand, in the same range of concentration, the PL intensity ratio for simulated seawater increased from 0.5590 to 0.9217. In purified water, there was a 79.31% increase in the PL intensity ratio and using simulated seawater as the medium, 64.88% increase in PL intensity ratio was realized. </w:t>
      </w:r>
      <w:r w:rsidRPr="00731E2D">
        <w:rPr>
          <w:rFonts w:ascii="Times New Roman" w:hAnsi="Times New Roman"/>
          <w:bCs/>
          <w:noProof/>
          <w:sz w:val="20"/>
          <w:szCs w:val="20"/>
        </w:rPr>
        <w:t>PL intensity ratios of h-CQDs with the increasing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 in purified and simulated seawater were illustrated in Figure 7 and Figure 8 respectively.</w:t>
      </w:r>
    </w:p>
    <w:p w14:paraId="2DE418F1" w14:textId="77777777" w:rsidR="002266E1" w:rsidRPr="00731E2D" w:rsidRDefault="002266E1" w:rsidP="00731E2D">
      <w:pPr>
        <w:spacing w:after="0"/>
        <w:jc w:val="both"/>
        <w:outlineLvl w:val="0"/>
        <w:rPr>
          <w:rFonts w:ascii="Times New Roman" w:hAnsi="Times New Roman"/>
          <w:noProof/>
          <w:sz w:val="20"/>
          <w:szCs w:val="20"/>
        </w:rPr>
      </w:pPr>
    </w:p>
    <w:p w14:paraId="5DF1381A" w14:textId="1B2F4C3D" w:rsidR="00731E2D" w:rsidRDefault="00731E2D" w:rsidP="00731E2D">
      <w:pPr>
        <w:spacing w:after="0"/>
        <w:jc w:val="both"/>
        <w:outlineLvl w:val="0"/>
        <w:rPr>
          <w:rFonts w:ascii="Times New Roman" w:hAnsi="Times New Roman"/>
          <w:noProof/>
          <w:sz w:val="20"/>
          <w:szCs w:val="20"/>
        </w:rPr>
      </w:pPr>
      <w:r w:rsidRPr="00731E2D">
        <w:rPr>
          <w:rFonts w:ascii="Times New Roman" w:hAnsi="Times New Roman"/>
          <w:noProof/>
          <w:sz w:val="20"/>
          <w:szCs w:val="20"/>
        </w:rPr>
        <w:t>Since the PL ratio pertains to the ratio of photoluminescence of b-CQDs to g-CQDs, an increase in this value means a decrease in the sole photoluminescence of g-CQDs because it has the ability to quench with mercury [</w:t>
      </w:r>
      <w:r w:rsidRPr="002266E1">
        <w:rPr>
          <w:rFonts w:ascii="Times New Roman" w:hAnsi="Times New Roman"/>
          <w:noProof/>
          <w:sz w:val="20"/>
          <w:szCs w:val="20"/>
        </w:rPr>
        <w:t>14</w:t>
      </w:r>
      <w:r w:rsidRPr="00731E2D">
        <w:rPr>
          <w:rFonts w:ascii="Times New Roman" w:hAnsi="Times New Roman"/>
          <w:noProof/>
          <w:sz w:val="20"/>
          <w:szCs w:val="20"/>
        </w:rPr>
        <w:t xml:space="preserve">] who synthesized bluish green emitting carbon quantum dots and has proven its mercury ion sensing application. The color </w:t>
      </w:r>
      <w:r w:rsidRPr="00731E2D">
        <w:rPr>
          <w:rFonts w:ascii="Times New Roman" w:hAnsi="Times New Roman"/>
          <w:noProof/>
          <w:sz w:val="20"/>
          <w:szCs w:val="20"/>
        </w:rPr>
        <w:t>transition upon quenching mercury was illustrated in Figure 6. It was proven that blue-emissive carbon quantum dots derived from tamarind leaves exhibit sensitivity only to glutathione [</w:t>
      </w:r>
      <w:r w:rsidRPr="002266E1">
        <w:rPr>
          <w:rFonts w:ascii="Times New Roman" w:hAnsi="Times New Roman"/>
          <w:noProof/>
          <w:sz w:val="20"/>
          <w:szCs w:val="20"/>
        </w:rPr>
        <w:t>7]</w:t>
      </w:r>
      <w:r w:rsidRPr="00731E2D">
        <w:rPr>
          <w:rFonts w:ascii="Times New Roman" w:hAnsi="Times New Roman"/>
          <w:noProof/>
          <w:sz w:val="20"/>
          <w:szCs w:val="20"/>
        </w:rPr>
        <w:t>, thus, unreactive to Hg</w:t>
      </w:r>
      <w:r w:rsidRPr="00731E2D">
        <w:rPr>
          <w:rFonts w:ascii="Times New Roman" w:hAnsi="Times New Roman"/>
          <w:noProof/>
          <w:sz w:val="20"/>
          <w:szCs w:val="20"/>
          <w:vertAlign w:val="superscript"/>
        </w:rPr>
        <w:t>2+</w:t>
      </w:r>
      <w:r w:rsidRPr="00731E2D">
        <w:rPr>
          <w:rFonts w:ascii="Times New Roman" w:hAnsi="Times New Roman"/>
          <w:noProof/>
          <w:sz w:val="20"/>
          <w:szCs w:val="20"/>
        </w:rPr>
        <w:t>. So, the increase in PL Ratio was associated with the increase in mercury concentration creating a higher degree of quenching of the g-CQDs.</w:t>
      </w:r>
    </w:p>
    <w:p w14:paraId="008C7D28" w14:textId="77777777" w:rsidR="002266E1" w:rsidRDefault="002266E1" w:rsidP="00731E2D">
      <w:pPr>
        <w:spacing w:after="0"/>
        <w:jc w:val="both"/>
        <w:outlineLvl w:val="0"/>
        <w:rPr>
          <w:rFonts w:ascii="Times New Roman" w:hAnsi="Times New Roman"/>
          <w:noProof/>
          <w:sz w:val="20"/>
          <w:szCs w:val="20"/>
        </w:rPr>
      </w:pPr>
    </w:p>
    <w:p w14:paraId="625BCBFE" w14:textId="5FE132F5" w:rsidR="002266E1" w:rsidRDefault="002266E1" w:rsidP="002266E1">
      <w:pPr>
        <w:spacing w:after="120"/>
        <w:jc w:val="center"/>
        <w:outlineLvl w:val="0"/>
        <w:rPr>
          <w:rFonts w:ascii="Times New Roman" w:hAnsi="Times New Roman"/>
          <w:noProof/>
          <w:sz w:val="20"/>
          <w:szCs w:val="20"/>
        </w:rPr>
      </w:pPr>
      <w:r w:rsidRPr="00731E2D">
        <w:rPr>
          <w:rFonts w:ascii="Times New Roman" w:hAnsi="Times New Roman"/>
          <w:noProof/>
          <w:sz w:val="20"/>
          <w:szCs w:val="20"/>
        </w:rPr>
        <w:drawing>
          <wp:inline distT="0" distB="0" distL="0" distR="0" wp14:anchorId="0C5BE5B4" wp14:editId="3C87D04E">
            <wp:extent cx="2522220" cy="1257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22220" cy="1257300"/>
                    </a:xfrm>
                    <a:prstGeom prst="rect">
                      <a:avLst/>
                    </a:prstGeom>
                    <a:noFill/>
                    <a:ln>
                      <a:noFill/>
                    </a:ln>
                  </pic:spPr>
                </pic:pic>
              </a:graphicData>
            </a:graphic>
          </wp:inline>
        </w:drawing>
      </w:r>
    </w:p>
    <w:p w14:paraId="2E8CD8A4" w14:textId="6C5FD083" w:rsidR="002266E1" w:rsidRDefault="002266E1" w:rsidP="002266E1">
      <w:pPr>
        <w:spacing w:after="0"/>
        <w:jc w:val="center"/>
        <w:rPr>
          <w:rFonts w:ascii="Times New Roman" w:hAnsi="Times New Roman"/>
          <w:bCs/>
          <w:noProof/>
          <w:sz w:val="20"/>
          <w:szCs w:val="20"/>
        </w:rPr>
      </w:pPr>
      <w:r w:rsidRPr="00731E2D">
        <w:rPr>
          <w:rFonts w:ascii="Times New Roman" w:hAnsi="Times New Roman"/>
          <w:bCs/>
          <w:noProof/>
          <w:sz w:val="20"/>
          <w:szCs w:val="20"/>
        </w:rPr>
        <w:t xml:space="preserve">Figure 6. </w:t>
      </w:r>
      <w:r>
        <w:rPr>
          <w:rFonts w:ascii="Times New Roman" w:hAnsi="Times New Roman"/>
          <w:bCs/>
          <w:noProof/>
          <w:sz w:val="20"/>
          <w:szCs w:val="20"/>
        </w:rPr>
        <w:t xml:space="preserve"> </w:t>
      </w:r>
      <w:r w:rsidRPr="00731E2D">
        <w:rPr>
          <w:rFonts w:ascii="Times New Roman" w:hAnsi="Times New Roman"/>
          <w:bCs/>
          <w:noProof/>
          <w:sz w:val="20"/>
          <w:szCs w:val="20"/>
        </w:rPr>
        <w:t>Quenching mechanism</w:t>
      </w:r>
    </w:p>
    <w:p w14:paraId="5431525E" w14:textId="77777777" w:rsidR="002266E1" w:rsidRDefault="002266E1" w:rsidP="002266E1">
      <w:pPr>
        <w:spacing w:after="0"/>
        <w:jc w:val="both"/>
        <w:outlineLvl w:val="0"/>
        <w:rPr>
          <w:rFonts w:ascii="Times New Roman" w:hAnsi="Times New Roman"/>
          <w:bCs/>
          <w:noProof/>
          <w:sz w:val="20"/>
          <w:szCs w:val="20"/>
        </w:rPr>
      </w:pPr>
    </w:p>
    <w:p w14:paraId="6250C5FD" w14:textId="15935D2D" w:rsidR="002266E1" w:rsidRDefault="002266E1" w:rsidP="002266E1">
      <w:pPr>
        <w:spacing w:after="0"/>
        <w:jc w:val="both"/>
        <w:outlineLvl w:val="0"/>
        <w:rPr>
          <w:rFonts w:ascii="Times New Roman" w:hAnsi="Times New Roman"/>
          <w:noProof/>
          <w:sz w:val="20"/>
          <w:szCs w:val="20"/>
        </w:rPr>
      </w:pPr>
      <w:r w:rsidRPr="00731E2D">
        <w:rPr>
          <w:rFonts w:ascii="Times New Roman" w:hAnsi="Times New Roman"/>
          <w:bCs/>
          <w:noProof/>
          <w:sz w:val="20"/>
          <w:szCs w:val="20"/>
        </w:rPr>
        <w:t>Using purified water as the medium, a p-value of</w:t>
      </w:r>
      <w:r w:rsidRPr="00731E2D">
        <w:rPr>
          <w:rFonts w:ascii="Times New Roman" w:hAnsi="Times New Roman"/>
          <w:b/>
          <w:noProof/>
          <w:sz w:val="20"/>
          <w:szCs w:val="20"/>
        </w:rPr>
        <w:t xml:space="preserve"> </w:t>
      </w:r>
      <w:r w:rsidRPr="00731E2D">
        <w:rPr>
          <w:rFonts w:ascii="Times New Roman" w:hAnsi="Times New Roman"/>
          <w:noProof/>
          <w:sz w:val="20"/>
          <w:szCs w:val="20"/>
        </w:rPr>
        <w:t>1.65</w:t>
      </w:r>
      <w:r>
        <w:rPr>
          <w:rFonts w:ascii="Times New Roman" w:hAnsi="Times New Roman"/>
          <w:noProof/>
          <w:sz w:val="20"/>
          <w:szCs w:val="20"/>
        </w:rPr>
        <w:t xml:space="preserve"> x 10</w:t>
      </w:r>
      <w:r w:rsidRPr="002266E1">
        <w:rPr>
          <w:rFonts w:ascii="Times New Roman" w:hAnsi="Times New Roman"/>
          <w:noProof/>
          <w:sz w:val="20"/>
          <w:szCs w:val="20"/>
          <w:vertAlign w:val="superscript"/>
        </w:rPr>
        <w:t>-10</w:t>
      </w:r>
      <w:r w:rsidRPr="00731E2D">
        <w:rPr>
          <w:rFonts w:ascii="Times New Roman" w:hAnsi="Times New Roman"/>
          <w:noProof/>
          <w:sz w:val="20"/>
          <w:szCs w:val="20"/>
        </w:rPr>
        <w:t xml:space="preserve"> and F-stat of 1491.58 were obtained as seen in Table 12. On the other hand, using simulated seawater, a p-value of 7.47</w:t>
      </w:r>
      <w:r w:rsidR="005F18C0">
        <w:rPr>
          <w:rFonts w:ascii="Times New Roman" w:hAnsi="Times New Roman"/>
          <w:noProof/>
          <w:sz w:val="20"/>
          <w:szCs w:val="20"/>
        </w:rPr>
        <w:t xml:space="preserve"> x 10</w:t>
      </w:r>
      <w:r w:rsidR="005F18C0" w:rsidRPr="002266E1">
        <w:rPr>
          <w:rFonts w:ascii="Times New Roman" w:hAnsi="Times New Roman"/>
          <w:noProof/>
          <w:sz w:val="20"/>
          <w:szCs w:val="20"/>
          <w:vertAlign w:val="superscript"/>
        </w:rPr>
        <w:t>-1</w:t>
      </w:r>
      <w:r w:rsidR="005F18C0">
        <w:rPr>
          <w:rFonts w:ascii="Times New Roman" w:hAnsi="Times New Roman"/>
          <w:noProof/>
          <w:sz w:val="20"/>
          <w:szCs w:val="20"/>
          <w:vertAlign w:val="superscript"/>
        </w:rPr>
        <w:t>1</w:t>
      </w:r>
      <w:r w:rsidR="005F18C0" w:rsidRPr="00731E2D">
        <w:rPr>
          <w:rFonts w:ascii="Times New Roman" w:hAnsi="Times New Roman"/>
          <w:noProof/>
          <w:sz w:val="20"/>
          <w:szCs w:val="20"/>
        </w:rPr>
        <w:t xml:space="preserve"> </w:t>
      </w:r>
      <w:r w:rsidRPr="00731E2D">
        <w:rPr>
          <w:rFonts w:ascii="Times New Roman" w:hAnsi="Times New Roman"/>
          <w:noProof/>
          <w:sz w:val="20"/>
          <w:szCs w:val="20"/>
        </w:rPr>
        <w:t xml:space="preserve">and F-stat value of 1871.03 were obtained. Since p ~ 0 and F-stat possessed a value higher than F-critical, this implies that an increase in </w:t>
      </w:r>
      <w:r w:rsidRPr="00731E2D">
        <w:rPr>
          <w:rFonts w:ascii="Times New Roman" w:hAnsi="Times New Roman"/>
          <w:bCs/>
          <w:noProof/>
          <w:sz w:val="20"/>
          <w:szCs w:val="20"/>
        </w:rPr>
        <w:lastRenderedPageBreak/>
        <w:t>Hg</w:t>
      </w:r>
      <w:r w:rsidRPr="00731E2D">
        <w:rPr>
          <w:rFonts w:ascii="Times New Roman" w:hAnsi="Times New Roman"/>
          <w:bCs/>
          <w:noProof/>
          <w:sz w:val="20"/>
          <w:szCs w:val="20"/>
          <w:vertAlign w:val="superscript"/>
        </w:rPr>
        <w:t>2+</w:t>
      </w:r>
      <w:r w:rsidRPr="00731E2D">
        <w:rPr>
          <w:rFonts w:ascii="Times New Roman" w:hAnsi="Times New Roman"/>
          <w:b/>
          <w:noProof/>
          <w:sz w:val="20"/>
          <w:szCs w:val="20"/>
        </w:rPr>
        <w:t xml:space="preserve"> </w:t>
      </w:r>
      <w:r w:rsidRPr="00731E2D">
        <w:rPr>
          <w:rFonts w:ascii="Times New Roman" w:hAnsi="Times New Roman"/>
          <w:noProof/>
          <w:sz w:val="20"/>
          <w:szCs w:val="20"/>
        </w:rPr>
        <w:t xml:space="preserve">concentration in both medium affects significantly the photoluminescence intensity ratio of the h-CQDs. </w:t>
      </w:r>
    </w:p>
    <w:p w14:paraId="1C40A65C" w14:textId="77777777" w:rsidR="002266E1" w:rsidRDefault="002266E1" w:rsidP="002266E1">
      <w:pPr>
        <w:spacing w:after="0"/>
        <w:jc w:val="both"/>
        <w:outlineLvl w:val="0"/>
        <w:rPr>
          <w:rFonts w:ascii="Times New Roman" w:hAnsi="Times New Roman"/>
          <w:noProof/>
          <w:sz w:val="20"/>
          <w:szCs w:val="20"/>
        </w:rPr>
      </w:pPr>
    </w:p>
    <w:p w14:paraId="7E85CD34" w14:textId="270530F9" w:rsidR="002266E1" w:rsidRDefault="002266E1" w:rsidP="002266E1">
      <w:pPr>
        <w:spacing w:after="0"/>
        <w:jc w:val="both"/>
        <w:outlineLvl w:val="0"/>
        <w:rPr>
          <w:rFonts w:ascii="Times New Roman" w:hAnsi="Times New Roman"/>
          <w:noProof/>
          <w:sz w:val="20"/>
          <w:szCs w:val="20"/>
        </w:rPr>
      </w:pPr>
      <w:r w:rsidRPr="00731E2D">
        <w:rPr>
          <w:rFonts w:ascii="Times New Roman" w:hAnsi="Times New Roman"/>
          <w:bCs/>
          <w:noProof/>
          <w:sz w:val="20"/>
          <w:szCs w:val="20"/>
        </w:rPr>
        <w:t>Table 13 tabulated the statistical comparison of the photoluminescence intensity ratio of h-CQDs in purified water and simulated seawater. The analysis resulted to a p-value of 2.36</w:t>
      </w:r>
      <w:r w:rsidR="005F18C0">
        <w:rPr>
          <w:rFonts w:ascii="Times New Roman" w:hAnsi="Times New Roman"/>
          <w:bCs/>
          <w:noProof/>
          <w:sz w:val="20"/>
          <w:szCs w:val="20"/>
        </w:rPr>
        <w:t xml:space="preserve"> </w:t>
      </w:r>
      <w:r w:rsidR="005F18C0">
        <w:rPr>
          <w:rFonts w:ascii="Times New Roman" w:hAnsi="Times New Roman"/>
          <w:noProof/>
          <w:sz w:val="20"/>
          <w:szCs w:val="20"/>
        </w:rPr>
        <w:t>x 10</w:t>
      </w:r>
      <w:r w:rsidR="005F18C0" w:rsidRPr="002266E1">
        <w:rPr>
          <w:rFonts w:ascii="Times New Roman" w:hAnsi="Times New Roman"/>
          <w:noProof/>
          <w:sz w:val="20"/>
          <w:szCs w:val="20"/>
          <w:vertAlign w:val="superscript"/>
        </w:rPr>
        <w:t>-</w:t>
      </w:r>
      <w:r w:rsidR="005F18C0">
        <w:rPr>
          <w:rFonts w:ascii="Times New Roman" w:hAnsi="Times New Roman"/>
          <w:noProof/>
          <w:sz w:val="20"/>
          <w:szCs w:val="20"/>
          <w:vertAlign w:val="superscript"/>
        </w:rPr>
        <w:t>6</w:t>
      </w:r>
      <w:r w:rsidRPr="00731E2D">
        <w:rPr>
          <w:rFonts w:ascii="Times New Roman" w:hAnsi="Times New Roman"/>
          <w:noProof/>
          <w:sz w:val="20"/>
          <w:szCs w:val="20"/>
        </w:rPr>
        <w:t xml:space="preserve"> and a t</w:t>
      </w:r>
      <w:r w:rsidR="005F18C0">
        <w:rPr>
          <w:rFonts w:ascii="Times New Roman" w:hAnsi="Times New Roman"/>
          <w:noProof/>
          <w:sz w:val="20"/>
          <w:szCs w:val="20"/>
        </w:rPr>
        <w:t xml:space="preserve"> </w:t>
      </w:r>
      <w:r w:rsidRPr="00731E2D">
        <w:rPr>
          <w:rFonts w:ascii="Times New Roman" w:hAnsi="Times New Roman"/>
          <w:noProof/>
          <w:sz w:val="20"/>
          <w:szCs w:val="20"/>
        </w:rPr>
        <w:t xml:space="preserve">-value of 6.519. Since the p-value is lower than the set </w:t>
      </w:r>
      <w:r w:rsidRPr="00731E2D">
        <w:rPr>
          <w:rFonts w:ascii="Times New Roman" w:hAnsi="Times New Roman"/>
          <w:noProof/>
          <w:sz w:val="20"/>
          <w:szCs w:val="20"/>
        </w:rPr>
        <w:t xml:space="preserve">confidence of 0.05, the difference between the experimental PL ratios of the two media upon increasing </w:t>
      </w:r>
      <w:r w:rsidRPr="00731E2D">
        <w:rPr>
          <w:rFonts w:ascii="Times New Roman" w:hAnsi="Times New Roman"/>
          <w:bCs/>
          <w:noProof/>
          <w:sz w:val="20"/>
          <w:szCs w:val="20"/>
        </w:rPr>
        <w:t>Hg</w:t>
      </w:r>
      <w:r w:rsidRPr="00731E2D">
        <w:rPr>
          <w:rFonts w:ascii="Times New Roman" w:hAnsi="Times New Roman"/>
          <w:bCs/>
          <w:noProof/>
          <w:sz w:val="20"/>
          <w:szCs w:val="20"/>
          <w:vertAlign w:val="superscript"/>
        </w:rPr>
        <w:t>2+</w:t>
      </w:r>
      <w:r w:rsidRPr="00731E2D">
        <w:rPr>
          <w:rFonts w:ascii="Times New Roman" w:hAnsi="Times New Roman"/>
          <w:noProof/>
          <w:sz w:val="20"/>
          <w:szCs w:val="20"/>
        </w:rPr>
        <w:t xml:space="preserve"> concentrations is significant. </w:t>
      </w:r>
    </w:p>
    <w:p w14:paraId="270D99A4" w14:textId="77777777" w:rsidR="002266E1" w:rsidRDefault="002266E1" w:rsidP="002266E1">
      <w:pPr>
        <w:spacing w:after="0"/>
        <w:jc w:val="both"/>
        <w:outlineLvl w:val="0"/>
        <w:rPr>
          <w:rFonts w:ascii="Times New Roman" w:hAnsi="Times New Roman"/>
          <w:noProof/>
          <w:sz w:val="20"/>
          <w:szCs w:val="20"/>
        </w:rPr>
      </w:pPr>
    </w:p>
    <w:p w14:paraId="286AD18C" w14:textId="77777777" w:rsidR="002266E1" w:rsidRPr="00731E2D" w:rsidRDefault="002266E1" w:rsidP="002266E1">
      <w:pPr>
        <w:spacing w:after="0"/>
        <w:jc w:val="both"/>
        <w:outlineLvl w:val="0"/>
        <w:rPr>
          <w:rFonts w:ascii="Times New Roman" w:hAnsi="Times New Roman"/>
          <w:noProof/>
          <w:sz w:val="20"/>
          <w:szCs w:val="20"/>
        </w:rPr>
      </w:pPr>
    </w:p>
    <w:p w14:paraId="32CF0FA0" w14:textId="77777777" w:rsidR="002266E1" w:rsidRPr="00731E2D" w:rsidRDefault="002266E1" w:rsidP="002266E1">
      <w:pPr>
        <w:spacing w:after="0"/>
        <w:jc w:val="both"/>
        <w:rPr>
          <w:rFonts w:ascii="Times New Roman" w:hAnsi="Times New Roman"/>
          <w:bCs/>
          <w:noProof/>
          <w:sz w:val="20"/>
          <w:szCs w:val="20"/>
        </w:rPr>
      </w:pPr>
    </w:p>
    <w:p w14:paraId="5D6CC33C" w14:textId="77777777" w:rsidR="002266E1" w:rsidRPr="00731E2D" w:rsidRDefault="002266E1" w:rsidP="002266E1">
      <w:pPr>
        <w:spacing w:after="120"/>
        <w:jc w:val="center"/>
        <w:outlineLvl w:val="0"/>
        <w:rPr>
          <w:rFonts w:ascii="Times New Roman" w:hAnsi="Times New Roman"/>
          <w:noProof/>
          <w:sz w:val="20"/>
          <w:szCs w:val="20"/>
        </w:rPr>
      </w:pPr>
    </w:p>
    <w:p w14:paraId="5D4DDA43" w14:textId="77777777" w:rsidR="002266E1" w:rsidRDefault="002266E1" w:rsidP="00731E2D">
      <w:pPr>
        <w:spacing w:after="0"/>
        <w:jc w:val="both"/>
        <w:outlineLvl w:val="0"/>
        <w:rPr>
          <w:rFonts w:ascii="Times New Roman" w:hAnsi="Times New Roman"/>
          <w:b/>
          <w:noProof/>
          <w:sz w:val="20"/>
          <w:szCs w:val="20"/>
        </w:rPr>
      </w:pPr>
    </w:p>
    <w:p w14:paraId="369CFA90" w14:textId="3F4536A3" w:rsidR="002266E1" w:rsidRDefault="002266E1" w:rsidP="00731E2D">
      <w:pPr>
        <w:spacing w:after="0"/>
        <w:jc w:val="both"/>
        <w:outlineLvl w:val="0"/>
        <w:rPr>
          <w:rFonts w:ascii="Times New Roman" w:hAnsi="Times New Roman"/>
          <w:b/>
          <w:noProof/>
          <w:sz w:val="20"/>
          <w:szCs w:val="20"/>
        </w:rPr>
        <w:sectPr w:rsidR="002266E1" w:rsidSect="002266E1">
          <w:footerReference w:type="default" r:id="rId28"/>
          <w:type w:val="continuous"/>
          <w:pgSz w:w="12240" w:h="15840" w:code="1"/>
          <w:pgMar w:top="1800" w:right="1469" w:bottom="1699" w:left="1440" w:header="706" w:footer="706" w:gutter="0"/>
          <w:pgNumType w:start="0"/>
          <w:cols w:num="2" w:space="403"/>
          <w:docGrid w:linePitch="360"/>
        </w:sectPr>
      </w:pPr>
    </w:p>
    <w:p w14:paraId="727DD88C" w14:textId="77777777" w:rsidR="009D6F9B" w:rsidRPr="00731E2D" w:rsidRDefault="009D6F9B" w:rsidP="00731E2D">
      <w:pPr>
        <w:spacing w:after="0"/>
        <w:jc w:val="both"/>
        <w:rPr>
          <w:rFonts w:ascii="Times New Roman" w:eastAsia="Calibri" w:hAnsi="Times New Roman"/>
          <w:bCs/>
          <w:noProof/>
          <w:spacing w:val="2"/>
          <w:sz w:val="20"/>
          <w:szCs w:val="20"/>
          <w:shd w:val="clear" w:color="auto" w:fill="FCFCFC"/>
        </w:rPr>
      </w:pPr>
    </w:p>
    <w:p w14:paraId="68BDC4EB" w14:textId="74C7BB60" w:rsidR="009D6F9B" w:rsidRDefault="00731E2D" w:rsidP="009D6F9B">
      <w:pPr>
        <w:spacing w:after="0"/>
        <w:ind w:left="851" w:hanging="851"/>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11. </w:t>
      </w:r>
      <w:r w:rsidR="009D6F9B">
        <w:rPr>
          <w:rFonts w:ascii="Times New Roman" w:hAnsi="Times New Roman"/>
          <w:bCs/>
          <w:noProof/>
          <w:sz w:val="20"/>
          <w:szCs w:val="20"/>
        </w:rPr>
        <w:t xml:space="preserve"> </w:t>
      </w:r>
      <w:r w:rsidRPr="00731E2D">
        <w:rPr>
          <w:rFonts w:ascii="Times New Roman" w:hAnsi="Times New Roman"/>
          <w:bCs/>
          <w:noProof/>
          <w:sz w:val="20"/>
          <w:szCs w:val="20"/>
        </w:rPr>
        <w:t>PL intensity ratio of h-CQDs with the increasing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 in purified water </w:t>
      </w:r>
    </w:p>
    <w:p w14:paraId="3F58BF44" w14:textId="53385552" w:rsidR="00731E2D" w:rsidRPr="009D6F9B" w:rsidRDefault="00731E2D" w:rsidP="009D6F9B">
      <w:pPr>
        <w:spacing w:after="120"/>
        <w:ind w:left="850" w:hanging="850"/>
        <w:jc w:val="center"/>
        <w:outlineLvl w:val="0"/>
        <w:rPr>
          <w:rFonts w:ascii="Times New Roman" w:eastAsiaTheme="minorEastAsia" w:hAnsi="Times New Roman"/>
          <w:bCs/>
          <w:noProof/>
          <w:kern w:val="2"/>
          <w:sz w:val="20"/>
          <w:szCs w:val="20"/>
          <w:lang w:eastAsia="ko-KR"/>
        </w:rPr>
      </w:pPr>
      <w:r w:rsidRPr="00731E2D">
        <w:rPr>
          <w:rFonts w:ascii="Times New Roman" w:hAnsi="Times New Roman"/>
          <w:bCs/>
          <w:noProof/>
          <w:sz w:val="20"/>
          <w:szCs w:val="20"/>
        </w:rPr>
        <w:t>and simulated seawater</w:t>
      </w:r>
    </w:p>
    <w:tbl>
      <w:tblPr>
        <w:tblStyle w:val="TableGrid"/>
        <w:tblW w:w="0" w:type="auto"/>
        <w:jc w:val="center"/>
        <w:tblInd w:w="0" w:type="dxa"/>
        <w:tblBorders>
          <w:left w:val="none" w:sz="0" w:space="0" w:color="auto"/>
          <w:right w:val="none" w:sz="0" w:space="0" w:color="auto"/>
        </w:tblBorders>
        <w:tblLayout w:type="fixed"/>
        <w:tblLook w:val="04A0" w:firstRow="1" w:lastRow="0" w:firstColumn="1" w:lastColumn="0" w:noHBand="0" w:noVBand="1"/>
      </w:tblPr>
      <w:tblGrid>
        <w:gridCol w:w="1890"/>
        <w:gridCol w:w="1890"/>
        <w:gridCol w:w="2250"/>
        <w:gridCol w:w="2539"/>
      </w:tblGrid>
      <w:tr w:rsidR="00731E2D" w:rsidRPr="00731E2D" w14:paraId="79BDB0D8" w14:textId="77777777" w:rsidTr="009D6F9B">
        <w:trPr>
          <w:trHeight w:val="467"/>
          <w:jc w:val="center"/>
        </w:trPr>
        <w:tc>
          <w:tcPr>
            <w:tcW w:w="1890" w:type="dxa"/>
            <w:vMerge w:val="restart"/>
            <w:tcBorders>
              <w:top w:val="single" w:sz="4" w:space="0" w:color="auto"/>
              <w:left w:val="nil"/>
              <w:bottom w:val="nil"/>
              <w:right w:val="nil"/>
            </w:tcBorders>
            <w:noWrap/>
            <w:vAlign w:val="center"/>
            <w:hideMark/>
          </w:tcPr>
          <w:p w14:paraId="4AAE7110" w14:textId="77777777" w:rsidR="00731E2D" w:rsidRPr="00731E2D" w:rsidRDefault="00731E2D" w:rsidP="009D6F9B">
            <w:pPr>
              <w:spacing w:before="60" w:after="60"/>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HgCl</w:t>
            </w:r>
            <w:r w:rsidRPr="00731E2D">
              <w:rPr>
                <w:rFonts w:ascii="Times New Roman" w:hAnsi="Times New Roman" w:cs="Times New Roman"/>
                <w:b/>
                <w:noProof/>
                <w:sz w:val="20"/>
                <w:szCs w:val="20"/>
                <w:vertAlign w:val="subscript"/>
              </w:rPr>
              <w:t>2</w:t>
            </w:r>
            <w:r w:rsidRPr="00731E2D">
              <w:rPr>
                <w:rFonts w:ascii="Times New Roman" w:hAnsi="Times New Roman" w:cs="Times New Roman"/>
                <w:b/>
                <w:noProof/>
                <w:sz w:val="20"/>
                <w:szCs w:val="20"/>
              </w:rPr>
              <w:t xml:space="preserve"> Concentration (ppm)</w:t>
            </w:r>
          </w:p>
        </w:tc>
        <w:tc>
          <w:tcPr>
            <w:tcW w:w="1890" w:type="dxa"/>
            <w:vMerge w:val="restart"/>
            <w:tcBorders>
              <w:top w:val="single" w:sz="4" w:space="0" w:color="auto"/>
              <w:left w:val="nil"/>
              <w:bottom w:val="nil"/>
              <w:right w:val="nil"/>
            </w:tcBorders>
            <w:noWrap/>
            <w:vAlign w:val="center"/>
            <w:hideMark/>
          </w:tcPr>
          <w:p w14:paraId="21345918" w14:textId="77777777" w:rsidR="00731E2D" w:rsidRPr="00731E2D" w:rsidRDefault="00731E2D" w:rsidP="009D6F9B">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Hg</w:t>
            </w:r>
            <w:r w:rsidRPr="00731E2D">
              <w:rPr>
                <w:rFonts w:ascii="Times New Roman" w:hAnsi="Times New Roman" w:cs="Times New Roman"/>
                <w:b/>
                <w:noProof/>
                <w:sz w:val="20"/>
                <w:szCs w:val="20"/>
                <w:vertAlign w:val="superscript"/>
              </w:rPr>
              <w:t>2+</w:t>
            </w:r>
            <w:r w:rsidRPr="00731E2D">
              <w:rPr>
                <w:rFonts w:ascii="Times New Roman" w:hAnsi="Times New Roman" w:cs="Times New Roman"/>
                <w:b/>
                <w:noProof/>
                <w:sz w:val="20"/>
                <w:szCs w:val="20"/>
              </w:rPr>
              <w:t xml:space="preserve"> Concentration (ppm)</w:t>
            </w:r>
          </w:p>
        </w:tc>
        <w:tc>
          <w:tcPr>
            <w:tcW w:w="4789" w:type="dxa"/>
            <w:gridSpan w:val="2"/>
            <w:tcBorders>
              <w:top w:val="single" w:sz="4" w:space="0" w:color="auto"/>
              <w:left w:val="nil"/>
              <w:bottom w:val="single" w:sz="4" w:space="0" w:color="auto"/>
              <w:right w:val="nil"/>
            </w:tcBorders>
            <w:noWrap/>
            <w:vAlign w:val="center"/>
            <w:hideMark/>
          </w:tcPr>
          <w:p w14:paraId="704A9EDE" w14:textId="77777777" w:rsidR="00731E2D" w:rsidRPr="00731E2D" w:rsidRDefault="00731E2D" w:rsidP="009D6F9B">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Photoluminescence Intensity Ratio</w:t>
            </w:r>
          </w:p>
        </w:tc>
      </w:tr>
      <w:tr w:rsidR="00731E2D" w:rsidRPr="00731E2D" w14:paraId="6DBFB2CD" w14:textId="77777777" w:rsidTr="009D6F9B">
        <w:trPr>
          <w:trHeight w:val="300"/>
          <w:jc w:val="center"/>
        </w:trPr>
        <w:tc>
          <w:tcPr>
            <w:tcW w:w="1890" w:type="dxa"/>
            <w:vMerge/>
            <w:tcBorders>
              <w:top w:val="nil"/>
              <w:left w:val="nil"/>
              <w:bottom w:val="single" w:sz="4" w:space="0" w:color="auto"/>
              <w:right w:val="nil"/>
            </w:tcBorders>
            <w:vAlign w:val="center"/>
            <w:hideMark/>
          </w:tcPr>
          <w:p w14:paraId="7D363498" w14:textId="77777777" w:rsidR="00731E2D" w:rsidRPr="00731E2D" w:rsidRDefault="00731E2D" w:rsidP="009D6F9B">
            <w:pPr>
              <w:spacing w:after="0"/>
              <w:rPr>
                <w:rFonts w:ascii="Times New Roman" w:eastAsiaTheme="minorEastAsia" w:hAnsi="Times New Roman" w:cs="Times New Roman"/>
                <w:b/>
                <w:noProof/>
                <w:kern w:val="2"/>
                <w:sz w:val="20"/>
                <w:szCs w:val="20"/>
                <w:lang w:eastAsia="ko-KR"/>
              </w:rPr>
            </w:pPr>
          </w:p>
        </w:tc>
        <w:tc>
          <w:tcPr>
            <w:tcW w:w="1890" w:type="dxa"/>
            <w:vMerge/>
            <w:tcBorders>
              <w:top w:val="nil"/>
              <w:left w:val="nil"/>
              <w:bottom w:val="single" w:sz="4" w:space="0" w:color="auto"/>
              <w:right w:val="nil"/>
            </w:tcBorders>
            <w:vAlign w:val="center"/>
            <w:hideMark/>
          </w:tcPr>
          <w:p w14:paraId="238C9B3D" w14:textId="77777777" w:rsidR="00731E2D" w:rsidRPr="00731E2D" w:rsidRDefault="00731E2D" w:rsidP="009D6F9B">
            <w:pPr>
              <w:spacing w:after="0"/>
              <w:jc w:val="center"/>
              <w:rPr>
                <w:rFonts w:ascii="Times New Roman" w:eastAsiaTheme="minorEastAsia" w:hAnsi="Times New Roman" w:cs="Times New Roman"/>
                <w:b/>
                <w:noProof/>
                <w:kern w:val="2"/>
                <w:sz w:val="20"/>
                <w:szCs w:val="20"/>
                <w:lang w:eastAsia="ko-KR"/>
              </w:rPr>
            </w:pPr>
          </w:p>
        </w:tc>
        <w:tc>
          <w:tcPr>
            <w:tcW w:w="2250" w:type="dxa"/>
            <w:tcBorders>
              <w:top w:val="single" w:sz="4" w:space="0" w:color="auto"/>
              <w:left w:val="nil"/>
              <w:bottom w:val="single" w:sz="4" w:space="0" w:color="auto"/>
              <w:right w:val="nil"/>
            </w:tcBorders>
            <w:noWrap/>
            <w:vAlign w:val="center"/>
            <w:hideMark/>
          </w:tcPr>
          <w:p w14:paraId="642C3BEA" w14:textId="77777777" w:rsidR="00731E2D" w:rsidRPr="00731E2D" w:rsidRDefault="00731E2D" w:rsidP="009D6F9B">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Purified Water</w:t>
            </w:r>
          </w:p>
        </w:tc>
        <w:tc>
          <w:tcPr>
            <w:tcW w:w="2539" w:type="dxa"/>
            <w:tcBorders>
              <w:top w:val="single" w:sz="4" w:space="0" w:color="auto"/>
              <w:left w:val="nil"/>
              <w:bottom w:val="single" w:sz="4" w:space="0" w:color="auto"/>
              <w:right w:val="nil"/>
            </w:tcBorders>
            <w:noWrap/>
            <w:vAlign w:val="center"/>
            <w:hideMark/>
          </w:tcPr>
          <w:p w14:paraId="10036829" w14:textId="77777777" w:rsidR="00731E2D" w:rsidRPr="00731E2D" w:rsidRDefault="00731E2D" w:rsidP="009D6F9B">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Simulated Seawater</w:t>
            </w:r>
          </w:p>
        </w:tc>
      </w:tr>
      <w:tr w:rsidR="00731E2D" w:rsidRPr="00731E2D" w14:paraId="51A8C5C6" w14:textId="77777777" w:rsidTr="009D6F9B">
        <w:trPr>
          <w:trHeight w:val="300"/>
          <w:jc w:val="center"/>
        </w:trPr>
        <w:tc>
          <w:tcPr>
            <w:tcW w:w="1890" w:type="dxa"/>
            <w:tcBorders>
              <w:top w:val="single" w:sz="4" w:space="0" w:color="auto"/>
              <w:left w:val="nil"/>
              <w:bottom w:val="nil"/>
              <w:right w:val="nil"/>
            </w:tcBorders>
            <w:noWrap/>
            <w:vAlign w:val="center"/>
            <w:hideMark/>
          </w:tcPr>
          <w:p w14:paraId="6E3B4E5E"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1.4</w:t>
            </w:r>
          </w:p>
        </w:tc>
        <w:tc>
          <w:tcPr>
            <w:tcW w:w="1890" w:type="dxa"/>
            <w:tcBorders>
              <w:top w:val="single" w:sz="4" w:space="0" w:color="auto"/>
              <w:left w:val="nil"/>
              <w:bottom w:val="nil"/>
              <w:right w:val="nil"/>
            </w:tcBorders>
            <w:noWrap/>
            <w:vAlign w:val="bottom"/>
            <w:hideMark/>
          </w:tcPr>
          <w:p w14:paraId="743A5B90"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0.782</w:t>
            </w:r>
          </w:p>
        </w:tc>
        <w:tc>
          <w:tcPr>
            <w:tcW w:w="2250" w:type="dxa"/>
            <w:tcBorders>
              <w:top w:val="single" w:sz="4" w:space="0" w:color="auto"/>
              <w:left w:val="nil"/>
              <w:bottom w:val="nil"/>
              <w:right w:val="nil"/>
            </w:tcBorders>
            <w:noWrap/>
            <w:vAlign w:val="bottom"/>
            <w:hideMark/>
          </w:tcPr>
          <w:p w14:paraId="7DD7A768"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0.5867</w:t>
            </w:r>
          </w:p>
        </w:tc>
        <w:tc>
          <w:tcPr>
            <w:tcW w:w="2539" w:type="dxa"/>
            <w:tcBorders>
              <w:top w:val="single" w:sz="4" w:space="0" w:color="auto"/>
              <w:left w:val="nil"/>
              <w:bottom w:val="nil"/>
              <w:right w:val="nil"/>
            </w:tcBorders>
            <w:noWrap/>
            <w:vAlign w:val="bottom"/>
            <w:hideMark/>
          </w:tcPr>
          <w:p w14:paraId="553E49F9"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0.5590</w:t>
            </w:r>
          </w:p>
        </w:tc>
      </w:tr>
      <w:tr w:rsidR="00731E2D" w:rsidRPr="00731E2D" w14:paraId="20C0764C" w14:textId="77777777" w:rsidTr="00B64437">
        <w:trPr>
          <w:trHeight w:val="300"/>
          <w:jc w:val="center"/>
        </w:trPr>
        <w:tc>
          <w:tcPr>
            <w:tcW w:w="1890" w:type="dxa"/>
            <w:tcBorders>
              <w:top w:val="nil"/>
              <w:left w:val="nil"/>
              <w:bottom w:val="nil"/>
              <w:right w:val="nil"/>
            </w:tcBorders>
            <w:noWrap/>
            <w:vAlign w:val="center"/>
            <w:hideMark/>
          </w:tcPr>
          <w:p w14:paraId="52B8217C"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2.1</w:t>
            </w:r>
          </w:p>
        </w:tc>
        <w:tc>
          <w:tcPr>
            <w:tcW w:w="1890" w:type="dxa"/>
            <w:tcBorders>
              <w:top w:val="nil"/>
              <w:left w:val="nil"/>
              <w:bottom w:val="nil"/>
              <w:right w:val="nil"/>
            </w:tcBorders>
            <w:noWrap/>
            <w:vAlign w:val="bottom"/>
            <w:hideMark/>
          </w:tcPr>
          <w:p w14:paraId="7CE962BE"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1.173</w:t>
            </w:r>
          </w:p>
        </w:tc>
        <w:tc>
          <w:tcPr>
            <w:tcW w:w="2250" w:type="dxa"/>
            <w:tcBorders>
              <w:top w:val="nil"/>
              <w:left w:val="nil"/>
              <w:bottom w:val="nil"/>
              <w:right w:val="nil"/>
            </w:tcBorders>
            <w:noWrap/>
            <w:vAlign w:val="bottom"/>
            <w:hideMark/>
          </w:tcPr>
          <w:p w14:paraId="207E04EB"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0.6531</w:t>
            </w:r>
          </w:p>
        </w:tc>
        <w:tc>
          <w:tcPr>
            <w:tcW w:w="2539" w:type="dxa"/>
            <w:tcBorders>
              <w:top w:val="nil"/>
              <w:left w:val="nil"/>
              <w:bottom w:val="nil"/>
              <w:right w:val="nil"/>
            </w:tcBorders>
            <w:noWrap/>
            <w:vAlign w:val="bottom"/>
            <w:hideMark/>
          </w:tcPr>
          <w:p w14:paraId="1D8F6272"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0.6101</w:t>
            </w:r>
          </w:p>
        </w:tc>
      </w:tr>
      <w:tr w:rsidR="00731E2D" w:rsidRPr="00731E2D" w14:paraId="5284A2DA" w14:textId="77777777" w:rsidTr="00B64437">
        <w:trPr>
          <w:trHeight w:val="300"/>
          <w:jc w:val="center"/>
        </w:trPr>
        <w:tc>
          <w:tcPr>
            <w:tcW w:w="1890" w:type="dxa"/>
            <w:tcBorders>
              <w:top w:val="nil"/>
              <w:left w:val="nil"/>
              <w:bottom w:val="nil"/>
              <w:right w:val="nil"/>
            </w:tcBorders>
            <w:noWrap/>
            <w:vAlign w:val="center"/>
            <w:hideMark/>
          </w:tcPr>
          <w:p w14:paraId="12871502"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2.8</w:t>
            </w:r>
          </w:p>
        </w:tc>
        <w:tc>
          <w:tcPr>
            <w:tcW w:w="1890" w:type="dxa"/>
            <w:tcBorders>
              <w:top w:val="nil"/>
              <w:left w:val="nil"/>
              <w:bottom w:val="nil"/>
              <w:right w:val="nil"/>
            </w:tcBorders>
            <w:noWrap/>
            <w:vAlign w:val="bottom"/>
            <w:hideMark/>
          </w:tcPr>
          <w:p w14:paraId="633DA792"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1.565</w:t>
            </w:r>
          </w:p>
        </w:tc>
        <w:tc>
          <w:tcPr>
            <w:tcW w:w="2250" w:type="dxa"/>
            <w:tcBorders>
              <w:top w:val="nil"/>
              <w:left w:val="nil"/>
              <w:bottom w:val="nil"/>
              <w:right w:val="nil"/>
            </w:tcBorders>
            <w:noWrap/>
            <w:vAlign w:val="bottom"/>
            <w:hideMark/>
          </w:tcPr>
          <w:p w14:paraId="4F526E92"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0.7164</w:t>
            </w:r>
          </w:p>
        </w:tc>
        <w:tc>
          <w:tcPr>
            <w:tcW w:w="2539" w:type="dxa"/>
            <w:tcBorders>
              <w:top w:val="nil"/>
              <w:left w:val="nil"/>
              <w:bottom w:val="nil"/>
              <w:right w:val="nil"/>
            </w:tcBorders>
            <w:noWrap/>
            <w:vAlign w:val="bottom"/>
            <w:hideMark/>
          </w:tcPr>
          <w:p w14:paraId="2868AB69"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0.6655</w:t>
            </w:r>
          </w:p>
        </w:tc>
      </w:tr>
      <w:tr w:rsidR="00731E2D" w:rsidRPr="00731E2D" w14:paraId="45BD5305" w14:textId="77777777" w:rsidTr="00B64437">
        <w:trPr>
          <w:trHeight w:val="300"/>
          <w:jc w:val="center"/>
        </w:trPr>
        <w:tc>
          <w:tcPr>
            <w:tcW w:w="1890" w:type="dxa"/>
            <w:tcBorders>
              <w:top w:val="nil"/>
              <w:left w:val="nil"/>
              <w:bottom w:val="nil"/>
              <w:right w:val="nil"/>
            </w:tcBorders>
            <w:noWrap/>
            <w:vAlign w:val="center"/>
            <w:hideMark/>
          </w:tcPr>
          <w:p w14:paraId="45685884"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3.5</w:t>
            </w:r>
          </w:p>
        </w:tc>
        <w:tc>
          <w:tcPr>
            <w:tcW w:w="1890" w:type="dxa"/>
            <w:tcBorders>
              <w:top w:val="nil"/>
              <w:left w:val="nil"/>
              <w:bottom w:val="nil"/>
              <w:right w:val="nil"/>
            </w:tcBorders>
            <w:noWrap/>
            <w:vAlign w:val="bottom"/>
            <w:hideMark/>
          </w:tcPr>
          <w:p w14:paraId="4F189931"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1.956</w:t>
            </w:r>
          </w:p>
        </w:tc>
        <w:tc>
          <w:tcPr>
            <w:tcW w:w="2250" w:type="dxa"/>
            <w:tcBorders>
              <w:top w:val="nil"/>
              <w:left w:val="nil"/>
              <w:bottom w:val="nil"/>
              <w:right w:val="nil"/>
            </w:tcBorders>
            <w:noWrap/>
            <w:vAlign w:val="bottom"/>
            <w:hideMark/>
          </w:tcPr>
          <w:p w14:paraId="7DB9D373"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0.7849</w:t>
            </w:r>
          </w:p>
        </w:tc>
        <w:tc>
          <w:tcPr>
            <w:tcW w:w="2539" w:type="dxa"/>
            <w:tcBorders>
              <w:top w:val="nil"/>
              <w:left w:val="nil"/>
              <w:bottom w:val="nil"/>
              <w:right w:val="nil"/>
            </w:tcBorders>
            <w:noWrap/>
            <w:vAlign w:val="bottom"/>
            <w:hideMark/>
          </w:tcPr>
          <w:p w14:paraId="5CF1DD22"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0.7221</w:t>
            </w:r>
          </w:p>
        </w:tc>
      </w:tr>
      <w:tr w:rsidR="00731E2D" w:rsidRPr="00731E2D" w14:paraId="0058D99F" w14:textId="77777777" w:rsidTr="00B64437">
        <w:trPr>
          <w:trHeight w:val="300"/>
          <w:jc w:val="center"/>
        </w:trPr>
        <w:tc>
          <w:tcPr>
            <w:tcW w:w="1890" w:type="dxa"/>
            <w:tcBorders>
              <w:top w:val="nil"/>
              <w:left w:val="nil"/>
              <w:bottom w:val="nil"/>
              <w:right w:val="nil"/>
            </w:tcBorders>
            <w:noWrap/>
            <w:vAlign w:val="center"/>
            <w:hideMark/>
          </w:tcPr>
          <w:p w14:paraId="0B26AF5A"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7.5</w:t>
            </w:r>
          </w:p>
        </w:tc>
        <w:tc>
          <w:tcPr>
            <w:tcW w:w="1890" w:type="dxa"/>
            <w:tcBorders>
              <w:top w:val="nil"/>
              <w:left w:val="nil"/>
              <w:bottom w:val="nil"/>
              <w:right w:val="nil"/>
            </w:tcBorders>
            <w:noWrap/>
            <w:vAlign w:val="bottom"/>
            <w:hideMark/>
          </w:tcPr>
          <w:p w14:paraId="6621BC93"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4.191</w:t>
            </w:r>
          </w:p>
        </w:tc>
        <w:tc>
          <w:tcPr>
            <w:tcW w:w="2250" w:type="dxa"/>
            <w:tcBorders>
              <w:top w:val="nil"/>
              <w:left w:val="nil"/>
              <w:bottom w:val="nil"/>
              <w:right w:val="nil"/>
            </w:tcBorders>
            <w:noWrap/>
            <w:vAlign w:val="bottom"/>
            <w:hideMark/>
          </w:tcPr>
          <w:p w14:paraId="374C4C0A"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0.8583</w:t>
            </w:r>
          </w:p>
        </w:tc>
        <w:tc>
          <w:tcPr>
            <w:tcW w:w="2539" w:type="dxa"/>
            <w:tcBorders>
              <w:top w:val="nil"/>
              <w:left w:val="nil"/>
              <w:bottom w:val="nil"/>
              <w:right w:val="nil"/>
            </w:tcBorders>
            <w:noWrap/>
            <w:vAlign w:val="bottom"/>
            <w:hideMark/>
          </w:tcPr>
          <w:p w14:paraId="050DE00C"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0.8151</w:t>
            </w:r>
          </w:p>
        </w:tc>
      </w:tr>
      <w:tr w:rsidR="00731E2D" w:rsidRPr="00731E2D" w14:paraId="29200FE5" w14:textId="77777777" w:rsidTr="00B64437">
        <w:trPr>
          <w:trHeight w:val="300"/>
          <w:jc w:val="center"/>
        </w:trPr>
        <w:tc>
          <w:tcPr>
            <w:tcW w:w="1890" w:type="dxa"/>
            <w:tcBorders>
              <w:top w:val="nil"/>
              <w:left w:val="nil"/>
              <w:bottom w:val="nil"/>
              <w:right w:val="nil"/>
            </w:tcBorders>
            <w:noWrap/>
            <w:vAlign w:val="center"/>
            <w:hideMark/>
          </w:tcPr>
          <w:p w14:paraId="6BA15125"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15</w:t>
            </w:r>
          </w:p>
        </w:tc>
        <w:tc>
          <w:tcPr>
            <w:tcW w:w="1890" w:type="dxa"/>
            <w:tcBorders>
              <w:top w:val="nil"/>
              <w:left w:val="nil"/>
              <w:bottom w:val="nil"/>
              <w:right w:val="nil"/>
            </w:tcBorders>
            <w:noWrap/>
            <w:vAlign w:val="bottom"/>
            <w:hideMark/>
          </w:tcPr>
          <w:p w14:paraId="26B2F4FA"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8.382</w:t>
            </w:r>
          </w:p>
        </w:tc>
        <w:tc>
          <w:tcPr>
            <w:tcW w:w="2250" w:type="dxa"/>
            <w:tcBorders>
              <w:top w:val="nil"/>
              <w:left w:val="nil"/>
              <w:bottom w:val="nil"/>
              <w:right w:val="nil"/>
            </w:tcBorders>
            <w:noWrap/>
            <w:vAlign w:val="bottom"/>
            <w:hideMark/>
          </w:tcPr>
          <w:p w14:paraId="3A6CD856"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0.9541</w:t>
            </w:r>
          </w:p>
        </w:tc>
        <w:tc>
          <w:tcPr>
            <w:tcW w:w="2539" w:type="dxa"/>
            <w:tcBorders>
              <w:top w:val="nil"/>
              <w:left w:val="nil"/>
              <w:bottom w:val="nil"/>
              <w:right w:val="nil"/>
            </w:tcBorders>
            <w:noWrap/>
            <w:vAlign w:val="bottom"/>
            <w:hideMark/>
          </w:tcPr>
          <w:p w14:paraId="7CB439F3"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0.8661</w:t>
            </w:r>
          </w:p>
        </w:tc>
      </w:tr>
      <w:tr w:rsidR="00731E2D" w:rsidRPr="00731E2D" w14:paraId="5B5BE8B4" w14:textId="77777777" w:rsidTr="00B64437">
        <w:trPr>
          <w:trHeight w:val="300"/>
          <w:jc w:val="center"/>
        </w:trPr>
        <w:tc>
          <w:tcPr>
            <w:tcW w:w="1890" w:type="dxa"/>
            <w:tcBorders>
              <w:top w:val="nil"/>
              <w:left w:val="nil"/>
              <w:bottom w:val="single" w:sz="4" w:space="0" w:color="auto"/>
              <w:right w:val="nil"/>
            </w:tcBorders>
            <w:noWrap/>
            <w:vAlign w:val="center"/>
            <w:hideMark/>
          </w:tcPr>
          <w:p w14:paraId="4E0E9E54" w14:textId="77777777" w:rsidR="00731E2D" w:rsidRPr="00731E2D" w:rsidRDefault="00731E2D" w:rsidP="009D6F9B">
            <w:pPr>
              <w:spacing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30</w:t>
            </w:r>
          </w:p>
        </w:tc>
        <w:tc>
          <w:tcPr>
            <w:tcW w:w="1890" w:type="dxa"/>
            <w:tcBorders>
              <w:top w:val="nil"/>
              <w:left w:val="nil"/>
              <w:bottom w:val="single" w:sz="4" w:space="0" w:color="auto"/>
              <w:right w:val="nil"/>
            </w:tcBorders>
            <w:noWrap/>
            <w:vAlign w:val="bottom"/>
            <w:hideMark/>
          </w:tcPr>
          <w:p w14:paraId="21DCEA10"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16.764</w:t>
            </w:r>
          </w:p>
        </w:tc>
        <w:tc>
          <w:tcPr>
            <w:tcW w:w="2250" w:type="dxa"/>
            <w:tcBorders>
              <w:top w:val="nil"/>
              <w:left w:val="nil"/>
              <w:bottom w:val="single" w:sz="4" w:space="0" w:color="auto"/>
              <w:right w:val="nil"/>
            </w:tcBorders>
            <w:noWrap/>
            <w:vAlign w:val="bottom"/>
            <w:hideMark/>
          </w:tcPr>
          <w:p w14:paraId="330C30B8"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1.1052</w:t>
            </w:r>
          </w:p>
        </w:tc>
        <w:tc>
          <w:tcPr>
            <w:tcW w:w="2539" w:type="dxa"/>
            <w:tcBorders>
              <w:top w:val="nil"/>
              <w:left w:val="nil"/>
              <w:bottom w:val="single" w:sz="4" w:space="0" w:color="auto"/>
              <w:right w:val="nil"/>
            </w:tcBorders>
            <w:noWrap/>
            <w:vAlign w:val="bottom"/>
            <w:hideMark/>
          </w:tcPr>
          <w:p w14:paraId="75B5D291" w14:textId="77777777" w:rsidR="00731E2D" w:rsidRPr="00731E2D" w:rsidRDefault="00731E2D" w:rsidP="009D6F9B">
            <w:pPr>
              <w:spacing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0.9217</w:t>
            </w:r>
          </w:p>
        </w:tc>
      </w:tr>
    </w:tbl>
    <w:p w14:paraId="2E174C4A" w14:textId="4ED67EDC" w:rsidR="009D6F9B" w:rsidRDefault="009D6F9B" w:rsidP="00731E2D">
      <w:pPr>
        <w:spacing w:after="0"/>
        <w:jc w:val="both"/>
        <w:outlineLvl w:val="0"/>
        <w:rPr>
          <w:rFonts w:ascii="Times New Roman" w:hAnsi="Times New Roman"/>
          <w:noProof/>
          <w:sz w:val="20"/>
          <w:szCs w:val="20"/>
        </w:rPr>
      </w:pPr>
    </w:p>
    <w:p w14:paraId="15CD9ECF" w14:textId="77777777" w:rsidR="009D6F9B" w:rsidRPr="00731E2D" w:rsidRDefault="009D6F9B" w:rsidP="00731E2D">
      <w:pPr>
        <w:spacing w:after="0"/>
        <w:jc w:val="both"/>
        <w:outlineLvl w:val="0"/>
        <w:rPr>
          <w:rFonts w:ascii="Times New Roman" w:hAnsi="Times New Roman"/>
          <w:noProof/>
          <w:sz w:val="20"/>
          <w:szCs w:val="20"/>
        </w:rPr>
      </w:pPr>
    </w:p>
    <w:p w14:paraId="28208E98" w14:textId="0C52195C" w:rsidR="00731E2D" w:rsidRPr="009D6F9B" w:rsidRDefault="00731E2D" w:rsidP="008B1B48">
      <w:pPr>
        <w:spacing w:after="120"/>
        <w:jc w:val="center"/>
        <w:outlineLvl w:val="0"/>
        <w:rPr>
          <w:rFonts w:ascii="Times New Roman" w:hAnsi="Times New Roman"/>
          <w:noProof/>
          <w:sz w:val="20"/>
          <w:szCs w:val="20"/>
        </w:rPr>
      </w:pPr>
      <w:r w:rsidRPr="00731E2D">
        <w:rPr>
          <w:rFonts w:ascii="Times New Roman" w:hAnsi="Times New Roman"/>
          <w:noProof/>
          <w:sz w:val="20"/>
          <w:szCs w:val="20"/>
        </w:rPr>
        <w:drawing>
          <wp:inline distT="0" distB="0" distL="0" distR="0" wp14:anchorId="09241860" wp14:editId="48C7E37B">
            <wp:extent cx="5288280" cy="1432560"/>
            <wp:effectExtent l="0" t="0" r="762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88280" cy="1432560"/>
                    </a:xfrm>
                    <a:prstGeom prst="rect">
                      <a:avLst/>
                    </a:prstGeom>
                    <a:noFill/>
                    <a:ln>
                      <a:noFill/>
                    </a:ln>
                  </pic:spPr>
                </pic:pic>
              </a:graphicData>
            </a:graphic>
          </wp:inline>
        </w:drawing>
      </w:r>
    </w:p>
    <w:p w14:paraId="040B1BA3" w14:textId="0BD1C885" w:rsidR="00731E2D" w:rsidRPr="00731E2D" w:rsidRDefault="00731E2D" w:rsidP="008B1B48">
      <w:pPr>
        <w:spacing w:after="0"/>
        <w:jc w:val="center"/>
        <w:outlineLvl w:val="0"/>
        <w:rPr>
          <w:rFonts w:ascii="Times New Roman" w:hAnsi="Times New Roman"/>
          <w:bCs/>
          <w:noProof/>
          <w:sz w:val="20"/>
          <w:szCs w:val="20"/>
        </w:rPr>
      </w:pPr>
      <w:r w:rsidRPr="00731E2D">
        <w:rPr>
          <w:rFonts w:ascii="Times New Roman" w:hAnsi="Times New Roman"/>
          <w:bCs/>
          <w:noProof/>
          <w:sz w:val="20"/>
          <w:szCs w:val="20"/>
        </w:rPr>
        <w:t xml:space="preserve">Figure 7. </w:t>
      </w:r>
      <w:r w:rsidR="008B1B48">
        <w:rPr>
          <w:rFonts w:ascii="Times New Roman" w:hAnsi="Times New Roman"/>
          <w:bCs/>
          <w:noProof/>
          <w:sz w:val="20"/>
          <w:szCs w:val="20"/>
        </w:rPr>
        <w:t xml:space="preserve"> </w:t>
      </w:r>
      <w:r w:rsidRPr="00731E2D">
        <w:rPr>
          <w:rFonts w:ascii="Times New Roman" w:hAnsi="Times New Roman"/>
          <w:bCs/>
          <w:noProof/>
          <w:sz w:val="20"/>
          <w:szCs w:val="20"/>
        </w:rPr>
        <w:t>Color progression of h-CQDs with the increasing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 in purified water</w:t>
      </w:r>
    </w:p>
    <w:p w14:paraId="192E724C" w14:textId="77777777" w:rsidR="008B1B48" w:rsidRPr="00731E2D" w:rsidRDefault="008B1B48" w:rsidP="00731E2D">
      <w:pPr>
        <w:spacing w:after="0"/>
        <w:jc w:val="both"/>
        <w:outlineLvl w:val="0"/>
        <w:rPr>
          <w:rFonts w:ascii="Times New Roman" w:hAnsi="Times New Roman"/>
          <w:b/>
          <w:noProof/>
          <w:sz w:val="20"/>
          <w:szCs w:val="20"/>
        </w:rPr>
      </w:pPr>
    </w:p>
    <w:p w14:paraId="0BAB5CAF" w14:textId="3D712758" w:rsidR="00731E2D" w:rsidRPr="008B1B48" w:rsidRDefault="00731E2D" w:rsidP="008B1B48">
      <w:pPr>
        <w:spacing w:after="120"/>
        <w:jc w:val="center"/>
        <w:outlineLvl w:val="0"/>
        <w:rPr>
          <w:rFonts w:ascii="Times New Roman" w:hAnsi="Times New Roman"/>
          <w:b/>
          <w:noProof/>
          <w:sz w:val="20"/>
          <w:szCs w:val="20"/>
        </w:rPr>
      </w:pPr>
      <w:r w:rsidRPr="00731E2D">
        <w:rPr>
          <w:rFonts w:ascii="Times New Roman" w:hAnsi="Times New Roman"/>
          <w:noProof/>
          <w:sz w:val="20"/>
          <w:szCs w:val="20"/>
        </w:rPr>
        <w:drawing>
          <wp:inline distT="0" distB="0" distL="0" distR="0" wp14:anchorId="376EBFE6" wp14:editId="2EC4A8B5">
            <wp:extent cx="5265420" cy="13182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65420" cy="1318260"/>
                    </a:xfrm>
                    <a:prstGeom prst="rect">
                      <a:avLst/>
                    </a:prstGeom>
                    <a:noFill/>
                    <a:ln>
                      <a:noFill/>
                    </a:ln>
                  </pic:spPr>
                </pic:pic>
              </a:graphicData>
            </a:graphic>
          </wp:inline>
        </w:drawing>
      </w:r>
    </w:p>
    <w:p w14:paraId="79E83044" w14:textId="5CDB40EB" w:rsidR="008B1B48" w:rsidRPr="00731E2D" w:rsidRDefault="00731E2D" w:rsidP="00DB27B8">
      <w:pPr>
        <w:spacing w:after="0"/>
        <w:jc w:val="center"/>
        <w:outlineLvl w:val="0"/>
        <w:rPr>
          <w:rFonts w:ascii="Times New Roman" w:hAnsi="Times New Roman"/>
          <w:bCs/>
          <w:noProof/>
          <w:sz w:val="20"/>
          <w:szCs w:val="20"/>
        </w:rPr>
      </w:pPr>
      <w:r w:rsidRPr="00731E2D">
        <w:rPr>
          <w:rFonts w:ascii="Times New Roman" w:hAnsi="Times New Roman"/>
          <w:bCs/>
          <w:noProof/>
          <w:sz w:val="20"/>
          <w:szCs w:val="20"/>
        </w:rPr>
        <w:t xml:space="preserve">Figure 8. </w:t>
      </w:r>
      <w:r w:rsidR="008B1B48">
        <w:rPr>
          <w:rFonts w:ascii="Times New Roman" w:hAnsi="Times New Roman"/>
          <w:bCs/>
          <w:noProof/>
          <w:sz w:val="20"/>
          <w:szCs w:val="20"/>
        </w:rPr>
        <w:t xml:space="preserve"> </w:t>
      </w:r>
      <w:r w:rsidRPr="00731E2D">
        <w:rPr>
          <w:rFonts w:ascii="Times New Roman" w:hAnsi="Times New Roman"/>
          <w:bCs/>
          <w:noProof/>
          <w:sz w:val="20"/>
          <w:szCs w:val="20"/>
        </w:rPr>
        <w:t>Color progression of h-CQDs with the increasing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 in simulated seawat</w:t>
      </w:r>
      <w:r w:rsidR="008E0B3B">
        <w:rPr>
          <w:rFonts w:ascii="Times New Roman" w:hAnsi="Times New Roman"/>
          <w:bCs/>
          <w:noProof/>
          <w:sz w:val="20"/>
          <w:szCs w:val="20"/>
        </w:rPr>
        <w:t>er</w:t>
      </w:r>
    </w:p>
    <w:p w14:paraId="3DE0C748" w14:textId="77777777" w:rsidR="008B1B48" w:rsidRDefault="00731E2D" w:rsidP="008B1B48">
      <w:pPr>
        <w:spacing w:after="0"/>
        <w:ind w:left="851" w:hanging="851"/>
        <w:jc w:val="center"/>
        <w:outlineLvl w:val="0"/>
        <w:rPr>
          <w:rFonts w:ascii="Times New Roman" w:hAnsi="Times New Roman"/>
          <w:bCs/>
          <w:noProof/>
          <w:sz w:val="20"/>
          <w:szCs w:val="20"/>
        </w:rPr>
      </w:pPr>
      <w:r w:rsidRPr="00731E2D">
        <w:rPr>
          <w:rFonts w:ascii="Times New Roman" w:hAnsi="Times New Roman"/>
          <w:bCs/>
          <w:noProof/>
          <w:sz w:val="20"/>
          <w:szCs w:val="20"/>
        </w:rPr>
        <w:lastRenderedPageBreak/>
        <w:t>Table 12.</w:t>
      </w:r>
      <w:r w:rsidR="008B1B48">
        <w:rPr>
          <w:rFonts w:ascii="Times New Roman" w:hAnsi="Times New Roman"/>
          <w:bCs/>
          <w:noProof/>
          <w:sz w:val="20"/>
          <w:szCs w:val="20"/>
        </w:rPr>
        <w:t xml:space="preserve">  </w:t>
      </w:r>
      <w:r w:rsidRPr="00731E2D">
        <w:rPr>
          <w:rFonts w:ascii="Times New Roman" w:hAnsi="Times New Roman"/>
          <w:bCs/>
          <w:noProof/>
          <w:sz w:val="20"/>
          <w:szCs w:val="20"/>
        </w:rPr>
        <w:t>Statistical result for the effect in PL intensity ratio of h-CQDs upon increasing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w:t>
      </w:r>
    </w:p>
    <w:p w14:paraId="6227270F" w14:textId="09C3F6D4" w:rsidR="00731E2D" w:rsidRPr="00731E2D" w:rsidRDefault="00731E2D" w:rsidP="008B1B48">
      <w:pPr>
        <w:spacing w:after="120"/>
        <w:ind w:left="850" w:hanging="850"/>
        <w:jc w:val="center"/>
        <w:outlineLvl w:val="0"/>
        <w:rPr>
          <w:rFonts w:ascii="Times New Roman" w:hAnsi="Times New Roman"/>
          <w:bCs/>
          <w:noProof/>
          <w:sz w:val="20"/>
          <w:szCs w:val="20"/>
        </w:rPr>
      </w:pPr>
      <w:r w:rsidRPr="00731E2D">
        <w:rPr>
          <w:rFonts w:ascii="Times New Roman" w:hAnsi="Times New Roman"/>
          <w:bCs/>
          <w:noProof/>
          <w:sz w:val="20"/>
          <w:szCs w:val="20"/>
        </w:rPr>
        <w:t xml:space="preserve"> in purified water and simulated seawater</w:t>
      </w:r>
    </w:p>
    <w:tbl>
      <w:tblPr>
        <w:tblStyle w:val="TableGrid"/>
        <w:tblW w:w="0" w:type="auto"/>
        <w:jc w:val="center"/>
        <w:tblInd w:w="0" w:type="dxa"/>
        <w:tblBorders>
          <w:left w:val="none" w:sz="0" w:space="0" w:color="auto"/>
          <w:right w:val="none" w:sz="0" w:space="0" w:color="auto"/>
        </w:tblBorders>
        <w:tblLook w:val="04A0" w:firstRow="1" w:lastRow="0" w:firstColumn="1" w:lastColumn="0" w:noHBand="0" w:noVBand="1"/>
      </w:tblPr>
      <w:tblGrid>
        <w:gridCol w:w="1810"/>
        <w:gridCol w:w="1366"/>
        <w:gridCol w:w="1561"/>
        <w:gridCol w:w="1205"/>
        <w:gridCol w:w="1140"/>
        <w:gridCol w:w="1005"/>
      </w:tblGrid>
      <w:tr w:rsidR="00731E2D" w:rsidRPr="00731E2D" w14:paraId="5B3C40DC" w14:textId="77777777" w:rsidTr="008B1B48">
        <w:trPr>
          <w:trHeight w:val="340"/>
          <w:jc w:val="center"/>
        </w:trPr>
        <w:tc>
          <w:tcPr>
            <w:tcW w:w="0" w:type="auto"/>
            <w:tcBorders>
              <w:top w:val="single" w:sz="4" w:space="0" w:color="auto"/>
              <w:left w:val="nil"/>
              <w:bottom w:val="single" w:sz="4" w:space="0" w:color="auto"/>
              <w:right w:val="nil"/>
            </w:tcBorders>
            <w:noWrap/>
            <w:vAlign w:val="center"/>
            <w:hideMark/>
          </w:tcPr>
          <w:p w14:paraId="13126509" w14:textId="77777777" w:rsidR="00731E2D" w:rsidRPr="00731E2D" w:rsidRDefault="00731E2D" w:rsidP="008B1B48">
            <w:pPr>
              <w:spacing w:before="60" w:after="60"/>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Medium</w:t>
            </w:r>
          </w:p>
        </w:tc>
        <w:tc>
          <w:tcPr>
            <w:tcW w:w="0" w:type="auto"/>
            <w:tcBorders>
              <w:top w:val="single" w:sz="4" w:space="0" w:color="auto"/>
              <w:left w:val="nil"/>
              <w:bottom w:val="single" w:sz="4" w:space="0" w:color="auto"/>
              <w:right w:val="nil"/>
            </w:tcBorders>
            <w:noWrap/>
            <w:vAlign w:val="center"/>
            <w:hideMark/>
          </w:tcPr>
          <w:p w14:paraId="43BAC40A" w14:textId="77777777" w:rsidR="00731E2D" w:rsidRPr="00731E2D" w:rsidRDefault="00731E2D" w:rsidP="008B1B48">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Mean Square</w:t>
            </w:r>
          </w:p>
        </w:tc>
        <w:tc>
          <w:tcPr>
            <w:tcW w:w="0" w:type="auto"/>
            <w:tcBorders>
              <w:top w:val="single" w:sz="4" w:space="0" w:color="auto"/>
              <w:left w:val="nil"/>
              <w:bottom w:val="single" w:sz="4" w:space="0" w:color="auto"/>
              <w:right w:val="nil"/>
            </w:tcBorders>
            <w:noWrap/>
            <w:vAlign w:val="center"/>
            <w:hideMark/>
          </w:tcPr>
          <w:p w14:paraId="6EFF8F31" w14:textId="77777777" w:rsidR="00731E2D" w:rsidRPr="00731E2D" w:rsidRDefault="00731E2D" w:rsidP="008B1B48">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Sum of Squares</w:t>
            </w:r>
          </w:p>
        </w:tc>
        <w:tc>
          <w:tcPr>
            <w:tcW w:w="0" w:type="auto"/>
            <w:tcBorders>
              <w:top w:val="single" w:sz="4" w:space="0" w:color="auto"/>
              <w:left w:val="nil"/>
              <w:bottom w:val="single" w:sz="4" w:space="0" w:color="auto"/>
              <w:right w:val="nil"/>
            </w:tcBorders>
            <w:noWrap/>
            <w:vAlign w:val="center"/>
            <w:hideMark/>
          </w:tcPr>
          <w:p w14:paraId="5D2549A7" w14:textId="77777777" w:rsidR="00731E2D" w:rsidRPr="00731E2D" w:rsidRDefault="00731E2D" w:rsidP="008B1B48">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F-stat</w:t>
            </w:r>
          </w:p>
        </w:tc>
        <w:tc>
          <w:tcPr>
            <w:tcW w:w="0" w:type="auto"/>
            <w:tcBorders>
              <w:top w:val="single" w:sz="4" w:space="0" w:color="auto"/>
              <w:left w:val="nil"/>
              <w:bottom w:val="single" w:sz="4" w:space="0" w:color="auto"/>
              <w:right w:val="nil"/>
            </w:tcBorders>
            <w:noWrap/>
            <w:vAlign w:val="center"/>
            <w:hideMark/>
          </w:tcPr>
          <w:p w14:paraId="7A87796F" w14:textId="77777777" w:rsidR="00731E2D" w:rsidRPr="00731E2D" w:rsidRDefault="00731E2D" w:rsidP="008B1B48">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p-value</w:t>
            </w:r>
          </w:p>
        </w:tc>
        <w:tc>
          <w:tcPr>
            <w:tcW w:w="0" w:type="auto"/>
            <w:tcBorders>
              <w:top w:val="single" w:sz="4" w:space="0" w:color="auto"/>
              <w:left w:val="nil"/>
              <w:bottom w:val="single" w:sz="4" w:space="0" w:color="auto"/>
              <w:right w:val="nil"/>
            </w:tcBorders>
            <w:vAlign w:val="center"/>
            <w:hideMark/>
          </w:tcPr>
          <w:p w14:paraId="3A4A9B80" w14:textId="77777777" w:rsidR="00731E2D" w:rsidRPr="00731E2D" w:rsidRDefault="00731E2D" w:rsidP="008B1B48">
            <w:pPr>
              <w:spacing w:before="60"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F-critical</w:t>
            </w:r>
          </w:p>
        </w:tc>
      </w:tr>
      <w:tr w:rsidR="00731E2D" w:rsidRPr="00731E2D" w14:paraId="073EF582" w14:textId="77777777" w:rsidTr="008B1B48">
        <w:trPr>
          <w:trHeight w:val="340"/>
          <w:jc w:val="center"/>
        </w:trPr>
        <w:tc>
          <w:tcPr>
            <w:tcW w:w="0" w:type="auto"/>
            <w:tcBorders>
              <w:top w:val="single" w:sz="4" w:space="0" w:color="auto"/>
              <w:left w:val="nil"/>
              <w:bottom w:val="nil"/>
              <w:right w:val="nil"/>
            </w:tcBorders>
            <w:noWrap/>
            <w:vAlign w:val="center"/>
            <w:hideMark/>
          </w:tcPr>
          <w:p w14:paraId="31911D14" w14:textId="77777777" w:rsidR="00731E2D" w:rsidRPr="00731E2D" w:rsidRDefault="00731E2D" w:rsidP="008B1B48">
            <w:pPr>
              <w:spacing w:before="60" w:after="0"/>
              <w:outlineLvl w:val="0"/>
              <w:rPr>
                <w:rFonts w:ascii="Times New Roman" w:hAnsi="Times New Roman" w:cs="Times New Roman"/>
                <w:iCs/>
                <w:noProof/>
                <w:sz w:val="20"/>
                <w:szCs w:val="20"/>
              </w:rPr>
            </w:pPr>
            <w:r w:rsidRPr="00731E2D">
              <w:rPr>
                <w:rFonts w:ascii="Times New Roman" w:hAnsi="Times New Roman" w:cs="Times New Roman"/>
                <w:iCs/>
                <w:noProof/>
                <w:sz w:val="20"/>
                <w:szCs w:val="20"/>
              </w:rPr>
              <w:t>Purified Water</w:t>
            </w:r>
          </w:p>
        </w:tc>
        <w:tc>
          <w:tcPr>
            <w:tcW w:w="0" w:type="auto"/>
            <w:tcBorders>
              <w:top w:val="single" w:sz="4" w:space="0" w:color="auto"/>
              <w:left w:val="nil"/>
              <w:bottom w:val="nil"/>
              <w:right w:val="nil"/>
            </w:tcBorders>
            <w:noWrap/>
            <w:vAlign w:val="center"/>
            <w:hideMark/>
          </w:tcPr>
          <w:p w14:paraId="271543FC" w14:textId="34A6FD57" w:rsidR="00731E2D" w:rsidRPr="00731E2D" w:rsidRDefault="00731E2D" w:rsidP="008B1B48">
            <w:pPr>
              <w:spacing w:before="60" w:after="0"/>
              <w:jc w:val="center"/>
              <w:outlineLvl w:val="0"/>
              <w:rPr>
                <w:rFonts w:ascii="Times New Roman" w:hAnsi="Times New Roman" w:cs="Times New Roman"/>
                <w:iCs/>
                <w:noProof/>
                <w:sz w:val="20"/>
                <w:szCs w:val="20"/>
              </w:rPr>
            </w:pPr>
            <w:r w:rsidRPr="00731E2D">
              <w:rPr>
                <w:rFonts w:ascii="Times New Roman" w:hAnsi="Times New Roman" w:cs="Times New Roman"/>
                <w:iCs/>
                <w:noProof/>
                <w:sz w:val="20"/>
                <w:szCs w:val="20"/>
              </w:rPr>
              <w:t>6.43</w:t>
            </w:r>
            <w:r w:rsidR="008B1B48">
              <w:rPr>
                <w:rFonts w:ascii="Times New Roman" w:hAnsi="Times New Roman" w:cs="Times New Roman"/>
                <w:iCs/>
                <w:noProof/>
                <w:sz w:val="20"/>
                <w:szCs w:val="20"/>
              </w:rPr>
              <w:t xml:space="preserve"> </w:t>
            </w:r>
            <w:r w:rsidR="008B1B48">
              <w:rPr>
                <w:rFonts w:ascii="Times New Roman" w:hAnsi="Times New Roman" w:cs="Times New Roman"/>
                <w:noProof/>
                <w:sz w:val="20"/>
                <w:szCs w:val="20"/>
              </w:rPr>
              <w:t>x 10</w:t>
            </w:r>
            <w:r w:rsidR="008B1B48" w:rsidRPr="00135C6A">
              <w:rPr>
                <w:rFonts w:ascii="Times New Roman" w:hAnsi="Times New Roman" w:cs="Times New Roman"/>
                <w:noProof/>
                <w:sz w:val="20"/>
                <w:szCs w:val="20"/>
                <w:vertAlign w:val="superscript"/>
              </w:rPr>
              <w:t>-</w:t>
            </w:r>
            <w:r w:rsidR="008B1B48">
              <w:rPr>
                <w:rFonts w:ascii="Times New Roman" w:hAnsi="Times New Roman" w:cs="Times New Roman"/>
                <w:noProof/>
                <w:sz w:val="20"/>
                <w:szCs w:val="20"/>
                <w:vertAlign w:val="superscript"/>
              </w:rPr>
              <w:t>2</w:t>
            </w:r>
          </w:p>
        </w:tc>
        <w:tc>
          <w:tcPr>
            <w:tcW w:w="0" w:type="auto"/>
            <w:tcBorders>
              <w:top w:val="single" w:sz="4" w:space="0" w:color="auto"/>
              <w:left w:val="nil"/>
              <w:bottom w:val="nil"/>
              <w:right w:val="nil"/>
            </w:tcBorders>
            <w:noWrap/>
            <w:vAlign w:val="center"/>
            <w:hideMark/>
          </w:tcPr>
          <w:p w14:paraId="75DDEB77" w14:textId="77777777" w:rsidR="00731E2D" w:rsidRPr="00731E2D" w:rsidRDefault="00731E2D" w:rsidP="008B1B48">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0.3856</w:t>
            </w:r>
          </w:p>
        </w:tc>
        <w:tc>
          <w:tcPr>
            <w:tcW w:w="0" w:type="auto"/>
            <w:tcBorders>
              <w:top w:val="single" w:sz="4" w:space="0" w:color="auto"/>
              <w:left w:val="nil"/>
              <w:bottom w:val="nil"/>
              <w:right w:val="nil"/>
            </w:tcBorders>
            <w:noWrap/>
            <w:vAlign w:val="center"/>
            <w:hideMark/>
          </w:tcPr>
          <w:p w14:paraId="5D9F3B06" w14:textId="45A720DE" w:rsidR="00731E2D" w:rsidRPr="00731E2D" w:rsidRDefault="00731E2D" w:rsidP="008B1B48">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1.492</w:t>
            </w:r>
            <w:r w:rsidR="008B1B48">
              <w:rPr>
                <w:rFonts w:ascii="Times New Roman" w:hAnsi="Times New Roman" w:cs="Times New Roman"/>
                <w:noProof/>
                <w:sz w:val="20"/>
                <w:szCs w:val="20"/>
              </w:rPr>
              <w:t xml:space="preserve"> x 10</w:t>
            </w:r>
            <w:r w:rsidR="008B1B48" w:rsidRPr="008B1B48">
              <w:rPr>
                <w:rFonts w:ascii="Times New Roman" w:hAnsi="Times New Roman" w:cs="Times New Roman"/>
                <w:noProof/>
                <w:sz w:val="20"/>
                <w:szCs w:val="20"/>
                <w:vertAlign w:val="superscript"/>
              </w:rPr>
              <w:t>+</w:t>
            </w:r>
            <w:r w:rsidR="008B1B48" w:rsidRPr="00135C6A">
              <w:rPr>
                <w:rFonts w:ascii="Times New Roman" w:hAnsi="Times New Roman" w:cs="Times New Roman"/>
                <w:noProof/>
                <w:sz w:val="20"/>
                <w:szCs w:val="20"/>
                <w:vertAlign w:val="superscript"/>
              </w:rPr>
              <w:t>3</w:t>
            </w:r>
          </w:p>
        </w:tc>
        <w:tc>
          <w:tcPr>
            <w:tcW w:w="0" w:type="auto"/>
            <w:tcBorders>
              <w:top w:val="single" w:sz="4" w:space="0" w:color="auto"/>
              <w:left w:val="nil"/>
              <w:bottom w:val="nil"/>
              <w:right w:val="nil"/>
            </w:tcBorders>
            <w:noWrap/>
            <w:vAlign w:val="center"/>
            <w:hideMark/>
          </w:tcPr>
          <w:p w14:paraId="40A84CB1" w14:textId="0B642E23" w:rsidR="00731E2D" w:rsidRPr="00731E2D" w:rsidRDefault="00731E2D" w:rsidP="008B1B48">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1.65</w:t>
            </w:r>
            <w:r w:rsidR="008B1B48">
              <w:rPr>
                <w:rFonts w:ascii="Times New Roman" w:hAnsi="Times New Roman" w:cs="Times New Roman"/>
                <w:noProof/>
                <w:sz w:val="20"/>
                <w:szCs w:val="20"/>
              </w:rPr>
              <w:t xml:space="preserve"> x 10</w:t>
            </w:r>
            <w:r w:rsidR="008B1B48" w:rsidRPr="00135C6A">
              <w:rPr>
                <w:rFonts w:ascii="Times New Roman" w:hAnsi="Times New Roman" w:cs="Times New Roman"/>
                <w:noProof/>
                <w:sz w:val="20"/>
                <w:szCs w:val="20"/>
                <w:vertAlign w:val="superscript"/>
              </w:rPr>
              <w:t>-</w:t>
            </w:r>
            <w:r w:rsidR="008B1B48">
              <w:rPr>
                <w:rFonts w:ascii="Times New Roman" w:hAnsi="Times New Roman" w:cs="Times New Roman"/>
                <w:noProof/>
                <w:sz w:val="20"/>
                <w:szCs w:val="20"/>
                <w:vertAlign w:val="superscript"/>
              </w:rPr>
              <w:t>10</w:t>
            </w:r>
          </w:p>
        </w:tc>
        <w:tc>
          <w:tcPr>
            <w:tcW w:w="0" w:type="auto"/>
            <w:tcBorders>
              <w:top w:val="single" w:sz="4" w:space="0" w:color="auto"/>
              <w:left w:val="nil"/>
              <w:bottom w:val="nil"/>
              <w:right w:val="nil"/>
            </w:tcBorders>
            <w:vAlign w:val="center"/>
            <w:hideMark/>
          </w:tcPr>
          <w:p w14:paraId="1392F147" w14:textId="77777777" w:rsidR="00731E2D" w:rsidRPr="00731E2D" w:rsidRDefault="00731E2D" w:rsidP="008B1B48">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3.87</w:t>
            </w:r>
          </w:p>
        </w:tc>
      </w:tr>
      <w:tr w:rsidR="00731E2D" w:rsidRPr="00731E2D" w14:paraId="6868D837" w14:textId="77777777" w:rsidTr="008B1B48">
        <w:trPr>
          <w:trHeight w:val="340"/>
          <w:jc w:val="center"/>
        </w:trPr>
        <w:tc>
          <w:tcPr>
            <w:tcW w:w="0" w:type="auto"/>
            <w:tcBorders>
              <w:top w:val="nil"/>
              <w:left w:val="nil"/>
              <w:bottom w:val="single" w:sz="4" w:space="0" w:color="auto"/>
              <w:right w:val="nil"/>
            </w:tcBorders>
            <w:noWrap/>
            <w:vAlign w:val="center"/>
            <w:hideMark/>
          </w:tcPr>
          <w:p w14:paraId="155D1EFF" w14:textId="77777777" w:rsidR="00731E2D" w:rsidRPr="00731E2D" w:rsidRDefault="00731E2D" w:rsidP="008B1B48">
            <w:pPr>
              <w:spacing w:after="60"/>
              <w:outlineLvl w:val="0"/>
              <w:rPr>
                <w:rFonts w:ascii="Times New Roman" w:hAnsi="Times New Roman" w:cs="Times New Roman"/>
                <w:noProof/>
                <w:sz w:val="20"/>
                <w:szCs w:val="20"/>
              </w:rPr>
            </w:pPr>
            <w:r w:rsidRPr="00731E2D">
              <w:rPr>
                <w:rFonts w:ascii="Times New Roman" w:hAnsi="Times New Roman" w:cs="Times New Roman"/>
                <w:noProof/>
                <w:sz w:val="20"/>
                <w:szCs w:val="20"/>
              </w:rPr>
              <w:t>Simulated Seawater</w:t>
            </w:r>
          </w:p>
        </w:tc>
        <w:tc>
          <w:tcPr>
            <w:tcW w:w="0" w:type="auto"/>
            <w:tcBorders>
              <w:top w:val="nil"/>
              <w:left w:val="nil"/>
              <w:bottom w:val="single" w:sz="4" w:space="0" w:color="auto"/>
              <w:right w:val="nil"/>
            </w:tcBorders>
            <w:vAlign w:val="center"/>
            <w:hideMark/>
          </w:tcPr>
          <w:p w14:paraId="307ADAE7" w14:textId="03FE7CC9" w:rsidR="00731E2D" w:rsidRPr="00731E2D" w:rsidRDefault="00731E2D" w:rsidP="008B1B48">
            <w:pPr>
              <w:spacing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3.67</w:t>
            </w:r>
            <w:r w:rsidR="008B1B48">
              <w:rPr>
                <w:rFonts w:ascii="Times New Roman" w:hAnsi="Times New Roman" w:cs="Times New Roman"/>
                <w:noProof/>
                <w:sz w:val="20"/>
                <w:szCs w:val="20"/>
              </w:rPr>
              <w:t xml:space="preserve"> x 10</w:t>
            </w:r>
            <w:r w:rsidR="008B1B48" w:rsidRPr="00135C6A">
              <w:rPr>
                <w:rFonts w:ascii="Times New Roman" w:hAnsi="Times New Roman" w:cs="Times New Roman"/>
                <w:noProof/>
                <w:sz w:val="20"/>
                <w:szCs w:val="20"/>
                <w:vertAlign w:val="superscript"/>
              </w:rPr>
              <w:t>-</w:t>
            </w:r>
            <w:r w:rsidR="008B1B48">
              <w:rPr>
                <w:rFonts w:ascii="Times New Roman" w:hAnsi="Times New Roman" w:cs="Times New Roman"/>
                <w:noProof/>
                <w:sz w:val="20"/>
                <w:szCs w:val="20"/>
                <w:vertAlign w:val="superscript"/>
              </w:rPr>
              <w:t>2</w:t>
            </w:r>
          </w:p>
        </w:tc>
        <w:tc>
          <w:tcPr>
            <w:tcW w:w="0" w:type="auto"/>
            <w:tcBorders>
              <w:top w:val="nil"/>
              <w:left w:val="nil"/>
              <w:bottom w:val="single" w:sz="4" w:space="0" w:color="auto"/>
              <w:right w:val="nil"/>
            </w:tcBorders>
            <w:noWrap/>
            <w:vAlign w:val="center"/>
            <w:hideMark/>
          </w:tcPr>
          <w:p w14:paraId="742CA795" w14:textId="77777777" w:rsidR="00731E2D" w:rsidRPr="00731E2D" w:rsidRDefault="00731E2D" w:rsidP="008B1B48">
            <w:pPr>
              <w:spacing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0.2202</w:t>
            </w:r>
          </w:p>
        </w:tc>
        <w:tc>
          <w:tcPr>
            <w:tcW w:w="0" w:type="auto"/>
            <w:tcBorders>
              <w:top w:val="nil"/>
              <w:left w:val="nil"/>
              <w:bottom w:val="single" w:sz="4" w:space="0" w:color="auto"/>
              <w:right w:val="nil"/>
            </w:tcBorders>
            <w:noWrap/>
            <w:vAlign w:val="center"/>
            <w:hideMark/>
          </w:tcPr>
          <w:p w14:paraId="7025ECE5" w14:textId="2AD50E9A" w:rsidR="00731E2D" w:rsidRPr="00731E2D" w:rsidRDefault="00731E2D" w:rsidP="008B1B48">
            <w:pPr>
              <w:spacing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1.871</w:t>
            </w:r>
            <w:r w:rsidR="008B1B48">
              <w:rPr>
                <w:rFonts w:ascii="Times New Roman" w:hAnsi="Times New Roman" w:cs="Times New Roman"/>
                <w:noProof/>
                <w:sz w:val="20"/>
                <w:szCs w:val="20"/>
              </w:rPr>
              <w:t xml:space="preserve"> x 10</w:t>
            </w:r>
            <w:r w:rsidR="008B1B48" w:rsidRPr="008B1B48">
              <w:rPr>
                <w:rFonts w:ascii="Times New Roman" w:hAnsi="Times New Roman" w:cs="Times New Roman"/>
                <w:noProof/>
                <w:sz w:val="20"/>
                <w:szCs w:val="20"/>
                <w:vertAlign w:val="superscript"/>
              </w:rPr>
              <w:t>+3</w:t>
            </w:r>
          </w:p>
        </w:tc>
        <w:tc>
          <w:tcPr>
            <w:tcW w:w="0" w:type="auto"/>
            <w:tcBorders>
              <w:top w:val="nil"/>
              <w:left w:val="nil"/>
              <w:bottom w:val="single" w:sz="4" w:space="0" w:color="auto"/>
              <w:right w:val="nil"/>
            </w:tcBorders>
            <w:noWrap/>
            <w:vAlign w:val="center"/>
            <w:hideMark/>
          </w:tcPr>
          <w:p w14:paraId="79FE1170" w14:textId="79823D91" w:rsidR="00731E2D" w:rsidRPr="00731E2D" w:rsidRDefault="00731E2D" w:rsidP="008B1B48">
            <w:pPr>
              <w:spacing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7.47</w:t>
            </w:r>
            <w:r w:rsidR="008B1B48">
              <w:rPr>
                <w:rFonts w:ascii="Times New Roman" w:hAnsi="Times New Roman" w:cs="Times New Roman"/>
                <w:noProof/>
                <w:sz w:val="20"/>
                <w:szCs w:val="20"/>
              </w:rPr>
              <w:t xml:space="preserve"> x 10</w:t>
            </w:r>
            <w:r w:rsidR="008B1B48" w:rsidRPr="00135C6A">
              <w:rPr>
                <w:rFonts w:ascii="Times New Roman" w:hAnsi="Times New Roman" w:cs="Times New Roman"/>
                <w:noProof/>
                <w:sz w:val="20"/>
                <w:szCs w:val="20"/>
                <w:vertAlign w:val="superscript"/>
              </w:rPr>
              <w:t>-</w:t>
            </w:r>
            <w:r w:rsidR="008B1B48">
              <w:rPr>
                <w:rFonts w:ascii="Times New Roman" w:hAnsi="Times New Roman" w:cs="Times New Roman"/>
                <w:noProof/>
                <w:sz w:val="20"/>
                <w:szCs w:val="20"/>
                <w:vertAlign w:val="superscript"/>
              </w:rPr>
              <w:t>11</w:t>
            </w:r>
          </w:p>
        </w:tc>
        <w:tc>
          <w:tcPr>
            <w:tcW w:w="0" w:type="auto"/>
            <w:tcBorders>
              <w:top w:val="nil"/>
              <w:left w:val="nil"/>
              <w:bottom w:val="single" w:sz="4" w:space="0" w:color="auto"/>
              <w:right w:val="nil"/>
            </w:tcBorders>
            <w:vAlign w:val="center"/>
            <w:hideMark/>
          </w:tcPr>
          <w:p w14:paraId="22EFE675" w14:textId="77777777" w:rsidR="00731E2D" w:rsidRPr="00731E2D" w:rsidRDefault="00731E2D" w:rsidP="008B1B48">
            <w:pPr>
              <w:spacing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3.87</w:t>
            </w:r>
          </w:p>
        </w:tc>
      </w:tr>
    </w:tbl>
    <w:p w14:paraId="193B9B49" w14:textId="71FFB010" w:rsidR="00731E2D" w:rsidRPr="008B1B48" w:rsidRDefault="00731E2D" w:rsidP="008B1B48">
      <w:pPr>
        <w:spacing w:before="60" w:after="0"/>
        <w:jc w:val="both"/>
        <w:outlineLvl w:val="0"/>
        <w:rPr>
          <w:rFonts w:ascii="Times New Roman" w:eastAsiaTheme="minorEastAsia" w:hAnsi="Times New Roman"/>
          <w:noProof/>
          <w:kern w:val="2"/>
          <w:sz w:val="18"/>
          <w:szCs w:val="18"/>
          <w:lang w:eastAsia="ko-KR"/>
        </w:rPr>
      </w:pPr>
      <w:r w:rsidRPr="00731E2D">
        <w:rPr>
          <w:rFonts w:ascii="Times New Roman" w:hAnsi="Times New Roman"/>
          <w:noProof/>
          <w:sz w:val="20"/>
          <w:szCs w:val="20"/>
        </w:rPr>
        <w:t xml:space="preserve">             </w:t>
      </w:r>
      <w:r w:rsidR="003F3675">
        <w:rPr>
          <w:rFonts w:ascii="Times New Roman" w:hAnsi="Times New Roman"/>
          <w:noProof/>
          <w:sz w:val="20"/>
          <w:szCs w:val="20"/>
        </w:rPr>
        <w:t xml:space="preserve"> </w:t>
      </w:r>
      <w:r w:rsidRPr="008B1B48">
        <w:rPr>
          <w:rFonts w:ascii="Times New Roman" w:hAnsi="Times New Roman"/>
          <w:noProof/>
          <w:sz w:val="18"/>
          <w:szCs w:val="18"/>
        </w:rPr>
        <w:t>Note: p-value depicts a value greater than a = 0.05 has no significant effect.</w:t>
      </w:r>
    </w:p>
    <w:p w14:paraId="17EF057F" w14:textId="77777777" w:rsidR="008B1B48" w:rsidRDefault="008B1B48" w:rsidP="00731E2D">
      <w:pPr>
        <w:spacing w:after="0"/>
        <w:jc w:val="both"/>
        <w:outlineLvl w:val="0"/>
        <w:rPr>
          <w:rFonts w:ascii="Times New Roman" w:hAnsi="Times New Roman"/>
          <w:bCs/>
          <w:noProof/>
          <w:sz w:val="20"/>
          <w:szCs w:val="20"/>
        </w:rPr>
      </w:pPr>
    </w:p>
    <w:p w14:paraId="2BC1DF73" w14:textId="77777777" w:rsidR="003F3675" w:rsidRPr="00731E2D" w:rsidRDefault="003F3675" w:rsidP="00731E2D">
      <w:pPr>
        <w:spacing w:after="0"/>
        <w:jc w:val="both"/>
        <w:outlineLvl w:val="0"/>
        <w:rPr>
          <w:rFonts w:ascii="Times New Roman" w:hAnsi="Times New Roman"/>
          <w:noProof/>
          <w:sz w:val="20"/>
          <w:szCs w:val="20"/>
        </w:rPr>
      </w:pPr>
    </w:p>
    <w:p w14:paraId="4B75F3CB" w14:textId="77777777" w:rsidR="003F3675" w:rsidRDefault="00731E2D" w:rsidP="003F3675">
      <w:pPr>
        <w:spacing w:after="0"/>
        <w:jc w:val="center"/>
        <w:outlineLvl w:val="0"/>
        <w:rPr>
          <w:rFonts w:ascii="Times New Roman" w:hAnsi="Times New Roman"/>
          <w:bCs/>
          <w:noProof/>
          <w:sz w:val="20"/>
          <w:szCs w:val="20"/>
        </w:rPr>
      </w:pPr>
      <w:r w:rsidRPr="00731E2D">
        <w:rPr>
          <w:rFonts w:ascii="Times New Roman" w:hAnsi="Times New Roman"/>
          <w:bCs/>
          <w:noProof/>
          <w:sz w:val="20"/>
          <w:szCs w:val="20"/>
        </w:rPr>
        <w:t>Table 13.</w:t>
      </w:r>
      <w:r w:rsidR="003F3675">
        <w:rPr>
          <w:rFonts w:ascii="Times New Roman" w:hAnsi="Times New Roman"/>
          <w:bCs/>
          <w:noProof/>
          <w:sz w:val="20"/>
          <w:szCs w:val="20"/>
        </w:rPr>
        <w:t xml:space="preserve">  </w:t>
      </w:r>
      <w:r w:rsidRPr="00731E2D">
        <w:rPr>
          <w:rFonts w:ascii="Times New Roman" w:hAnsi="Times New Roman"/>
          <w:bCs/>
          <w:noProof/>
          <w:sz w:val="20"/>
          <w:szCs w:val="20"/>
        </w:rPr>
        <w:t xml:space="preserve">Statistical result for the comparison of PL intensity ratio of h-CQDs in purified water </w:t>
      </w:r>
    </w:p>
    <w:p w14:paraId="6E89CC07" w14:textId="554B7936" w:rsidR="00731E2D" w:rsidRPr="00731E2D" w:rsidRDefault="00731E2D" w:rsidP="003F3675">
      <w:pPr>
        <w:spacing w:after="120"/>
        <w:jc w:val="center"/>
        <w:outlineLvl w:val="0"/>
        <w:rPr>
          <w:rFonts w:ascii="Times New Roman" w:hAnsi="Times New Roman"/>
          <w:bCs/>
          <w:noProof/>
          <w:sz w:val="20"/>
          <w:szCs w:val="20"/>
        </w:rPr>
      </w:pPr>
      <w:r w:rsidRPr="00731E2D">
        <w:rPr>
          <w:rFonts w:ascii="Times New Roman" w:hAnsi="Times New Roman"/>
          <w:bCs/>
          <w:noProof/>
          <w:sz w:val="20"/>
          <w:szCs w:val="20"/>
        </w:rPr>
        <w:t>and simulated seawater</w:t>
      </w:r>
    </w:p>
    <w:tbl>
      <w:tblPr>
        <w:tblW w:w="6912" w:type="dxa"/>
        <w:jc w:val="center"/>
        <w:tblBorders>
          <w:top w:val="single" w:sz="4" w:space="0" w:color="auto"/>
          <w:bottom w:val="single" w:sz="4" w:space="0" w:color="auto"/>
          <w:insideH w:val="single" w:sz="4" w:space="0" w:color="auto"/>
        </w:tblBorders>
        <w:tblCellMar>
          <w:left w:w="0" w:type="dxa"/>
          <w:right w:w="0" w:type="dxa"/>
        </w:tblCellMar>
        <w:tblLook w:val="04A0" w:firstRow="1" w:lastRow="0" w:firstColumn="1" w:lastColumn="0" w:noHBand="0" w:noVBand="1"/>
      </w:tblPr>
      <w:tblGrid>
        <w:gridCol w:w="1152"/>
        <w:gridCol w:w="1152"/>
        <w:gridCol w:w="1152"/>
        <w:gridCol w:w="1152"/>
        <w:gridCol w:w="1152"/>
        <w:gridCol w:w="1152"/>
      </w:tblGrid>
      <w:tr w:rsidR="00731E2D" w:rsidRPr="00731E2D" w14:paraId="18444B9E" w14:textId="77777777" w:rsidTr="008842CE">
        <w:trPr>
          <w:trHeight w:val="16"/>
          <w:jc w:val="center"/>
        </w:trPr>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76509BA" w14:textId="77777777" w:rsidR="00731E2D" w:rsidRPr="00731E2D" w:rsidRDefault="00731E2D" w:rsidP="008842CE">
            <w:pPr>
              <w:spacing w:before="60" w:after="0"/>
              <w:outlineLvl w:val="0"/>
              <w:rPr>
                <w:rFonts w:ascii="Times New Roman" w:hAnsi="Times New Roman"/>
                <w:b/>
                <w:noProof/>
                <w:sz w:val="20"/>
                <w:szCs w:val="20"/>
              </w:rPr>
            </w:pPr>
            <w:r w:rsidRPr="00731E2D">
              <w:rPr>
                <w:rFonts w:ascii="Times New Roman" w:hAnsi="Times New Roman"/>
                <w:b/>
                <w:noProof/>
                <w:sz w:val="20"/>
                <w:szCs w:val="20"/>
              </w:rPr>
              <w:t xml:space="preserve">Standard </w:t>
            </w:r>
          </w:p>
          <w:p w14:paraId="3A32EEAD" w14:textId="77777777" w:rsidR="00731E2D" w:rsidRPr="00731E2D" w:rsidRDefault="00731E2D" w:rsidP="008842CE">
            <w:pPr>
              <w:spacing w:after="60"/>
              <w:outlineLvl w:val="0"/>
              <w:rPr>
                <w:rFonts w:ascii="Times New Roman" w:hAnsi="Times New Roman"/>
                <w:b/>
                <w:noProof/>
                <w:sz w:val="20"/>
                <w:szCs w:val="20"/>
              </w:rPr>
            </w:pPr>
            <w:r w:rsidRPr="00731E2D">
              <w:rPr>
                <w:rFonts w:ascii="Times New Roman" w:hAnsi="Times New Roman"/>
                <w:b/>
                <w:noProof/>
                <w:sz w:val="20"/>
                <w:szCs w:val="20"/>
              </w:rPr>
              <w:t>Deviation</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EFB2EF9" w14:textId="5FC0C1C9" w:rsidR="00731E2D" w:rsidRPr="00731E2D" w:rsidRDefault="00731E2D" w:rsidP="008842CE">
            <w:pPr>
              <w:spacing w:before="60" w:after="0"/>
              <w:jc w:val="center"/>
              <w:outlineLvl w:val="0"/>
              <w:rPr>
                <w:rFonts w:ascii="Times New Roman" w:hAnsi="Times New Roman"/>
                <w:b/>
                <w:noProof/>
                <w:sz w:val="20"/>
                <w:szCs w:val="20"/>
              </w:rPr>
            </w:pPr>
            <w:r w:rsidRPr="00731E2D">
              <w:rPr>
                <w:rFonts w:ascii="Times New Roman" w:hAnsi="Times New Roman"/>
                <w:b/>
                <w:noProof/>
                <w:sz w:val="20"/>
                <w:szCs w:val="20"/>
              </w:rPr>
              <w:t>Mean</w:t>
            </w:r>
          </w:p>
          <w:p w14:paraId="1545F547" w14:textId="00D729CB" w:rsidR="00731E2D" w:rsidRPr="00731E2D" w:rsidRDefault="00731E2D" w:rsidP="008842CE">
            <w:pPr>
              <w:spacing w:after="60"/>
              <w:jc w:val="center"/>
              <w:outlineLvl w:val="0"/>
              <w:rPr>
                <w:rFonts w:ascii="Times New Roman" w:hAnsi="Times New Roman"/>
                <w:b/>
                <w:noProof/>
                <w:sz w:val="20"/>
                <w:szCs w:val="20"/>
              </w:rPr>
            </w:pPr>
            <w:r w:rsidRPr="00731E2D">
              <w:rPr>
                <w:rFonts w:ascii="Times New Roman" w:hAnsi="Times New Roman"/>
                <w:b/>
                <w:noProof/>
                <w:sz w:val="20"/>
                <w:szCs w:val="20"/>
              </w:rPr>
              <w:t>Difference</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7DF7112" w14:textId="596B0831" w:rsidR="00731E2D" w:rsidRPr="00731E2D" w:rsidRDefault="00731E2D" w:rsidP="008842CE">
            <w:pPr>
              <w:spacing w:after="0"/>
              <w:jc w:val="center"/>
              <w:outlineLvl w:val="0"/>
              <w:rPr>
                <w:rFonts w:ascii="Times New Roman" w:hAnsi="Times New Roman"/>
                <w:b/>
                <w:noProof/>
                <w:sz w:val="20"/>
                <w:szCs w:val="20"/>
              </w:rPr>
            </w:pPr>
            <w:r w:rsidRPr="00731E2D">
              <w:rPr>
                <w:rFonts w:ascii="Times New Roman" w:hAnsi="Times New Roman"/>
                <w:b/>
                <w:noProof/>
                <w:sz w:val="20"/>
                <w:szCs w:val="20"/>
              </w:rPr>
              <w:t>t-value</w:t>
            </w:r>
          </w:p>
          <w:p w14:paraId="120195EF" w14:textId="77777777" w:rsidR="00731E2D" w:rsidRPr="00731E2D" w:rsidRDefault="00731E2D" w:rsidP="008842CE">
            <w:pPr>
              <w:spacing w:after="0"/>
              <w:jc w:val="center"/>
              <w:outlineLvl w:val="0"/>
              <w:rPr>
                <w:rFonts w:ascii="Times New Roman" w:hAnsi="Times New Roman"/>
                <w:b/>
                <w:noProof/>
                <w:sz w:val="20"/>
                <w:szCs w:val="20"/>
              </w:rPr>
            </w:pPr>
            <w:r w:rsidRPr="00731E2D">
              <w:rPr>
                <w:rFonts w:ascii="Times New Roman" w:hAnsi="Times New Roman"/>
                <w:b/>
                <w:noProof/>
                <w:sz w:val="20"/>
                <w:szCs w:val="20"/>
              </w:rPr>
              <w:t>Mean</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1E1B5DB" w14:textId="7A262986" w:rsidR="00731E2D" w:rsidRPr="00731E2D" w:rsidRDefault="00731E2D" w:rsidP="008842CE">
            <w:pPr>
              <w:spacing w:after="0"/>
              <w:jc w:val="center"/>
              <w:outlineLvl w:val="0"/>
              <w:rPr>
                <w:rFonts w:ascii="Times New Roman" w:hAnsi="Times New Roman"/>
                <w:b/>
                <w:noProof/>
                <w:sz w:val="20"/>
                <w:szCs w:val="20"/>
              </w:rPr>
            </w:pPr>
            <w:r w:rsidRPr="00731E2D">
              <w:rPr>
                <w:rFonts w:ascii="Times New Roman" w:hAnsi="Times New Roman"/>
                <w:b/>
                <w:noProof/>
                <w:sz w:val="20"/>
                <w:szCs w:val="20"/>
              </w:rPr>
              <w:t>t-Critical</w:t>
            </w:r>
          </w:p>
          <w:p w14:paraId="2B0A9011" w14:textId="77777777" w:rsidR="00731E2D" w:rsidRPr="00731E2D" w:rsidRDefault="00731E2D" w:rsidP="008842CE">
            <w:pPr>
              <w:spacing w:after="0"/>
              <w:jc w:val="center"/>
              <w:outlineLvl w:val="0"/>
              <w:rPr>
                <w:rFonts w:ascii="Times New Roman" w:hAnsi="Times New Roman"/>
                <w:b/>
                <w:noProof/>
                <w:sz w:val="20"/>
                <w:szCs w:val="20"/>
              </w:rPr>
            </w:pPr>
            <w:r w:rsidRPr="00731E2D">
              <w:rPr>
                <w:rFonts w:ascii="Times New Roman" w:hAnsi="Times New Roman"/>
                <w:b/>
                <w:noProof/>
                <w:sz w:val="20"/>
                <w:szCs w:val="20"/>
              </w:rPr>
              <w:t>value</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F45992B" w14:textId="77777777" w:rsidR="00731E2D" w:rsidRPr="00731E2D" w:rsidRDefault="00731E2D" w:rsidP="008842CE">
            <w:pPr>
              <w:spacing w:after="0"/>
              <w:jc w:val="center"/>
              <w:outlineLvl w:val="0"/>
              <w:rPr>
                <w:rFonts w:ascii="Times New Roman" w:hAnsi="Times New Roman"/>
                <w:b/>
                <w:noProof/>
                <w:sz w:val="20"/>
                <w:szCs w:val="20"/>
              </w:rPr>
            </w:pPr>
            <w:r w:rsidRPr="00731E2D">
              <w:rPr>
                <w:rFonts w:ascii="Times New Roman" w:hAnsi="Times New Roman"/>
                <w:b/>
                <w:noProof/>
                <w:sz w:val="20"/>
                <w:szCs w:val="20"/>
              </w:rPr>
              <w:t>p-value</w:t>
            </w:r>
          </w:p>
        </w:tc>
        <w:tc>
          <w:tcPr>
            <w:tcW w:w="1152" w:type="dxa"/>
            <w:tcBorders>
              <w:top w:val="single" w:sz="4" w:space="0" w:color="auto"/>
              <w:left w:val="nil"/>
              <w:bottom w:val="single" w:sz="4" w:space="0" w:color="auto"/>
              <w:right w:val="nil"/>
            </w:tcBorders>
            <w:vAlign w:val="center"/>
            <w:hideMark/>
          </w:tcPr>
          <w:p w14:paraId="3C11DAEA" w14:textId="77777777" w:rsidR="00731E2D" w:rsidRPr="00731E2D" w:rsidRDefault="00731E2D" w:rsidP="008842CE">
            <w:pPr>
              <w:spacing w:after="0"/>
              <w:outlineLvl w:val="0"/>
              <w:rPr>
                <w:rFonts w:ascii="Times New Roman" w:hAnsi="Times New Roman"/>
                <w:b/>
                <w:noProof/>
                <w:sz w:val="20"/>
                <w:szCs w:val="20"/>
              </w:rPr>
            </w:pPr>
            <w:r w:rsidRPr="00731E2D">
              <w:rPr>
                <w:rFonts w:ascii="Times New Roman" w:hAnsi="Times New Roman"/>
                <w:b/>
                <w:noProof/>
                <w:sz w:val="20"/>
                <w:szCs w:val="20"/>
              </w:rPr>
              <w:t xml:space="preserve">Standard </w:t>
            </w:r>
          </w:p>
          <w:p w14:paraId="14082A1D" w14:textId="77777777" w:rsidR="00731E2D" w:rsidRPr="00731E2D" w:rsidRDefault="00731E2D" w:rsidP="008842CE">
            <w:pPr>
              <w:spacing w:after="0"/>
              <w:outlineLvl w:val="0"/>
              <w:rPr>
                <w:rFonts w:ascii="Times New Roman" w:hAnsi="Times New Roman"/>
                <w:b/>
                <w:noProof/>
                <w:sz w:val="20"/>
                <w:szCs w:val="20"/>
              </w:rPr>
            </w:pPr>
            <w:r w:rsidRPr="00731E2D">
              <w:rPr>
                <w:rFonts w:ascii="Times New Roman" w:hAnsi="Times New Roman"/>
                <w:b/>
                <w:noProof/>
                <w:sz w:val="20"/>
                <w:szCs w:val="20"/>
              </w:rPr>
              <w:t>Error</w:t>
            </w:r>
          </w:p>
        </w:tc>
      </w:tr>
      <w:tr w:rsidR="00731E2D" w:rsidRPr="00731E2D" w14:paraId="0627E31E" w14:textId="77777777" w:rsidTr="008842CE">
        <w:trPr>
          <w:trHeight w:val="16"/>
          <w:jc w:val="center"/>
        </w:trPr>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F159EE7" w14:textId="77777777" w:rsidR="00731E2D" w:rsidRPr="00731E2D" w:rsidRDefault="00731E2D" w:rsidP="008842CE">
            <w:pPr>
              <w:spacing w:before="60" w:after="60"/>
              <w:outlineLvl w:val="0"/>
              <w:rPr>
                <w:rFonts w:ascii="Times New Roman" w:hAnsi="Times New Roman"/>
                <w:noProof/>
                <w:sz w:val="20"/>
                <w:szCs w:val="20"/>
              </w:rPr>
            </w:pPr>
            <w:r w:rsidRPr="00731E2D">
              <w:rPr>
                <w:rFonts w:ascii="Times New Roman" w:hAnsi="Times New Roman"/>
                <w:noProof/>
                <w:sz w:val="20"/>
                <w:szCs w:val="20"/>
              </w:rPr>
              <w:t>-</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B7DC7BA" w14:textId="3C147DE2" w:rsidR="00731E2D" w:rsidRPr="00731E2D" w:rsidRDefault="00731E2D" w:rsidP="008842CE">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7.171</w:t>
            </w:r>
            <w:r w:rsidR="00DB27B8">
              <w:rPr>
                <w:rFonts w:ascii="Times New Roman" w:hAnsi="Times New Roman"/>
                <w:noProof/>
                <w:sz w:val="20"/>
                <w:szCs w:val="20"/>
              </w:rPr>
              <w:t xml:space="preserve"> x 10</w:t>
            </w:r>
            <w:r w:rsidR="00DB27B8" w:rsidRPr="002266E1">
              <w:rPr>
                <w:rFonts w:ascii="Times New Roman" w:hAnsi="Times New Roman"/>
                <w:noProof/>
                <w:sz w:val="20"/>
                <w:szCs w:val="20"/>
                <w:vertAlign w:val="superscript"/>
              </w:rPr>
              <w:t>-</w:t>
            </w:r>
            <w:r w:rsidR="00DB27B8">
              <w:rPr>
                <w:rFonts w:ascii="Times New Roman" w:hAnsi="Times New Roman"/>
                <w:noProof/>
                <w:sz w:val="20"/>
                <w:szCs w:val="20"/>
                <w:vertAlign w:val="superscript"/>
              </w:rPr>
              <w:t>2</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364132C" w14:textId="77777777" w:rsidR="00731E2D" w:rsidRPr="00731E2D" w:rsidRDefault="00731E2D" w:rsidP="008842CE">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6.519</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1404857" w14:textId="77777777" w:rsidR="00731E2D" w:rsidRPr="00731E2D" w:rsidRDefault="00731E2D" w:rsidP="008842CE">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2.086</w:t>
            </w:r>
          </w:p>
        </w:tc>
        <w:tc>
          <w:tcPr>
            <w:tcW w:w="115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A2404C7" w14:textId="0CF8D538" w:rsidR="00731E2D" w:rsidRPr="00731E2D" w:rsidRDefault="00731E2D" w:rsidP="008842CE">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2.36</w:t>
            </w:r>
            <w:r w:rsidR="00DB27B8">
              <w:rPr>
                <w:rFonts w:ascii="Times New Roman" w:hAnsi="Times New Roman"/>
                <w:noProof/>
                <w:sz w:val="20"/>
                <w:szCs w:val="20"/>
              </w:rPr>
              <w:t xml:space="preserve"> x 10</w:t>
            </w:r>
            <w:r w:rsidR="00DB27B8" w:rsidRPr="002266E1">
              <w:rPr>
                <w:rFonts w:ascii="Times New Roman" w:hAnsi="Times New Roman"/>
                <w:noProof/>
                <w:sz w:val="20"/>
                <w:szCs w:val="20"/>
                <w:vertAlign w:val="superscript"/>
              </w:rPr>
              <w:t>-</w:t>
            </w:r>
            <w:r w:rsidR="00DB27B8">
              <w:rPr>
                <w:rFonts w:ascii="Times New Roman" w:hAnsi="Times New Roman"/>
                <w:noProof/>
                <w:sz w:val="20"/>
                <w:szCs w:val="20"/>
                <w:vertAlign w:val="superscript"/>
              </w:rPr>
              <w:t>6</w:t>
            </w:r>
          </w:p>
        </w:tc>
        <w:tc>
          <w:tcPr>
            <w:tcW w:w="1152" w:type="dxa"/>
            <w:tcBorders>
              <w:top w:val="single" w:sz="4" w:space="0" w:color="auto"/>
              <w:left w:val="nil"/>
              <w:bottom w:val="single" w:sz="4" w:space="0" w:color="auto"/>
              <w:right w:val="nil"/>
            </w:tcBorders>
            <w:vAlign w:val="center"/>
            <w:hideMark/>
          </w:tcPr>
          <w:p w14:paraId="12D81199" w14:textId="77777777" w:rsidR="00731E2D" w:rsidRPr="00731E2D" w:rsidRDefault="00731E2D" w:rsidP="008842CE">
            <w:pPr>
              <w:spacing w:before="60" w:after="60"/>
              <w:outlineLvl w:val="0"/>
              <w:rPr>
                <w:rFonts w:ascii="Times New Roman" w:hAnsi="Times New Roman"/>
                <w:noProof/>
                <w:sz w:val="20"/>
                <w:szCs w:val="20"/>
              </w:rPr>
            </w:pPr>
            <w:r w:rsidRPr="00731E2D">
              <w:rPr>
                <w:rFonts w:ascii="Times New Roman" w:hAnsi="Times New Roman"/>
                <w:noProof/>
                <w:sz w:val="20"/>
                <w:szCs w:val="20"/>
              </w:rPr>
              <w:t>-</w:t>
            </w:r>
          </w:p>
        </w:tc>
      </w:tr>
    </w:tbl>
    <w:p w14:paraId="4340A2C8" w14:textId="3CA9894D" w:rsidR="00731E2D" w:rsidRPr="008842CE" w:rsidRDefault="00731E2D" w:rsidP="008842CE">
      <w:pPr>
        <w:spacing w:before="60" w:after="0"/>
        <w:jc w:val="both"/>
        <w:outlineLvl w:val="0"/>
        <w:rPr>
          <w:rFonts w:ascii="Times New Roman" w:hAnsi="Times New Roman"/>
          <w:noProof/>
          <w:sz w:val="18"/>
          <w:szCs w:val="18"/>
        </w:rPr>
      </w:pPr>
      <w:r w:rsidRPr="00731E2D">
        <w:rPr>
          <w:rFonts w:ascii="Times New Roman" w:hAnsi="Times New Roman"/>
          <w:noProof/>
          <w:sz w:val="20"/>
          <w:szCs w:val="20"/>
        </w:rPr>
        <w:t xml:space="preserve">                         </w:t>
      </w:r>
      <w:r w:rsidRPr="008842CE">
        <w:rPr>
          <w:rFonts w:ascii="Times New Roman" w:hAnsi="Times New Roman"/>
          <w:noProof/>
          <w:sz w:val="18"/>
          <w:szCs w:val="18"/>
        </w:rPr>
        <w:t>Note: p-value depicts a value greater than a = 0.05 has no significant effect</w:t>
      </w:r>
    </w:p>
    <w:p w14:paraId="4F0528A9" w14:textId="13F5C57F" w:rsidR="008842CE" w:rsidRDefault="008842CE" w:rsidP="00731E2D">
      <w:pPr>
        <w:spacing w:after="0"/>
        <w:jc w:val="both"/>
        <w:outlineLvl w:val="0"/>
        <w:rPr>
          <w:rFonts w:ascii="Times New Roman" w:hAnsi="Times New Roman"/>
          <w:noProof/>
          <w:sz w:val="20"/>
          <w:szCs w:val="20"/>
        </w:rPr>
      </w:pPr>
    </w:p>
    <w:p w14:paraId="56A65467" w14:textId="4600E742" w:rsidR="008842CE" w:rsidRDefault="008842CE" w:rsidP="00731E2D">
      <w:pPr>
        <w:spacing w:after="0"/>
        <w:jc w:val="both"/>
        <w:outlineLvl w:val="0"/>
        <w:rPr>
          <w:rFonts w:ascii="Times New Roman" w:hAnsi="Times New Roman"/>
          <w:noProof/>
          <w:sz w:val="20"/>
          <w:szCs w:val="20"/>
        </w:rPr>
      </w:pPr>
    </w:p>
    <w:p w14:paraId="67AF1B7D" w14:textId="77777777" w:rsidR="006921DC" w:rsidRDefault="006921DC" w:rsidP="00731E2D">
      <w:pPr>
        <w:spacing w:after="0"/>
        <w:jc w:val="both"/>
        <w:outlineLvl w:val="0"/>
        <w:rPr>
          <w:rFonts w:ascii="Times New Roman" w:hAnsi="Times New Roman"/>
          <w:b/>
          <w:noProof/>
          <w:sz w:val="20"/>
          <w:szCs w:val="20"/>
        </w:rPr>
        <w:sectPr w:rsidR="006921DC" w:rsidSect="00CA445A">
          <w:footerReference w:type="even" r:id="rId31"/>
          <w:type w:val="continuous"/>
          <w:pgSz w:w="12240" w:h="15840" w:code="1"/>
          <w:pgMar w:top="1800" w:right="1469" w:bottom="1699" w:left="1440" w:header="706" w:footer="706" w:gutter="0"/>
          <w:pgNumType w:start="0"/>
          <w:cols w:space="708"/>
          <w:docGrid w:linePitch="360"/>
        </w:sectPr>
      </w:pPr>
    </w:p>
    <w:p w14:paraId="21B1A4EE" w14:textId="77777777" w:rsidR="00731E2D" w:rsidRPr="00731E2D" w:rsidRDefault="00731E2D" w:rsidP="00731E2D">
      <w:pPr>
        <w:spacing w:after="0"/>
        <w:jc w:val="both"/>
        <w:outlineLvl w:val="0"/>
        <w:rPr>
          <w:rFonts w:ascii="Times New Roman" w:hAnsi="Times New Roman"/>
          <w:b/>
          <w:noProof/>
          <w:sz w:val="20"/>
          <w:szCs w:val="20"/>
        </w:rPr>
      </w:pPr>
      <w:r w:rsidRPr="00731E2D">
        <w:rPr>
          <w:rFonts w:ascii="Times New Roman" w:hAnsi="Times New Roman"/>
          <w:b/>
          <w:noProof/>
          <w:sz w:val="20"/>
          <w:szCs w:val="20"/>
        </w:rPr>
        <w:t>Correlation model on the effect of Hg</w:t>
      </w:r>
      <w:r w:rsidRPr="00731E2D">
        <w:rPr>
          <w:rFonts w:ascii="Times New Roman" w:hAnsi="Times New Roman"/>
          <w:b/>
          <w:noProof/>
          <w:sz w:val="20"/>
          <w:szCs w:val="20"/>
          <w:vertAlign w:val="superscript"/>
        </w:rPr>
        <w:t>2+</w:t>
      </w:r>
      <w:r w:rsidRPr="00731E2D">
        <w:rPr>
          <w:rFonts w:ascii="Times New Roman" w:hAnsi="Times New Roman"/>
          <w:b/>
          <w:noProof/>
          <w:sz w:val="20"/>
          <w:szCs w:val="20"/>
        </w:rPr>
        <w:t xml:space="preserve"> concentrations to photoluminescence ratio of h-CQDs in purified water and simulated seawater</w:t>
      </w:r>
    </w:p>
    <w:p w14:paraId="371102DF" w14:textId="22B83BC0" w:rsidR="00731E2D" w:rsidRDefault="00731E2D" w:rsidP="00731E2D">
      <w:pPr>
        <w:spacing w:after="0"/>
        <w:jc w:val="both"/>
        <w:outlineLvl w:val="0"/>
        <w:rPr>
          <w:rFonts w:ascii="Times New Roman" w:hAnsi="Times New Roman"/>
          <w:noProof/>
          <w:sz w:val="20"/>
          <w:szCs w:val="20"/>
        </w:rPr>
      </w:pPr>
      <w:r w:rsidRPr="00731E2D">
        <w:rPr>
          <w:rFonts w:ascii="Times New Roman" w:hAnsi="Times New Roman"/>
          <w:noProof/>
          <w:sz w:val="20"/>
          <w:szCs w:val="20"/>
        </w:rPr>
        <w:t>In choosing the best mathematical model from the generated equation presented in Tables 14 and 15, the fitness of equation must be met in terms of the sum of squared error (SSE), the adjusted, and root mean squared error. Likewise, the best fit was the model with the lowest SSE and RMSE because this measures the errors from the data points. With respect to R</w:t>
      </w:r>
      <w:r w:rsidRPr="00731E2D">
        <w:rPr>
          <w:rFonts w:ascii="Times New Roman" w:hAnsi="Times New Roman"/>
          <w:noProof/>
          <w:sz w:val="20"/>
          <w:szCs w:val="20"/>
          <w:vertAlign w:val="superscript"/>
        </w:rPr>
        <w:t>2</w:t>
      </w:r>
      <w:r w:rsidRPr="00731E2D">
        <w:rPr>
          <w:rFonts w:ascii="Times New Roman" w:hAnsi="Times New Roman"/>
          <w:noProof/>
          <w:sz w:val="20"/>
          <w:szCs w:val="20"/>
        </w:rPr>
        <w:t>, the model closest to one is the fittest. From the generated equation, the equation with the lowest SSE and RMSE for the purified water are Fourier and Rational equations. In consideration of the R</w:t>
      </w:r>
      <w:r w:rsidRPr="00731E2D">
        <w:rPr>
          <w:rFonts w:ascii="Times New Roman" w:hAnsi="Times New Roman"/>
          <w:noProof/>
          <w:sz w:val="20"/>
          <w:szCs w:val="20"/>
          <w:vertAlign w:val="superscript"/>
        </w:rPr>
        <w:t>2</w:t>
      </w:r>
      <w:r w:rsidRPr="00731E2D">
        <w:rPr>
          <w:rFonts w:ascii="Times New Roman" w:hAnsi="Times New Roman"/>
          <w:noProof/>
          <w:sz w:val="20"/>
          <w:szCs w:val="20"/>
        </w:rPr>
        <w:t xml:space="preserve"> and adjusted R</w:t>
      </w:r>
      <w:r w:rsidRPr="00731E2D">
        <w:rPr>
          <w:rFonts w:ascii="Times New Roman" w:hAnsi="Times New Roman"/>
          <w:noProof/>
          <w:sz w:val="20"/>
          <w:szCs w:val="20"/>
          <w:vertAlign w:val="superscript"/>
        </w:rPr>
        <w:t>2</w:t>
      </w:r>
      <w:r w:rsidRPr="00731E2D">
        <w:rPr>
          <w:rFonts w:ascii="Times New Roman" w:hAnsi="Times New Roman"/>
          <w:noProof/>
          <w:sz w:val="20"/>
          <w:szCs w:val="20"/>
        </w:rPr>
        <w:t xml:space="preserve"> values, it also has the closest value to 1. </w:t>
      </w:r>
    </w:p>
    <w:p w14:paraId="10D90719" w14:textId="77777777" w:rsidR="008842CE" w:rsidRPr="00731E2D" w:rsidRDefault="008842CE" w:rsidP="00731E2D">
      <w:pPr>
        <w:spacing w:after="0"/>
        <w:jc w:val="both"/>
        <w:outlineLvl w:val="0"/>
        <w:rPr>
          <w:rFonts w:ascii="Times New Roman" w:hAnsi="Times New Roman"/>
          <w:noProof/>
          <w:sz w:val="20"/>
          <w:szCs w:val="20"/>
        </w:rPr>
      </w:pPr>
    </w:p>
    <w:p w14:paraId="22A7F8A2" w14:textId="783B3304" w:rsidR="00731E2D" w:rsidRDefault="00731E2D" w:rsidP="00731E2D">
      <w:pPr>
        <w:spacing w:after="0"/>
        <w:jc w:val="both"/>
        <w:outlineLvl w:val="0"/>
        <w:rPr>
          <w:rFonts w:ascii="Times New Roman" w:hAnsi="Times New Roman"/>
          <w:noProof/>
          <w:sz w:val="20"/>
          <w:szCs w:val="20"/>
        </w:rPr>
      </w:pPr>
      <w:r w:rsidRPr="00731E2D">
        <w:rPr>
          <w:rFonts w:ascii="Times New Roman" w:hAnsi="Times New Roman"/>
          <w:noProof/>
          <w:sz w:val="20"/>
          <w:szCs w:val="20"/>
        </w:rPr>
        <w:t>However, another factor to consider in the selection of the best fit was the asymptote or minimum value of photoluminescence ratio as the heavy increases and approaches infinity and the maximum value as heavy metal concentration approaches 0. By the evaluation of the above equations, Fourier, Gauss, and 3</w:t>
      </w:r>
      <w:r w:rsidRPr="00731E2D">
        <w:rPr>
          <w:rFonts w:ascii="Times New Roman" w:hAnsi="Times New Roman"/>
          <w:noProof/>
          <w:sz w:val="20"/>
          <w:szCs w:val="20"/>
          <w:vertAlign w:val="superscript"/>
        </w:rPr>
        <w:t>rd</w:t>
      </w:r>
      <w:r w:rsidRPr="00731E2D">
        <w:rPr>
          <w:rFonts w:ascii="Times New Roman" w:hAnsi="Times New Roman"/>
          <w:noProof/>
          <w:sz w:val="20"/>
          <w:szCs w:val="20"/>
        </w:rPr>
        <w:t xml:space="preserve"> degree polynomial exhibit fluctuating trends. Thus, in 2 different x values, there is one y value. This tells that the model greatly deviates the ideal model. With respect to 2</w:t>
      </w:r>
      <w:r w:rsidRPr="00731E2D">
        <w:rPr>
          <w:rFonts w:ascii="Times New Roman" w:hAnsi="Times New Roman"/>
          <w:noProof/>
          <w:sz w:val="20"/>
          <w:szCs w:val="20"/>
          <w:vertAlign w:val="superscript"/>
        </w:rPr>
        <w:t>nd</w:t>
      </w:r>
      <w:r w:rsidRPr="00731E2D">
        <w:rPr>
          <w:rFonts w:ascii="Times New Roman" w:hAnsi="Times New Roman"/>
          <w:noProof/>
          <w:sz w:val="20"/>
          <w:szCs w:val="20"/>
        </w:rPr>
        <w:t xml:space="preserve"> power exponential, higher value of concentration corresponds to photoluminescence </w:t>
      </w:r>
      <w:r w:rsidRPr="00731E2D">
        <w:rPr>
          <w:rFonts w:ascii="Times New Roman" w:hAnsi="Times New Roman"/>
          <w:noProof/>
          <w:sz w:val="20"/>
          <w:szCs w:val="20"/>
        </w:rPr>
        <w:t>intensity ratio of 10 which is far from the typical range of PL Ratio. This concludes that the rational equation was the best fit because it has the least negative value as concentration approaches infinity aside from exhibiting the highest R</w:t>
      </w:r>
      <w:r w:rsidRPr="00731E2D">
        <w:rPr>
          <w:rFonts w:ascii="Times New Roman" w:hAnsi="Times New Roman"/>
          <w:noProof/>
          <w:sz w:val="20"/>
          <w:szCs w:val="20"/>
          <w:vertAlign w:val="superscript"/>
        </w:rPr>
        <w:t xml:space="preserve">2 </w:t>
      </w:r>
      <w:r w:rsidRPr="00731E2D">
        <w:rPr>
          <w:rFonts w:ascii="Times New Roman" w:hAnsi="Times New Roman"/>
          <w:noProof/>
          <w:sz w:val="20"/>
          <w:szCs w:val="20"/>
        </w:rPr>
        <w:t>and least value of SSE and RMSE.</w:t>
      </w:r>
    </w:p>
    <w:p w14:paraId="12211BDD" w14:textId="77777777" w:rsidR="006921DC" w:rsidRDefault="006921DC" w:rsidP="00731E2D">
      <w:pPr>
        <w:spacing w:after="0"/>
        <w:jc w:val="both"/>
        <w:outlineLvl w:val="0"/>
        <w:rPr>
          <w:rFonts w:ascii="Times New Roman" w:hAnsi="Times New Roman"/>
          <w:noProof/>
          <w:sz w:val="20"/>
          <w:szCs w:val="20"/>
        </w:rPr>
      </w:pPr>
    </w:p>
    <w:p w14:paraId="31D3EC85" w14:textId="77777777" w:rsidR="006921DC" w:rsidRPr="00731E2D" w:rsidRDefault="006921DC" w:rsidP="006921DC">
      <w:pPr>
        <w:spacing w:after="0"/>
        <w:jc w:val="both"/>
        <w:outlineLvl w:val="0"/>
        <w:rPr>
          <w:rFonts w:ascii="Times New Roman" w:hAnsi="Times New Roman"/>
          <w:b/>
          <w:noProof/>
          <w:sz w:val="20"/>
          <w:szCs w:val="20"/>
        </w:rPr>
      </w:pPr>
      <w:r w:rsidRPr="00731E2D">
        <w:rPr>
          <w:rFonts w:ascii="Times New Roman" w:hAnsi="Times New Roman"/>
          <w:b/>
          <w:noProof/>
          <w:sz w:val="20"/>
          <w:szCs w:val="20"/>
        </w:rPr>
        <w:t>Comparison of the Hg</w:t>
      </w:r>
      <w:r w:rsidRPr="00731E2D">
        <w:rPr>
          <w:rFonts w:ascii="Times New Roman" w:hAnsi="Times New Roman"/>
          <w:b/>
          <w:noProof/>
          <w:sz w:val="20"/>
          <w:szCs w:val="20"/>
          <w:vertAlign w:val="superscript"/>
        </w:rPr>
        <w:t>2+</w:t>
      </w:r>
      <w:r w:rsidRPr="00731E2D">
        <w:rPr>
          <w:rFonts w:ascii="Times New Roman" w:hAnsi="Times New Roman"/>
          <w:b/>
          <w:noProof/>
          <w:sz w:val="20"/>
          <w:szCs w:val="20"/>
        </w:rPr>
        <w:t xml:space="preserve"> concentration calculated from the generated model with the detected concentrations using AAS</w:t>
      </w:r>
    </w:p>
    <w:p w14:paraId="2A256908" w14:textId="78007BCB" w:rsidR="006921DC" w:rsidRDefault="006921DC" w:rsidP="006921DC">
      <w:pPr>
        <w:spacing w:after="0"/>
        <w:jc w:val="both"/>
        <w:outlineLvl w:val="0"/>
        <w:rPr>
          <w:rFonts w:ascii="Times New Roman" w:hAnsi="Times New Roman"/>
          <w:bCs/>
          <w:noProof/>
          <w:sz w:val="20"/>
          <w:szCs w:val="20"/>
        </w:rPr>
      </w:pPr>
      <w:r w:rsidRPr="00731E2D">
        <w:rPr>
          <w:rFonts w:ascii="Times New Roman" w:hAnsi="Times New Roman"/>
          <w:bCs/>
          <w:noProof/>
          <w:sz w:val="20"/>
          <w:szCs w:val="20"/>
        </w:rPr>
        <w:t xml:space="preserve">In Table 16, the amount of concentration calculated from the selected model was summarized. With the increase in formulated concentration, the photoluminescence intensity ratio was also increased. Relative to the detected concentration from AAS, the calculated concentration using the model provided values that are nearly the same with maximum deviation (by difference) of 1.4010 and minimum deviation of 0.0255. Also, the model fits more effectively at low to moderate concentrations. </w:t>
      </w:r>
    </w:p>
    <w:p w14:paraId="459A0871" w14:textId="77777777" w:rsidR="006921DC" w:rsidRDefault="006921DC" w:rsidP="006921DC">
      <w:pPr>
        <w:spacing w:after="0"/>
        <w:jc w:val="both"/>
        <w:outlineLvl w:val="0"/>
        <w:rPr>
          <w:rFonts w:ascii="Times New Roman" w:hAnsi="Times New Roman"/>
          <w:bCs/>
          <w:noProof/>
          <w:sz w:val="20"/>
          <w:szCs w:val="20"/>
        </w:rPr>
      </w:pPr>
    </w:p>
    <w:p w14:paraId="3615F1AD" w14:textId="02E53844" w:rsidR="006921DC" w:rsidRDefault="006921DC" w:rsidP="006921DC">
      <w:pPr>
        <w:spacing w:after="0"/>
        <w:jc w:val="both"/>
        <w:outlineLvl w:val="0"/>
        <w:rPr>
          <w:rFonts w:ascii="Times New Roman" w:hAnsi="Times New Roman"/>
          <w:bCs/>
          <w:noProof/>
          <w:sz w:val="20"/>
          <w:szCs w:val="20"/>
        </w:rPr>
      </w:pPr>
      <w:r w:rsidRPr="00731E2D">
        <w:rPr>
          <w:rFonts w:ascii="Times New Roman" w:hAnsi="Times New Roman"/>
          <w:bCs/>
          <w:noProof/>
          <w:sz w:val="20"/>
          <w:szCs w:val="20"/>
        </w:rPr>
        <w:t>In Table 17, the p-value calculated was greater than 0.05 which denotes the acceptance of the null hypothesis. Thus, there was no significant difference between Hg</w:t>
      </w:r>
      <w:r w:rsidRPr="00731E2D">
        <w:rPr>
          <w:rFonts w:ascii="Times New Roman" w:hAnsi="Times New Roman"/>
          <w:bCs/>
          <w:noProof/>
          <w:sz w:val="20"/>
          <w:szCs w:val="20"/>
          <w:vertAlign w:val="superscript"/>
        </w:rPr>
        <w:t xml:space="preserve">2+ </w:t>
      </w:r>
      <w:r w:rsidRPr="00731E2D">
        <w:rPr>
          <w:rFonts w:ascii="Times New Roman" w:hAnsi="Times New Roman"/>
          <w:bCs/>
          <w:noProof/>
          <w:sz w:val="20"/>
          <w:szCs w:val="20"/>
        </w:rPr>
        <w:t>concentrations calculated from the generated mathematical model with that detected of the AAS.</w:t>
      </w:r>
    </w:p>
    <w:p w14:paraId="0BFC186A" w14:textId="77777777" w:rsidR="00F3280A" w:rsidRDefault="00F3280A" w:rsidP="00731E2D">
      <w:pPr>
        <w:spacing w:after="0"/>
        <w:jc w:val="both"/>
        <w:outlineLvl w:val="0"/>
        <w:rPr>
          <w:rFonts w:ascii="Times New Roman" w:hAnsi="Times New Roman"/>
          <w:noProof/>
          <w:sz w:val="20"/>
          <w:szCs w:val="20"/>
        </w:rPr>
        <w:sectPr w:rsidR="00F3280A" w:rsidSect="006921DC">
          <w:type w:val="continuous"/>
          <w:pgSz w:w="12240" w:h="15840" w:code="1"/>
          <w:pgMar w:top="1800" w:right="1469" w:bottom="1699" w:left="1440" w:header="706" w:footer="706" w:gutter="0"/>
          <w:pgNumType w:start="0"/>
          <w:cols w:num="2" w:space="403"/>
          <w:docGrid w:linePitch="360"/>
        </w:sectPr>
      </w:pPr>
    </w:p>
    <w:p w14:paraId="43BE88F7" w14:textId="77777777" w:rsidR="006921DC" w:rsidRDefault="006921DC" w:rsidP="00731E2D">
      <w:pPr>
        <w:spacing w:after="0"/>
        <w:jc w:val="both"/>
        <w:outlineLvl w:val="0"/>
        <w:rPr>
          <w:rFonts w:ascii="Times New Roman" w:hAnsi="Times New Roman"/>
          <w:noProof/>
          <w:sz w:val="20"/>
          <w:szCs w:val="20"/>
        </w:rPr>
        <w:sectPr w:rsidR="006921DC" w:rsidSect="00F3280A">
          <w:footerReference w:type="default" r:id="rId32"/>
          <w:type w:val="oddPage"/>
          <w:pgSz w:w="12240" w:h="15840" w:code="1"/>
          <w:pgMar w:top="1800" w:right="1469" w:bottom="1699" w:left="1440" w:header="706" w:footer="706" w:gutter="0"/>
          <w:pgNumType w:start="0"/>
          <w:cols w:num="2" w:space="403"/>
          <w:docGrid w:linePitch="360"/>
        </w:sectPr>
      </w:pPr>
    </w:p>
    <w:p w14:paraId="048465C1" w14:textId="77777777" w:rsidR="008842CE" w:rsidRPr="00731E2D" w:rsidRDefault="008842CE" w:rsidP="00731E2D">
      <w:pPr>
        <w:spacing w:after="0"/>
        <w:jc w:val="both"/>
        <w:outlineLvl w:val="0"/>
        <w:rPr>
          <w:rFonts w:ascii="Times New Roman" w:hAnsi="Times New Roman"/>
          <w:noProof/>
          <w:sz w:val="20"/>
          <w:szCs w:val="20"/>
        </w:rPr>
      </w:pPr>
    </w:p>
    <w:p w14:paraId="72B9FD04" w14:textId="77777777" w:rsidR="008842CE" w:rsidRDefault="00731E2D" w:rsidP="008842CE">
      <w:pPr>
        <w:spacing w:after="0"/>
        <w:ind w:left="851" w:hanging="851"/>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14. </w:t>
      </w:r>
      <w:r w:rsidR="008842CE">
        <w:rPr>
          <w:rFonts w:ascii="Times New Roman" w:hAnsi="Times New Roman"/>
          <w:bCs/>
          <w:noProof/>
          <w:sz w:val="20"/>
          <w:szCs w:val="20"/>
        </w:rPr>
        <w:t xml:space="preserve"> </w:t>
      </w:r>
      <w:r w:rsidRPr="00731E2D">
        <w:rPr>
          <w:rFonts w:ascii="Times New Roman" w:hAnsi="Times New Roman"/>
          <w:bCs/>
          <w:noProof/>
          <w:sz w:val="20"/>
          <w:szCs w:val="20"/>
        </w:rPr>
        <w:t>Generated model curves describing the effect of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concentrations to PL intensity ratio of h-CQDs </w:t>
      </w:r>
    </w:p>
    <w:p w14:paraId="20FA2D9A" w14:textId="4A77D883" w:rsidR="00731E2D" w:rsidRPr="00731E2D" w:rsidRDefault="00731E2D" w:rsidP="008842CE">
      <w:pPr>
        <w:spacing w:after="120"/>
        <w:ind w:left="850" w:hanging="850"/>
        <w:jc w:val="center"/>
        <w:outlineLvl w:val="0"/>
        <w:rPr>
          <w:rFonts w:ascii="Times New Roman" w:hAnsi="Times New Roman"/>
          <w:bCs/>
          <w:noProof/>
          <w:sz w:val="20"/>
          <w:szCs w:val="20"/>
        </w:rPr>
      </w:pPr>
      <w:r w:rsidRPr="00731E2D">
        <w:rPr>
          <w:rFonts w:ascii="Times New Roman" w:hAnsi="Times New Roman"/>
          <w:bCs/>
          <w:noProof/>
          <w:sz w:val="20"/>
          <w:szCs w:val="20"/>
        </w:rPr>
        <w:t>in purified seawater</w:t>
      </w:r>
    </w:p>
    <w:tbl>
      <w:tblPr>
        <w:tblW w:w="10116"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60"/>
        <w:gridCol w:w="1170"/>
        <w:gridCol w:w="3435"/>
        <w:gridCol w:w="1152"/>
        <w:gridCol w:w="810"/>
        <w:gridCol w:w="1080"/>
        <w:gridCol w:w="1125"/>
        <w:gridCol w:w="84"/>
      </w:tblGrid>
      <w:tr w:rsidR="00731E2D" w:rsidRPr="00E25608" w14:paraId="369EBD72" w14:textId="77777777" w:rsidTr="003A2B42">
        <w:trPr>
          <w:trHeight w:val="20"/>
          <w:jc w:val="center"/>
        </w:trPr>
        <w:tc>
          <w:tcPr>
            <w:tcW w:w="1260" w:type="dxa"/>
            <w:tcBorders>
              <w:top w:val="single" w:sz="4" w:space="0" w:color="auto"/>
              <w:left w:val="nil"/>
              <w:bottom w:val="single" w:sz="4" w:space="0" w:color="auto"/>
              <w:right w:val="nil"/>
            </w:tcBorders>
            <w:vAlign w:val="center"/>
            <w:hideMark/>
          </w:tcPr>
          <w:p w14:paraId="38B4431D" w14:textId="77777777" w:rsidR="00731E2D" w:rsidRPr="00E25608" w:rsidRDefault="00731E2D" w:rsidP="00E25608">
            <w:pPr>
              <w:spacing w:after="0"/>
              <w:outlineLvl w:val="0"/>
              <w:rPr>
                <w:rFonts w:ascii="Times New Roman" w:hAnsi="Times New Roman"/>
                <w:b/>
                <w:noProof/>
                <w:sz w:val="18"/>
                <w:szCs w:val="18"/>
              </w:rPr>
            </w:pPr>
            <w:r w:rsidRPr="00E25608">
              <w:rPr>
                <w:rFonts w:ascii="Times New Roman" w:hAnsi="Times New Roman"/>
                <w:b/>
                <w:noProof/>
                <w:sz w:val="18"/>
                <w:szCs w:val="18"/>
              </w:rPr>
              <w:t>Types of Model Fit</w:t>
            </w:r>
          </w:p>
        </w:tc>
        <w:tc>
          <w:tcPr>
            <w:tcW w:w="1170" w:type="dxa"/>
            <w:tcBorders>
              <w:top w:val="single" w:sz="4" w:space="0" w:color="auto"/>
              <w:left w:val="nil"/>
              <w:bottom w:val="single" w:sz="4" w:space="0" w:color="auto"/>
              <w:right w:val="nil"/>
            </w:tcBorders>
            <w:vAlign w:val="center"/>
            <w:hideMark/>
          </w:tcPr>
          <w:p w14:paraId="767F8506" w14:textId="77777777" w:rsidR="00731E2D" w:rsidRPr="00E25608" w:rsidRDefault="00731E2D" w:rsidP="00E25608">
            <w:pPr>
              <w:spacing w:after="0"/>
              <w:outlineLvl w:val="0"/>
              <w:rPr>
                <w:rFonts w:ascii="Times New Roman" w:hAnsi="Times New Roman"/>
                <w:b/>
                <w:noProof/>
                <w:sz w:val="18"/>
                <w:szCs w:val="18"/>
              </w:rPr>
            </w:pPr>
            <w:r w:rsidRPr="00E25608">
              <w:rPr>
                <w:rFonts w:ascii="Times New Roman" w:hAnsi="Times New Roman"/>
                <w:b/>
                <w:noProof/>
                <w:sz w:val="18"/>
                <w:szCs w:val="18"/>
              </w:rPr>
              <w:t>Method</w:t>
            </w:r>
          </w:p>
        </w:tc>
        <w:tc>
          <w:tcPr>
            <w:tcW w:w="3435" w:type="dxa"/>
            <w:tcBorders>
              <w:top w:val="single" w:sz="4" w:space="0" w:color="auto"/>
              <w:left w:val="nil"/>
              <w:bottom w:val="single" w:sz="4" w:space="0" w:color="auto"/>
              <w:right w:val="nil"/>
            </w:tcBorders>
            <w:vAlign w:val="center"/>
            <w:hideMark/>
          </w:tcPr>
          <w:p w14:paraId="151F410D" w14:textId="77777777" w:rsidR="00731E2D" w:rsidRPr="00E25608" w:rsidRDefault="00731E2D" w:rsidP="00E25608">
            <w:pPr>
              <w:spacing w:after="0"/>
              <w:outlineLvl w:val="0"/>
              <w:rPr>
                <w:rFonts w:ascii="Times New Roman" w:hAnsi="Times New Roman"/>
                <w:b/>
                <w:noProof/>
                <w:sz w:val="18"/>
                <w:szCs w:val="18"/>
              </w:rPr>
            </w:pPr>
            <w:r w:rsidRPr="00E25608">
              <w:rPr>
                <w:rFonts w:ascii="Times New Roman" w:hAnsi="Times New Roman"/>
                <w:b/>
                <w:noProof/>
                <w:sz w:val="18"/>
                <w:szCs w:val="18"/>
              </w:rPr>
              <w:t>Equations Generated</w:t>
            </w:r>
          </w:p>
        </w:tc>
        <w:tc>
          <w:tcPr>
            <w:tcW w:w="1152" w:type="dxa"/>
            <w:tcBorders>
              <w:top w:val="single" w:sz="4" w:space="0" w:color="auto"/>
              <w:left w:val="nil"/>
              <w:bottom w:val="single" w:sz="4" w:space="0" w:color="auto"/>
              <w:right w:val="nil"/>
            </w:tcBorders>
            <w:vAlign w:val="center"/>
            <w:hideMark/>
          </w:tcPr>
          <w:p w14:paraId="6B0F4B97" w14:textId="77777777" w:rsidR="00731E2D" w:rsidRPr="00E25608" w:rsidRDefault="00731E2D" w:rsidP="00E25608">
            <w:pPr>
              <w:spacing w:after="0"/>
              <w:jc w:val="center"/>
              <w:outlineLvl w:val="0"/>
              <w:rPr>
                <w:rFonts w:ascii="Times New Roman" w:hAnsi="Times New Roman"/>
                <w:b/>
                <w:noProof/>
                <w:sz w:val="18"/>
                <w:szCs w:val="18"/>
              </w:rPr>
            </w:pPr>
            <w:r w:rsidRPr="00E25608">
              <w:rPr>
                <w:rFonts w:ascii="Times New Roman" w:hAnsi="Times New Roman"/>
                <w:b/>
                <w:noProof/>
                <w:sz w:val="18"/>
                <w:szCs w:val="18"/>
              </w:rPr>
              <w:t>SSE</w:t>
            </w:r>
          </w:p>
        </w:tc>
        <w:tc>
          <w:tcPr>
            <w:tcW w:w="810" w:type="dxa"/>
            <w:tcBorders>
              <w:top w:val="single" w:sz="4" w:space="0" w:color="auto"/>
              <w:left w:val="nil"/>
              <w:bottom w:val="single" w:sz="4" w:space="0" w:color="auto"/>
              <w:right w:val="nil"/>
            </w:tcBorders>
            <w:vAlign w:val="center"/>
            <w:hideMark/>
          </w:tcPr>
          <w:p w14:paraId="44D3BEB7" w14:textId="77777777" w:rsidR="00731E2D" w:rsidRPr="00E25608" w:rsidRDefault="00731E2D" w:rsidP="00E25608">
            <w:pPr>
              <w:spacing w:after="0"/>
              <w:jc w:val="center"/>
              <w:outlineLvl w:val="0"/>
              <w:rPr>
                <w:rFonts w:ascii="Times New Roman" w:hAnsi="Times New Roman"/>
                <w:b/>
                <w:noProof/>
                <w:sz w:val="18"/>
                <w:szCs w:val="18"/>
              </w:rPr>
            </w:pPr>
            <w:r w:rsidRPr="00E25608">
              <w:rPr>
                <w:rFonts w:ascii="Times New Roman" w:hAnsi="Times New Roman"/>
                <w:b/>
                <w:noProof/>
                <w:sz w:val="18"/>
                <w:szCs w:val="18"/>
              </w:rPr>
              <w:t>R</w:t>
            </w:r>
            <w:r w:rsidRPr="00E25608">
              <w:rPr>
                <w:rFonts w:ascii="Times New Roman" w:hAnsi="Times New Roman"/>
                <w:b/>
                <w:noProof/>
                <w:sz w:val="18"/>
                <w:szCs w:val="18"/>
                <w:vertAlign w:val="superscript"/>
              </w:rPr>
              <w:t>2</w:t>
            </w:r>
          </w:p>
        </w:tc>
        <w:tc>
          <w:tcPr>
            <w:tcW w:w="1080" w:type="dxa"/>
            <w:tcBorders>
              <w:top w:val="single" w:sz="4" w:space="0" w:color="auto"/>
              <w:left w:val="nil"/>
              <w:bottom w:val="single" w:sz="4" w:space="0" w:color="auto"/>
              <w:right w:val="nil"/>
            </w:tcBorders>
            <w:vAlign w:val="center"/>
            <w:hideMark/>
          </w:tcPr>
          <w:p w14:paraId="0A484AD3" w14:textId="77777777" w:rsidR="00731E2D" w:rsidRPr="00E25608" w:rsidRDefault="00731E2D" w:rsidP="00E25608">
            <w:pPr>
              <w:spacing w:after="0"/>
              <w:jc w:val="center"/>
              <w:outlineLvl w:val="0"/>
              <w:rPr>
                <w:rFonts w:ascii="Times New Roman" w:hAnsi="Times New Roman"/>
                <w:b/>
                <w:noProof/>
                <w:sz w:val="18"/>
                <w:szCs w:val="18"/>
              </w:rPr>
            </w:pPr>
            <w:r w:rsidRPr="00E25608">
              <w:rPr>
                <w:rFonts w:ascii="Times New Roman" w:hAnsi="Times New Roman"/>
                <w:b/>
                <w:noProof/>
                <w:sz w:val="18"/>
                <w:szCs w:val="18"/>
              </w:rPr>
              <w:t>Adjusted R</w:t>
            </w:r>
            <w:r w:rsidRPr="00E25608">
              <w:rPr>
                <w:rFonts w:ascii="Times New Roman" w:hAnsi="Times New Roman"/>
                <w:b/>
                <w:noProof/>
                <w:sz w:val="18"/>
                <w:szCs w:val="18"/>
                <w:vertAlign w:val="superscript"/>
              </w:rPr>
              <w:t>2</w:t>
            </w:r>
          </w:p>
        </w:tc>
        <w:tc>
          <w:tcPr>
            <w:tcW w:w="1209" w:type="dxa"/>
            <w:gridSpan w:val="2"/>
            <w:tcBorders>
              <w:top w:val="single" w:sz="4" w:space="0" w:color="auto"/>
              <w:left w:val="nil"/>
              <w:bottom w:val="single" w:sz="4" w:space="0" w:color="auto"/>
              <w:right w:val="nil"/>
            </w:tcBorders>
            <w:vAlign w:val="center"/>
            <w:hideMark/>
          </w:tcPr>
          <w:p w14:paraId="126B3A0D" w14:textId="77777777" w:rsidR="00731E2D" w:rsidRPr="00E25608" w:rsidRDefault="00731E2D" w:rsidP="003A2B42">
            <w:pPr>
              <w:spacing w:after="0"/>
              <w:jc w:val="center"/>
              <w:outlineLvl w:val="0"/>
              <w:rPr>
                <w:rFonts w:ascii="Times New Roman" w:hAnsi="Times New Roman"/>
                <w:b/>
                <w:noProof/>
                <w:sz w:val="18"/>
                <w:szCs w:val="18"/>
              </w:rPr>
            </w:pPr>
            <w:r w:rsidRPr="00E25608">
              <w:rPr>
                <w:rFonts w:ascii="Times New Roman" w:hAnsi="Times New Roman"/>
                <w:b/>
                <w:noProof/>
                <w:sz w:val="18"/>
                <w:szCs w:val="18"/>
              </w:rPr>
              <w:t>RMSE</w:t>
            </w:r>
          </w:p>
        </w:tc>
      </w:tr>
      <w:tr w:rsidR="00731E2D" w:rsidRPr="00E25608" w14:paraId="102B16F7" w14:textId="77777777" w:rsidTr="003A2B42">
        <w:trPr>
          <w:gridAfter w:val="1"/>
          <w:wAfter w:w="84" w:type="dxa"/>
          <w:trHeight w:val="20"/>
          <w:jc w:val="center"/>
        </w:trPr>
        <w:tc>
          <w:tcPr>
            <w:tcW w:w="1260" w:type="dxa"/>
            <w:tcBorders>
              <w:top w:val="single" w:sz="4" w:space="0" w:color="auto"/>
              <w:left w:val="nil"/>
              <w:bottom w:val="nil"/>
              <w:right w:val="nil"/>
            </w:tcBorders>
            <w:vAlign w:val="center"/>
            <w:hideMark/>
          </w:tcPr>
          <w:p w14:paraId="02D68527" w14:textId="77777777" w:rsidR="00731E2D" w:rsidRPr="00E25608" w:rsidRDefault="00731E2D" w:rsidP="003A2B42">
            <w:pPr>
              <w:spacing w:before="60" w:after="0"/>
              <w:outlineLvl w:val="0"/>
              <w:rPr>
                <w:rFonts w:ascii="Times New Roman" w:hAnsi="Times New Roman"/>
                <w:noProof/>
                <w:sz w:val="18"/>
                <w:szCs w:val="18"/>
              </w:rPr>
            </w:pPr>
            <w:r w:rsidRPr="00E25608">
              <w:rPr>
                <w:rFonts w:ascii="Times New Roman" w:hAnsi="Times New Roman"/>
                <w:noProof/>
                <w:sz w:val="18"/>
                <w:szCs w:val="18"/>
              </w:rPr>
              <w:t>Exponential</w:t>
            </w:r>
          </w:p>
          <w:p w14:paraId="7ABEC843"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(2</w:t>
            </w:r>
            <w:r w:rsidRPr="00E25608">
              <w:rPr>
                <w:rFonts w:ascii="Times New Roman" w:hAnsi="Times New Roman"/>
                <w:noProof/>
                <w:sz w:val="18"/>
                <w:szCs w:val="18"/>
                <w:vertAlign w:val="superscript"/>
              </w:rPr>
              <w:t>nd</w:t>
            </w:r>
            <w:r w:rsidRPr="00E25608">
              <w:rPr>
                <w:rFonts w:ascii="Times New Roman" w:hAnsi="Times New Roman"/>
                <w:noProof/>
                <w:sz w:val="18"/>
                <w:szCs w:val="18"/>
              </w:rPr>
              <w:t xml:space="preserve"> Power)</w:t>
            </w:r>
          </w:p>
        </w:tc>
        <w:tc>
          <w:tcPr>
            <w:tcW w:w="1170" w:type="dxa"/>
            <w:tcBorders>
              <w:top w:val="single" w:sz="4" w:space="0" w:color="auto"/>
              <w:left w:val="nil"/>
              <w:bottom w:val="nil"/>
              <w:right w:val="nil"/>
            </w:tcBorders>
            <w:vAlign w:val="center"/>
            <w:hideMark/>
          </w:tcPr>
          <w:p w14:paraId="04159ACC" w14:textId="77777777" w:rsidR="00731E2D" w:rsidRPr="00E25608" w:rsidRDefault="00731E2D" w:rsidP="003A2B42">
            <w:pPr>
              <w:spacing w:before="60" w:after="0"/>
              <w:outlineLvl w:val="0"/>
              <w:rPr>
                <w:rFonts w:ascii="Times New Roman" w:hAnsi="Times New Roman"/>
                <w:noProof/>
                <w:sz w:val="18"/>
                <w:szCs w:val="18"/>
              </w:rPr>
            </w:pPr>
            <w:r w:rsidRPr="00E25608">
              <w:rPr>
                <w:rFonts w:ascii="Times New Roman" w:hAnsi="Times New Roman"/>
                <w:noProof/>
                <w:sz w:val="18"/>
                <w:szCs w:val="18"/>
              </w:rPr>
              <w:t>Non-linear Squares</w:t>
            </w:r>
          </w:p>
        </w:tc>
        <w:tc>
          <w:tcPr>
            <w:tcW w:w="3435" w:type="dxa"/>
            <w:tcBorders>
              <w:top w:val="single" w:sz="4" w:space="0" w:color="auto"/>
              <w:left w:val="nil"/>
              <w:bottom w:val="nil"/>
              <w:right w:val="nil"/>
            </w:tcBorders>
            <w:vAlign w:val="center"/>
            <w:hideMark/>
          </w:tcPr>
          <w:p w14:paraId="4BE0303E" w14:textId="77777777" w:rsidR="00731E2D" w:rsidRPr="00E25608" w:rsidRDefault="00731E2D" w:rsidP="003A2B42">
            <w:pPr>
              <w:spacing w:before="60" w:after="0"/>
              <w:outlineLvl w:val="0"/>
              <w:rPr>
                <w:rFonts w:ascii="Times New Roman" w:hAnsi="Times New Roman"/>
                <w:noProof/>
                <w:sz w:val="18"/>
                <w:szCs w:val="18"/>
              </w:rPr>
            </w:pPr>
            <w:r w:rsidRPr="00E25608">
              <w:rPr>
                <w:rFonts w:ascii="Times New Roman" w:hAnsi="Times New Roman"/>
                <w:i/>
                <w:noProof/>
                <w:sz w:val="18"/>
                <w:szCs w:val="18"/>
              </w:rPr>
              <w:t>P(C)=</w:t>
            </w:r>
          </w:p>
          <w:p w14:paraId="72A793D6" w14:textId="77777777" w:rsidR="00731E2D" w:rsidRPr="00E25608" w:rsidRDefault="00731E2D" w:rsidP="00E25608">
            <w:pPr>
              <w:spacing w:after="0"/>
              <w:outlineLvl w:val="0"/>
              <w:rPr>
                <w:rFonts w:ascii="Times New Roman" w:hAnsi="Times New Roman"/>
                <w:i/>
                <w:noProof/>
                <w:sz w:val="18"/>
                <w:szCs w:val="18"/>
                <w:vertAlign w:val="superscript"/>
              </w:rPr>
            </w:pPr>
            <w:r w:rsidRPr="00E25608">
              <w:rPr>
                <w:rFonts w:ascii="Times New Roman" w:hAnsi="Times New Roman"/>
                <w:i/>
                <w:noProof/>
                <w:sz w:val="18"/>
                <w:szCs w:val="18"/>
              </w:rPr>
              <w:t>0.8896e</w:t>
            </w:r>
            <w:r w:rsidRPr="00E25608">
              <w:rPr>
                <w:rFonts w:ascii="Times New Roman" w:hAnsi="Times New Roman"/>
                <w:i/>
                <w:noProof/>
                <w:sz w:val="18"/>
                <w:szCs w:val="18"/>
                <w:vertAlign w:val="superscript"/>
              </w:rPr>
              <w:t xml:space="preserve">0.1094C </w:t>
            </w:r>
            <w:r w:rsidRPr="00E25608">
              <w:rPr>
                <w:rFonts w:ascii="Times New Roman" w:hAnsi="Times New Roman"/>
                <w:i/>
                <w:noProof/>
                <w:sz w:val="18"/>
                <w:szCs w:val="18"/>
              </w:rPr>
              <w:t>- 0.003685e</w:t>
            </w:r>
            <w:r w:rsidRPr="00E25608">
              <w:rPr>
                <w:rFonts w:ascii="Times New Roman" w:hAnsi="Times New Roman"/>
                <w:i/>
                <w:noProof/>
                <w:sz w:val="18"/>
                <w:szCs w:val="18"/>
                <w:vertAlign w:val="superscript"/>
              </w:rPr>
              <w:t>-5.82C</w:t>
            </w:r>
          </w:p>
        </w:tc>
        <w:tc>
          <w:tcPr>
            <w:tcW w:w="1152" w:type="dxa"/>
            <w:tcBorders>
              <w:top w:val="single" w:sz="4" w:space="0" w:color="auto"/>
              <w:left w:val="nil"/>
              <w:bottom w:val="nil"/>
              <w:right w:val="nil"/>
            </w:tcBorders>
            <w:vAlign w:val="center"/>
            <w:hideMark/>
          </w:tcPr>
          <w:p w14:paraId="21DF665D" w14:textId="7531C0DA"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7.40</w:t>
            </w:r>
            <w:r w:rsidR="00E25608" w:rsidRPr="00E25608">
              <w:rPr>
                <w:rFonts w:ascii="Times New Roman" w:hAnsi="Times New Roman"/>
                <w:noProof/>
                <w:sz w:val="18"/>
                <w:szCs w:val="18"/>
              </w:rPr>
              <w:t xml:space="preserve"> x 10</w:t>
            </w:r>
            <w:r w:rsidR="00E25608" w:rsidRPr="00E25608">
              <w:rPr>
                <w:rFonts w:ascii="Times New Roman" w:hAnsi="Times New Roman"/>
                <w:noProof/>
                <w:sz w:val="18"/>
                <w:szCs w:val="18"/>
                <w:vertAlign w:val="superscript"/>
              </w:rPr>
              <w:t>-4</w:t>
            </w:r>
          </w:p>
        </w:tc>
        <w:tc>
          <w:tcPr>
            <w:tcW w:w="810" w:type="dxa"/>
            <w:tcBorders>
              <w:top w:val="single" w:sz="4" w:space="0" w:color="auto"/>
              <w:left w:val="nil"/>
              <w:bottom w:val="nil"/>
              <w:right w:val="nil"/>
            </w:tcBorders>
            <w:vAlign w:val="center"/>
            <w:hideMark/>
          </w:tcPr>
          <w:p w14:paraId="1266CDBD"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0.9962</w:t>
            </w:r>
          </w:p>
        </w:tc>
        <w:tc>
          <w:tcPr>
            <w:tcW w:w="1080" w:type="dxa"/>
            <w:tcBorders>
              <w:top w:val="single" w:sz="4" w:space="0" w:color="auto"/>
              <w:left w:val="nil"/>
              <w:bottom w:val="nil"/>
              <w:right w:val="nil"/>
            </w:tcBorders>
            <w:vAlign w:val="center"/>
            <w:hideMark/>
          </w:tcPr>
          <w:p w14:paraId="0CEF77DF"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0.9925</w:t>
            </w:r>
          </w:p>
        </w:tc>
        <w:tc>
          <w:tcPr>
            <w:tcW w:w="1125" w:type="dxa"/>
            <w:tcBorders>
              <w:top w:val="single" w:sz="4" w:space="0" w:color="auto"/>
              <w:left w:val="nil"/>
              <w:bottom w:val="nil"/>
              <w:right w:val="nil"/>
            </w:tcBorders>
            <w:vAlign w:val="center"/>
            <w:hideMark/>
          </w:tcPr>
          <w:p w14:paraId="59D65FEE" w14:textId="47A149AB"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1.57</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2</w:t>
            </w:r>
          </w:p>
        </w:tc>
      </w:tr>
      <w:tr w:rsidR="00731E2D" w:rsidRPr="00E25608" w14:paraId="37DB0AB4" w14:textId="77777777" w:rsidTr="003A2B42">
        <w:trPr>
          <w:gridAfter w:val="1"/>
          <w:wAfter w:w="84" w:type="dxa"/>
          <w:trHeight w:val="20"/>
          <w:jc w:val="center"/>
        </w:trPr>
        <w:tc>
          <w:tcPr>
            <w:tcW w:w="1260" w:type="dxa"/>
            <w:tcBorders>
              <w:top w:val="nil"/>
              <w:left w:val="nil"/>
              <w:bottom w:val="nil"/>
              <w:right w:val="nil"/>
            </w:tcBorders>
            <w:vAlign w:val="center"/>
            <w:hideMark/>
          </w:tcPr>
          <w:p w14:paraId="601CAB9D"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Fourier</w:t>
            </w:r>
          </w:p>
          <w:p w14:paraId="46F0947B"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(2</w:t>
            </w:r>
            <w:r w:rsidRPr="00E25608">
              <w:rPr>
                <w:rFonts w:ascii="Times New Roman" w:hAnsi="Times New Roman"/>
                <w:noProof/>
                <w:sz w:val="18"/>
                <w:szCs w:val="18"/>
                <w:vertAlign w:val="superscript"/>
              </w:rPr>
              <w:t>nd</w:t>
            </w:r>
            <w:r w:rsidRPr="00E25608">
              <w:rPr>
                <w:rFonts w:ascii="Times New Roman" w:hAnsi="Times New Roman"/>
                <w:noProof/>
                <w:sz w:val="18"/>
                <w:szCs w:val="18"/>
              </w:rPr>
              <w:t xml:space="preserve"> Power)</w:t>
            </w:r>
          </w:p>
        </w:tc>
        <w:tc>
          <w:tcPr>
            <w:tcW w:w="1170" w:type="dxa"/>
            <w:tcBorders>
              <w:top w:val="nil"/>
              <w:left w:val="nil"/>
              <w:bottom w:val="nil"/>
              <w:right w:val="nil"/>
            </w:tcBorders>
            <w:vAlign w:val="center"/>
            <w:hideMark/>
          </w:tcPr>
          <w:p w14:paraId="167D027C"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Non-linear Squares</w:t>
            </w:r>
          </w:p>
        </w:tc>
        <w:tc>
          <w:tcPr>
            <w:tcW w:w="3435" w:type="dxa"/>
            <w:tcBorders>
              <w:top w:val="nil"/>
              <w:left w:val="nil"/>
              <w:bottom w:val="nil"/>
              <w:right w:val="nil"/>
            </w:tcBorders>
            <w:vAlign w:val="center"/>
            <w:hideMark/>
          </w:tcPr>
          <w:p w14:paraId="54D513AE"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i/>
                <w:noProof/>
                <w:sz w:val="18"/>
                <w:szCs w:val="18"/>
              </w:rPr>
              <w:t>P(C)=</w:t>
            </w:r>
          </w:p>
          <w:p w14:paraId="0D60E2BD" w14:textId="77777777" w:rsidR="00731E2D" w:rsidRPr="00E25608" w:rsidRDefault="00731E2D" w:rsidP="003A2B42">
            <w:pPr>
              <w:spacing w:after="60"/>
              <w:outlineLvl w:val="0"/>
              <w:rPr>
                <w:rFonts w:ascii="Times New Roman" w:hAnsi="Times New Roman"/>
                <w:noProof/>
                <w:sz w:val="18"/>
                <w:szCs w:val="18"/>
              </w:rPr>
            </w:pPr>
            <w:r w:rsidRPr="00E25608">
              <w:rPr>
                <w:rFonts w:ascii="Times New Roman" w:hAnsi="Times New Roman"/>
                <w:noProof/>
                <w:sz w:val="18"/>
                <w:szCs w:val="18"/>
              </w:rPr>
              <w:t>0.8512 - 0.1936cos(0.6066*C) - 0.1212sin(0.6066*C) - 0.1217cos(1.2132*C) + 0.04304sin(1.2132*C)</w:t>
            </w:r>
          </w:p>
        </w:tc>
        <w:tc>
          <w:tcPr>
            <w:tcW w:w="1152" w:type="dxa"/>
            <w:tcBorders>
              <w:top w:val="nil"/>
              <w:left w:val="nil"/>
              <w:bottom w:val="nil"/>
              <w:right w:val="nil"/>
            </w:tcBorders>
            <w:vAlign w:val="center"/>
            <w:hideMark/>
          </w:tcPr>
          <w:p w14:paraId="58E72F0C" w14:textId="4D768AD7" w:rsidR="00731E2D" w:rsidRPr="00E25608" w:rsidRDefault="00731E2D" w:rsidP="00E25608">
            <w:pPr>
              <w:spacing w:after="0"/>
              <w:jc w:val="center"/>
              <w:outlineLvl w:val="0"/>
              <w:rPr>
                <w:rFonts w:ascii="Times New Roman" w:hAnsi="Times New Roman"/>
                <w:noProof/>
                <w:sz w:val="18"/>
                <w:szCs w:val="18"/>
                <w:vertAlign w:val="superscript"/>
              </w:rPr>
            </w:pPr>
            <w:r w:rsidRPr="00E25608">
              <w:rPr>
                <w:rFonts w:ascii="Times New Roman" w:hAnsi="Times New Roman"/>
                <w:noProof/>
                <w:sz w:val="18"/>
                <w:szCs w:val="18"/>
              </w:rPr>
              <w:t>2.309</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5</w:t>
            </w:r>
          </w:p>
        </w:tc>
        <w:tc>
          <w:tcPr>
            <w:tcW w:w="810" w:type="dxa"/>
            <w:tcBorders>
              <w:top w:val="nil"/>
              <w:left w:val="nil"/>
              <w:bottom w:val="nil"/>
              <w:right w:val="nil"/>
            </w:tcBorders>
            <w:vAlign w:val="center"/>
            <w:hideMark/>
          </w:tcPr>
          <w:p w14:paraId="3804B6A7"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0.9999</w:t>
            </w:r>
          </w:p>
        </w:tc>
        <w:tc>
          <w:tcPr>
            <w:tcW w:w="1080" w:type="dxa"/>
            <w:tcBorders>
              <w:top w:val="nil"/>
              <w:left w:val="nil"/>
              <w:bottom w:val="nil"/>
              <w:right w:val="nil"/>
            </w:tcBorders>
            <w:vAlign w:val="center"/>
            <w:hideMark/>
          </w:tcPr>
          <w:p w14:paraId="27DFEF99"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0.9993</w:t>
            </w:r>
          </w:p>
        </w:tc>
        <w:tc>
          <w:tcPr>
            <w:tcW w:w="1125" w:type="dxa"/>
            <w:tcBorders>
              <w:top w:val="nil"/>
              <w:left w:val="nil"/>
              <w:bottom w:val="nil"/>
              <w:right w:val="nil"/>
            </w:tcBorders>
            <w:vAlign w:val="center"/>
            <w:hideMark/>
          </w:tcPr>
          <w:p w14:paraId="54F78CA2" w14:textId="7853074C"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4.81</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-3</w:t>
            </w:r>
          </w:p>
        </w:tc>
      </w:tr>
      <w:tr w:rsidR="00731E2D" w:rsidRPr="00E25608" w14:paraId="6D501CE0" w14:textId="77777777" w:rsidTr="003A2B42">
        <w:trPr>
          <w:gridAfter w:val="1"/>
          <w:wAfter w:w="84" w:type="dxa"/>
          <w:trHeight w:val="20"/>
          <w:jc w:val="center"/>
        </w:trPr>
        <w:tc>
          <w:tcPr>
            <w:tcW w:w="1260" w:type="dxa"/>
            <w:tcBorders>
              <w:top w:val="nil"/>
              <w:left w:val="nil"/>
              <w:bottom w:val="nil"/>
              <w:right w:val="nil"/>
            </w:tcBorders>
            <w:vAlign w:val="center"/>
            <w:hideMark/>
          </w:tcPr>
          <w:p w14:paraId="69366BC9"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Gauss</w:t>
            </w:r>
          </w:p>
          <w:p w14:paraId="67D1FA66"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(2 terms)</w:t>
            </w:r>
          </w:p>
        </w:tc>
        <w:tc>
          <w:tcPr>
            <w:tcW w:w="1170" w:type="dxa"/>
            <w:tcBorders>
              <w:top w:val="nil"/>
              <w:left w:val="nil"/>
              <w:bottom w:val="nil"/>
              <w:right w:val="nil"/>
            </w:tcBorders>
            <w:vAlign w:val="center"/>
            <w:hideMark/>
          </w:tcPr>
          <w:p w14:paraId="7D8008F9"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Non-linear Squares</w:t>
            </w:r>
          </w:p>
        </w:tc>
        <w:tc>
          <w:tcPr>
            <w:tcW w:w="3435" w:type="dxa"/>
            <w:tcBorders>
              <w:top w:val="nil"/>
              <w:left w:val="nil"/>
              <w:bottom w:val="nil"/>
              <w:right w:val="nil"/>
            </w:tcBorders>
            <w:vAlign w:val="center"/>
            <w:hideMark/>
          </w:tcPr>
          <w:p w14:paraId="33E52434" w14:textId="77777777" w:rsidR="00731E2D" w:rsidRPr="00E25608" w:rsidRDefault="00731E2D" w:rsidP="003A2B42">
            <w:pPr>
              <w:spacing w:before="60" w:after="0"/>
              <w:outlineLvl w:val="0"/>
              <w:rPr>
                <w:rFonts w:ascii="Times New Roman" w:hAnsi="Times New Roman"/>
                <w:noProof/>
                <w:sz w:val="18"/>
                <w:szCs w:val="18"/>
              </w:rPr>
            </w:pPr>
            <w:r w:rsidRPr="00E25608">
              <w:rPr>
                <w:rFonts w:ascii="Times New Roman" w:hAnsi="Times New Roman"/>
                <w:i/>
                <w:noProof/>
                <w:sz w:val="18"/>
                <w:szCs w:val="18"/>
              </w:rPr>
              <w:t>P(C)=</w:t>
            </w:r>
          </w:p>
          <w:p w14:paraId="78AAC085" w14:textId="77777777" w:rsidR="00731E2D" w:rsidRPr="00E25608" w:rsidRDefault="00731E2D" w:rsidP="00E25608">
            <w:pPr>
              <w:spacing w:after="0"/>
              <w:outlineLvl w:val="0"/>
              <w:rPr>
                <w:rFonts w:ascii="Times New Roman" w:hAnsi="Times New Roman"/>
                <w:noProof/>
                <w:sz w:val="18"/>
                <w:szCs w:val="18"/>
                <w:vertAlign w:val="superscript"/>
              </w:rPr>
            </w:pPr>
            <m:oMathPara>
              <m:oMath>
                <m:r>
                  <w:rPr>
                    <w:rFonts w:ascii="Cambria Math" w:hAnsi="Cambria Math"/>
                    <w:noProof/>
                    <w:sz w:val="18"/>
                    <w:szCs w:val="18"/>
                    <w:vertAlign w:val="superscript"/>
                  </w:rPr>
                  <m:t>4.281</m:t>
                </m:r>
                <m:sSup>
                  <m:sSupPr>
                    <m:ctrlPr>
                      <w:rPr>
                        <w:rFonts w:ascii="Cambria Math" w:eastAsiaTheme="minorEastAsia" w:hAnsi="Cambria Math"/>
                        <w:i/>
                        <w:noProof/>
                        <w:kern w:val="2"/>
                        <w:sz w:val="18"/>
                        <w:szCs w:val="18"/>
                        <w:vertAlign w:val="superscript"/>
                        <w:lang w:eastAsia="ko-KR"/>
                      </w:rPr>
                    </m:ctrlPr>
                  </m:sSupPr>
                  <m:e>
                    <m:r>
                      <w:rPr>
                        <w:rFonts w:ascii="Cambria Math" w:hAnsi="Cambria Math"/>
                        <w:noProof/>
                        <w:sz w:val="18"/>
                        <w:szCs w:val="18"/>
                        <w:vertAlign w:val="superscript"/>
                      </w:rPr>
                      <m:t>e</m:t>
                    </m:r>
                  </m:e>
                  <m:sup>
                    <m:r>
                      <w:rPr>
                        <w:rFonts w:ascii="Cambria Math" w:hAnsi="Cambria Math"/>
                        <w:noProof/>
                        <w:sz w:val="18"/>
                        <w:szCs w:val="18"/>
                        <w:vertAlign w:val="superscript"/>
                      </w:rPr>
                      <m:t>(</m:t>
                    </m:r>
                    <m:sSup>
                      <m:sSupPr>
                        <m:ctrlPr>
                          <w:rPr>
                            <w:rFonts w:ascii="Cambria Math" w:eastAsiaTheme="minorEastAsia" w:hAnsi="Cambria Math"/>
                            <w:i/>
                            <w:noProof/>
                            <w:kern w:val="2"/>
                            <w:sz w:val="18"/>
                            <w:szCs w:val="18"/>
                            <w:vertAlign w:val="superscript"/>
                            <w:lang w:eastAsia="ko-KR"/>
                          </w:rPr>
                        </m:ctrlPr>
                      </m:sSupPr>
                      <m:e>
                        <m:f>
                          <m:fPr>
                            <m:ctrlPr>
                              <w:rPr>
                                <w:rFonts w:ascii="Cambria Math" w:eastAsiaTheme="minorEastAsia" w:hAnsi="Cambria Math"/>
                                <w:i/>
                                <w:noProof/>
                                <w:kern w:val="2"/>
                                <w:sz w:val="18"/>
                                <w:szCs w:val="18"/>
                                <w:vertAlign w:val="superscript"/>
                                <w:lang w:eastAsia="ko-KR"/>
                              </w:rPr>
                            </m:ctrlPr>
                          </m:fPr>
                          <m:num>
                            <m:r>
                              <w:rPr>
                                <w:rFonts w:ascii="Cambria Math" w:hAnsi="Cambria Math"/>
                                <w:noProof/>
                                <w:sz w:val="18"/>
                                <w:szCs w:val="18"/>
                                <w:vertAlign w:val="superscript"/>
                              </w:rPr>
                              <m:t>12.83-C</m:t>
                            </m:r>
                          </m:num>
                          <m:den>
                            <m:r>
                              <w:rPr>
                                <w:rFonts w:ascii="Cambria Math" w:hAnsi="Cambria Math"/>
                                <w:noProof/>
                                <w:sz w:val="18"/>
                                <w:szCs w:val="18"/>
                                <w:vertAlign w:val="superscript"/>
                              </w:rPr>
                              <m:t>3.382</m:t>
                            </m:r>
                          </m:den>
                        </m:f>
                        <m:r>
                          <w:rPr>
                            <w:rFonts w:ascii="Cambria Math" w:hAnsi="Cambria Math"/>
                            <w:noProof/>
                            <w:sz w:val="18"/>
                            <w:szCs w:val="18"/>
                            <w:vertAlign w:val="superscript"/>
                          </w:rPr>
                          <m:t>)</m:t>
                        </m:r>
                      </m:e>
                      <m:sup>
                        <m:r>
                          <w:rPr>
                            <w:rFonts w:ascii="Cambria Math" w:hAnsi="Cambria Math"/>
                            <w:noProof/>
                            <w:sz w:val="18"/>
                            <w:szCs w:val="18"/>
                            <w:vertAlign w:val="superscript"/>
                          </w:rPr>
                          <m:t>2</m:t>
                        </m:r>
                      </m:sup>
                    </m:sSup>
                  </m:sup>
                </m:sSup>
                <m:r>
                  <w:rPr>
                    <w:rFonts w:ascii="Cambria Math" w:hAnsi="Cambria Math"/>
                    <w:noProof/>
                    <w:sz w:val="18"/>
                    <w:szCs w:val="18"/>
                    <w:vertAlign w:val="superscript"/>
                  </w:rPr>
                  <m:t>+0.8857</m:t>
                </m:r>
                <m:sSup>
                  <m:sSupPr>
                    <m:ctrlPr>
                      <w:rPr>
                        <w:rFonts w:ascii="Cambria Math" w:eastAsiaTheme="minorEastAsia" w:hAnsi="Cambria Math"/>
                        <w:i/>
                        <w:noProof/>
                        <w:kern w:val="2"/>
                        <w:sz w:val="18"/>
                        <w:szCs w:val="18"/>
                        <w:vertAlign w:val="superscript"/>
                        <w:lang w:eastAsia="ko-KR"/>
                      </w:rPr>
                    </m:ctrlPr>
                  </m:sSupPr>
                  <m:e>
                    <m:r>
                      <w:rPr>
                        <w:rFonts w:ascii="Cambria Math" w:hAnsi="Cambria Math"/>
                        <w:noProof/>
                        <w:sz w:val="18"/>
                        <w:szCs w:val="18"/>
                        <w:vertAlign w:val="superscript"/>
                      </w:rPr>
                      <m:t>e</m:t>
                    </m:r>
                  </m:e>
                  <m:sup>
                    <m:r>
                      <w:rPr>
                        <w:rFonts w:ascii="Cambria Math" w:hAnsi="Cambria Math"/>
                        <w:noProof/>
                        <w:sz w:val="18"/>
                        <w:szCs w:val="18"/>
                        <w:vertAlign w:val="superscript"/>
                      </w:rPr>
                      <m:t>(</m:t>
                    </m:r>
                    <m:sSup>
                      <m:sSupPr>
                        <m:ctrlPr>
                          <w:rPr>
                            <w:rFonts w:ascii="Cambria Math" w:eastAsiaTheme="minorEastAsia" w:hAnsi="Cambria Math"/>
                            <w:i/>
                            <w:noProof/>
                            <w:kern w:val="2"/>
                            <w:sz w:val="18"/>
                            <w:szCs w:val="18"/>
                            <w:vertAlign w:val="superscript"/>
                            <w:lang w:eastAsia="ko-KR"/>
                          </w:rPr>
                        </m:ctrlPr>
                      </m:sSupPr>
                      <m:e>
                        <m:f>
                          <m:fPr>
                            <m:ctrlPr>
                              <w:rPr>
                                <w:rFonts w:ascii="Cambria Math" w:eastAsiaTheme="minorEastAsia" w:hAnsi="Cambria Math"/>
                                <w:i/>
                                <w:noProof/>
                                <w:kern w:val="2"/>
                                <w:sz w:val="18"/>
                                <w:szCs w:val="18"/>
                                <w:vertAlign w:val="superscript"/>
                                <w:lang w:eastAsia="ko-KR"/>
                              </w:rPr>
                            </m:ctrlPr>
                          </m:fPr>
                          <m:num>
                            <m:r>
                              <w:rPr>
                                <w:rFonts w:ascii="Cambria Math" w:hAnsi="Cambria Math"/>
                                <w:noProof/>
                                <w:sz w:val="18"/>
                                <w:szCs w:val="18"/>
                                <w:vertAlign w:val="superscript"/>
                              </w:rPr>
                              <m:t>3.401-C</m:t>
                            </m:r>
                          </m:num>
                          <m:den>
                            <m:r>
                              <w:rPr>
                                <w:rFonts w:ascii="Cambria Math" w:hAnsi="Cambria Math"/>
                                <w:noProof/>
                                <w:sz w:val="18"/>
                                <w:szCs w:val="18"/>
                                <w:vertAlign w:val="superscript"/>
                              </w:rPr>
                              <m:t>4.055</m:t>
                            </m:r>
                          </m:den>
                        </m:f>
                        <m:r>
                          <w:rPr>
                            <w:rFonts w:ascii="Cambria Math" w:hAnsi="Cambria Math"/>
                            <w:noProof/>
                            <w:sz w:val="18"/>
                            <w:szCs w:val="18"/>
                            <w:vertAlign w:val="superscript"/>
                          </w:rPr>
                          <m:t>)</m:t>
                        </m:r>
                      </m:e>
                      <m:sup>
                        <m:r>
                          <w:rPr>
                            <w:rFonts w:ascii="Cambria Math" w:hAnsi="Cambria Math"/>
                            <w:noProof/>
                            <w:sz w:val="18"/>
                            <w:szCs w:val="18"/>
                            <w:vertAlign w:val="superscript"/>
                          </w:rPr>
                          <m:t>2</m:t>
                        </m:r>
                      </m:sup>
                    </m:sSup>
                  </m:sup>
                </m:sSup>
              </m:oMath>
            </m:oMathPara>
          </w:p>
        </w:tc>
        <w:tc>
          <w:tcPr>
            <w:tcW w:w="1152" w:type="dxa"/>
            <w:tcBorders>
              <w:top w:val="nil"/>
              <w:left w:val="nil"/>
              <w:bottom w:val="nil"/>
              <w:right w:val="nil"/>
            </w:tcBorders>
            <w:vAlign w:val="center"/>
            <w:hideMark/>
          </w:tcPr>
          <w:p w14:paraId="49A8A228" w14:textId="6A935E34" w:rsidR="00731E2D" w:rsidRPr="00E25608" w:rsidRDefault="00731E2D" w:rsidP="00E25608">
            <w:pPr>
              <w:spacing w:after="0"/>
              <w:jc w:val="center"/>
              <w:outlineLvl w:val="0"/>
              <w:rPr>
                <w:rFonts w:ascii="Times New Roman" w:hAnsi="Times New Roman"/>
                <w:noProof/>
                <w:sz w:val="18"/>
                <w:szCs w:val="18"/>
                <w:vertAlign w:val="superscript"/>
              </w:rPr>
            </w:pPr>
            <w:r w:rsidRPr="00E25608">
              <w:rPr>
                <w:rFonts w:ascii="Times New Roman" w:hAnsi="Times New Roman"/>
                <w:noProof/>
                <w:sz w:val="18"/>
                <w:szCs w:val="18"/>
              </w:rPr>
              <w:t>6.226</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5</w:t>
            </w:r>
          </w:p>
        </w:tc>
        <w:tc>
          <w:tcPr>
            <w:tcW w:w="810" w:type="dxa"/>
            <w:tcBorders>
              <w:top w:val="nil"/>
              <w:left w:val="nil"/>
              <w:bottom w:val="nil"/>
              <w:right w:val="nil"/>
            </w:tcBorders>
            <w:vAlign w:val="center"/>
            <w:hideMark/>
          </w:tcPr>
          <w:p w14:paraId="6561AB7A"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0.9997</w:t>
            </w:r>
          </w:p>
        </w:tc>
        <w:tc>
          <w:tcPr>
            <w:tcW w:w="1080" w:type="dxa"/>
            <w:tcBorders>
              <w:top w:val="nil"/>
              <w:left w:val="nil"/>
              <w:bottom w:val="nil"/>
              <w:right w:val="nil"/>
            </w:tcBorders>
            <w:vAlign w:val="center"/>
            <w:hideMark/>
          </w:tcPr>
          <w:p w14:paraId="6EFC4414"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0.9981</w:t>
            </w:r>
          </w:p>
        </w:tc>
        <w:tc>
          <w:tcPr>
            <w:tcW w:w="1125" w:type="dxa"/>
            <w:tcBorders>
              <w:top w:val="nil"/>
              <w:left w:val="nil"/>
              <w:bottom w:val="nil"/>
              <w:right w:val="nil"/>
            </w:tcBorders>
            <w:vAlign w:val="center"/>
            <w:hideMark/>
          </w:tcPr>
          <w:p w14:paraId="5ECCAE85" w14:textId="4003EB99"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7.89</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-3</w:t>
            </w:r>
          </w:p>
        </w:tc>
      </w:tr>
      <w:tr w:rsidR="00731E2D" w:rsidRPr="00E25608" w14:paraId="6CD2A91F" w14:textId="77777777" w:rsidTr="003A2B42">
        <w:trPr>
          <w:gridAfter w:val="1"/>
          <w:wAfter w:w="84" w:type="dxa"/>
          <w:trHeight w:val="20"/>
          <w:jc w:val="center"/>
        </w:trPr>
        <w:tc>
          <w:tcPr>
            <w:tcW w:w="1260" w:type="dxa"/>
            <w:tcBorders>
              <w:top w:val="nil"/>
              <w:left w:val="nil"/>
              <w:bottom w:val="nil"/>
              <w:right w:val="nil"/>
            </w:tcBorders>
            <w:vAlign w:val="center"/>
            <w:hideMark/>
          </w:tcPr>
          <w:p w14:paraId="3570A12E"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Linear Model</w:t>
            </w:r>
          </w:p>
        </w:tc>
        <w:tc>
          <w:tcPr>
            <w:tcW w:w="1170" w:type="dxa"/>
            <w:tcBorders>
              <w:top w:val="nil"/>
              <w:left w:val="nil"/>
              <w:bottom w:val="nil"/>
              <w:right w:val="nil"/>
            </w:tcBorders>
            <w:vAlign w:val="center"/>
            <w:hideMark/>
          </w:tcPr>
          <w:p w14:paraId="3CE43974" w14:textId="77777777" w:rsidR="00731E2D" w:rsidRPr="00E25608" w:rsidRDefault="00731E2D" w:rsidP="003A2B42">
            <w:pPr>
              <w:spacing w:before="60" w:after="0"/>
              <w:outlineLvl w:val="0"/>
              <w:rPr>
                <w:rFonts w:ascii="Times New Roman" w:hAnsi="Times New Roman"/>
                <w:noProof/>
                <w:sz w:val="18"/>
                <w:szCs w:val="18"/>
              </w:rPr>
            </w:pPr>
            <w:r w:rsidRPr="00E25608">
              <w:rPr>
                <w:rFonts w:ascii="Times New Roman" w:hAnsi="Times New Roman"/>
                <w:noProof/>
                <w:sz w:val="18"/>
                <w:szCs w:val="18"/>
              </w:rPr>
              <w:t>Linear Squares</w:t>
            </w:r>
          </w:p>
        </w:tc>
        <w:tc>
          <w:tcPr>
            <w:tcW w:w="3435" w:type="dxa"/>
            <w:tcBorders>
              <w:top w:val="nil"/>
              <w:left w:val="nil"/>
              <w:bottom w:val="nil"/>
              <w:right w:val="nil"/>
            </w:tcBorders>
            <w:vAlign w:val="center"/>
          </w:tcPr>
          <w:p w14:paraId="1A7CE585" w14:textId="77777777" w:rsidR="00731E2D" w:rsidRPr="00E25608" w:rsidRDefault="00731E2D" w:rsidP="00E25608">
            <w:pPr>
              <w:tabs>
                <w:tab w:val="left" w:pos="3467"/>
              </w:tabs>
              <w:spacing w:after="0"/>
              <w:outlineLvl w:val="0"/>
              <w:rPr>
                <w:rFonts w:ascii="Times New Roman" w:hAnsi="Times New Roman"/>
                <w:i/>
                <w:noProof/>
                <w:sz w:val="18"/>
                <w:szCs w:val="18"/>
              </w:rPr>
            </w:pPr>
          </w:p>
          <w:p w14:paraId="447DD2A4" w14:textId="77777777" w:rsidR="00731E2D" w:rsidRPr="00E25608" w:rsidRDefault="00731E2D" w:rsidP="00E25608">
            <w:pPr>
              <w:tabs>
                <w:tab w:val="left" w:pos="3467"/>
              </w:tabs>
              <w:spacing w:after="0"/>
              <w:outlineLvl w:val="0"/>
              <w:rPr>
                <w:rFonts w:ascii="Times New Roman" w:hAnsi="Times New Roman"/>
                <w:noProof/>
                <w:sz w:val="18"/>
                <w:szCs w:val="18"/>
              </w:rPr>
            </w:pPr>
            <w:r w:rsidRPr="00E25608">
              <w:rPr>
                <w:rFonts w:ascii="Times New Roman" w:hAnsi="Times New Roman"/>
                <w:i/>
                <w:noProof/>
                <w:sz w:val="18"/>
                <w:szCs w:val="18"/>
              </w:rPr>
              <w:t>P(C)=</w:t>
            </w:r>
            <w:r w:rsidRPr="00E25608">
              <w:rPr>
                <w:rFonts w:ascii="Times New Roman" w:hAnsi="Times New Roman"/>
                <w:noProof/>
                <w:sz w:val="18"/>
                <w:szCs w:val="18"/>
              </w:rPr>
              <w:t xml:space="preserve">   </w:t>
            </w:r>
            <m:oMath>
              <m:r>
                <w:rPr>
                  <w:rFonts w:ascii="Cambria Math" w:hAnsi="Cambria Math"/>
                  <w:noProof/>
                  <w:sz w:val="18"/>
                  <w:szCs w:val="18"/>
                </w:rPr>
                <m:t>0.0005877</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3</m:t>
                  </m:r>
                </m:sup>
              </m:sSup>
              <m:r>
                <w:rPr>
                  <w:rFonts w:ascii="Cambria Math" w:hAnsi="Cambria Math"/>
                  <w:noProof/>
                  <w:sz w:val="18"/>
                  <w:szCs w:val="18"/>
                </w:rPr>
                <m:t>-0.01678</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+0.1522C+0.5034</m:t>
              </m:r>
            </m:oMath>
          </w:p>
        </w:tc>
        <w:tc>
          <w:tcPr>
            <w:tcW w:w="1152" w:type="dxa"/>
            <w:tcBorders>
              <w:top w:val="nil"/>
              <w:left w:val="nil"/>
              <w:bottom w:val="nil"/>
              <w:right w:val="nil"/>
            </w:tcBorders>
            <w:vAlign w:val="center"/>
            <w:hideMark/>
          </w:tcPr>
          <w:p w14:paraId="2A06C7AE" w14:textId="413B601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3.86</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-3</w:t>
            </w:r>
          </w:p>
        </w:tc>
        <w:tc>
          <w:tcPr>
            <w:tcW w:w="810" w:type="dxa"/>
            <w:tcBorders>
              <w:top w:val="nil"/>
              <w:left w:val="nil"/>
              <w:bottom w:val="nil"/>
              <w:right w:val="nil"/>
            </w:tcBorders>
            <w:vAlign w:val="center"/>
            <w:hideMark/>
          </w:tcPr>
          <w:p w14:paraId="6127197A"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0.9803</w:t>
            </w:r>
          </w:p>
        </w:tc>
        <w:tc>
          <w:tcPr>
            <w:tcW w:w="1080" w:type="dxa"/>
            <w:tcBorders>
              <w:top w:val="nil"/>
              <w:left w:val="nil"/>
              <w:bottom w:val="nil"/>
              <w:right w:val="nil"/>
            </w:tcBorders>
            <w:vAlign w:val="center"/>
            <w:hideMark/>
          </w:tcPr>
          <w:p w14:paraId="34095129"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0.9607</w:t>
            </w:r>
          </w:p>
        </w:tc>
        <w:tc>
          <w:tcPr>
            <w:tcW w:w="1125" w:type="dxa"/>
            <w:tcBorders>
              <w:top w:val="nil"/>
              <w:left w:val="nil"/>
              <w:bottom w:val="nil"/>
              <w:right w:val="nil"/>
            </w:tcBorders>
            <w:vAlign w:val="center"/>
            <w:hideMark/>
          </w:tcPr>
          <w:p w14:paraId="647B64B0" w14:textId="34F08CCC"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3.59</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2</w:t>
            </w:r>
          </w:p>
        </w:tc>
      </w:tr>
      <w:tr w:rsidR="00731E2D" w:rsidRPr="00E25608" w14:paraId="1BB4A378" w14:textId="77777777" w:rsidTr="003A2B42">
        <w:trPr>
          <w:gridAfter w:val="1"/>
          <w:wAfter w:w="84" w:type="dxa"/>
          <w:trHeight w:val="20"/>
          <w:jc w:val="center"/>
        </w:trPr>
        <w:tc>
          <w:tcPr>
            <w:tcW w:w="1260" w:type="dxa"/>
            <w:tcBorders>
              <w:top w:val="nil"/>
              <w:left w:val="nil"/>
              <w:bottom w:val="nil"/>
              <w:right w:val="nil"/>
            </w:tcBorders>
            <w:vAlign w:val="center"/>
          </w:tcPr>
          <w:p w14:paraId="68AF0DC2"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Power</w:t>
            </w:r>
          </w:p>
          <w:p w14:paraId="1EAFC34A" w14:textId="77777777" w:rsidR="00731E2D" w:rsidRPr="00E25608" w:rsidRDefault="00731E2D" w:rsidP="00E25608">
            <w:pPr>
              <w:spacing w:after="0"/>
              <w:outlineLvl w:val="0"/>
              <w:rPr>
                <w:rFonts w:ascii="Times New Roman" w:hAnsi="Times New Roman"/>
                <w:noProof/>
                <w:sz w:val="18"/>
                <w:szCs w:val="18"/>
              </w:rPr>
            </w:pPr>
          </w:p>
        </w:tc>
        <w:tc>
          <w:tcPr>
            <w:tcW w:w="1170" w:type="dxa"/>
            <w:tcBorders>
              <w:top w:val="nil"/>
              <w:left w:val="nil"/>
              <w:bottom w:val="nil"/>
              <w:right w:val="nil"/>
            </w:tcBorders>
            <w:vAlign w:val="center"/>
            <w:hideMark/>
          </w:tcPr>
          <w:p w14:paraId="57E3B25E"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Non-linear Squares</w:t>
            </w:r>
          </w:p>
        </w:tc>
        <w:tc>
          <w:tcPr>
            <w:tcW w:w="3435" w:type="dxa"/>
            <w:tcBorders>
              <w:top w:val="nil"/>
              <w:left w:val="nil"/>
              <w:bottom w:val="nil"/>
              <w:right w:val="nil"/>
            </w:tcBorders>
            <w:vAlign w:val="center"/>
          </w:tcPr>
          <w:p w14:paraId="553E9ABC" w14:textId="77777777" w:rsidR="00731E2D" w:rsidRPr="00E25608" w:rsidRDefault="00731E2D" w:rsidP="00E25608">
            <w:pPr>
              <w:spacing w:after="0"/>
              <w:outlineLvl w:val="0"/>
              <w:rPr>
                <w:rFonts w:ascii="Times New Roman" w:hAnsi="Times New Roman"/>
                <w:i/>
                <w:noProof/>
                <w:sz w:val="18"/>
                <w:szCs w:val="18"/>
              </w:rPr>
            </w:pPr>
          </w:p>
          <w:p w14:paraId="1F2E606D" w14:textId="724C2E90" w:rsidR="00731E2D" w:rsidRPr="003A2B42" w:rsidRDefault="00731E2D" w:rsidP="00E25608">
            <w:pPr>
              <w:spacing w:after="0"/>
              <w:outlineLvl w:val="0"/>
              <w:rPr>
                <w:rFonts w:ascii="Times New Roman" w:hAnsi="Times New Roman"/>
                <w:i/>
                <w:noProof/>
                <w:sz w:val="18"/>
                <w:szCs w:val="18"/>
              </w:rPr>
            </w:pPr>
            <w:r w:rsidRPr="00E25608">
              <w:rPr>
                <w:rFonts w:ascii="Times New Roman" w:hAnsi="Times New Roman"/>
                <w:i/>
                <w:noProof/>
                <w:sz w:val="18"/>
                <w:szCs w:val="18"/>
              </w:rPr>
              <w:t>P(C)=</w:t>
            </w:r>
            <w:r w:rsidR="003A2B42">
              <w:rPr>
                <w:rFonts w:ascii="Times New Roman" w:hAnsi="Times New Roman"/>
                <w:i/>
                <w:noProof/>
                <w:sz w:val="18"/>
                <w:szCs w:val="18"/>
              </w:rPr>
              <w:t xml:space="preserve"> </w:t>
            </w:r>
            <m:oMath>
              <m:r>
                <w:rPr>
                  <w:rFonts w:ascii="Cambria Math" w:hAnsi="Cambria Math"/>
                  <w:noProof/>
                  <w:sz w:val="18"/>
                  <w:szCs w:val="18"/>
                </w:rPr>
                <m:t>-13.05</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-0.01258</m:t>
                  </m:r>
                </m:sup>
              </m:sSup>
              <m:r>
                <w:rPr>
                  <w:rFonts w:ascii="Cambria Math" w:hAnsi="Cambria Math"/>
                  <w:noProof/>
                  <w:sz w:val="18"/>
                  <w:szCs w:val="18"/>
                </w:rPr>
                <m:t>+13.69</m:t>
              </m:r>
            </m:oMath>
          </w:p>
        </w:tc>
        <w:tc>
          <w:tcPr>
            <w:tcW w:w="1152" w:type="dxa"/>
            <w:tcBorders>
              <w:top w:val="nil"/>
              <w:left w:val="nil"/>
              <w:bottom w:val="nil"/>
              <w:right w:val="nil"/>
            </w:tcBorders>
            <w:vAlign w:val="center"/>
            <w:hideMark/>
          </w:tcPr>
          <w:p w14:paraId="51360792" w14:textId="7E849100"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2.87</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-3</w:t>
            </w:r>
          </w:p>
        </w:tc>
        <w:tc>
          <w:tcPr>
            <w:tcW w:w="810" w:type="dxa"/>
            <w:tcBorders>
              <w:top w:val="nil"/>
              <w:left w:val="nil"/>
              <w:bottom w:val="nil"/>
              <w:right w:val="nil"/>
            </w:tcBorders>
            <w:vAlign w:val="center"/>
            <w:hideMark/>
          </w:tcPr>
          <w:p w14:paraId="20CD3AF1"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0.9853</w:t>
            </w:r>
          </w:p>
        </w:tc>
        <w:tc>
          <w:tcPr>
            <w:tcW w:w="1080" w:type="dxa"/>
            <w:tcBorders>
              <w:top w:val="nil"/>
              <w:left w:val="nil"/>
              <w:bottom w:val="nil"/>
              <w:right w:val="nil"/>
            </w:tcBorders>
            <w:vAlign w:val="center"/>
            <w:hideMark/>
          </w:tcPr>
          <w:p w14:paraId="7C5AED4A"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0.978</w:t>
            </w:r>
          </w:p>
        </w:tc>
        <w:tc>
          <w:tcPr>
            <w:tcW w:w="1125" w:type="dxa"/>
            <w:tcBorders>
              <w:top w:val="nil"/>
              <w:left w:val="nil"/>
              <w:bottom w:val="nil"/>
              <w:right w:val="nil"/>
            </w:tcBorders>
            <w:vAlign w:val="center"/>
            <w:hideMark/>
          </w:tcPr>
          <w:p w14:paraId="474E237F" w14:textId="22492481"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2.6</w:t>
            </w:r>
            <w:r w:rsidR="00E25608">
              <w:rPr>
                <w:rFonts w:ascii="Times New Roman" w:hAnsi="Times New Roman"/>
                <w:noProof/>
                <w:sz w:val="18"/>
                <w:szCs w:val="18"/>
              </w:rPr>
              <w:t xml:space="preserve">8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2</w:t>
            </w:r>
          </w:p>
        </w:tc>
      </w:tr>
      <w:tr w:rsidR="00731E2D" w:rsidRPr="00E25608" w14:paraId="7FA80974" w14:textId="77777777" w:rsidTr="003A2B42">
        <w:trPr>
          <w:gridAfter w:val="1"/>
          <w:wAfter w:w="84" w:type="dxa"/>
          <w:trHeight w:val="20"/>
          <w:jc w:val="center"/>
        </w:trPr>
        <w:tc>
          <w:tcPr>
            <w:tcW w:w="1260" w:type="dxa"/>
            <w:tcBorders>
              <w:top w:val="nil"/>
              <w:left w:val="nil"/>
              <w:bottom w:val="single" w:sz="4" w:space="0" w:color="auto"/>
              <w:right w:val="nil"/>
            </w:tcBorders>
            <w:vAlign w:val="center"/>
            <w:hideMark/>
          </w:tcPr>
          <w:p w14:paraId="7BEFEE62"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Rational</w:t>
            </w:r>
          </w:p>
        </w:tc>
        <w:tc>
          <w:tcPr>
            <w:tcW w:w="1170" w:type="dxa"/>
            <w:tcBorders>
              <w:top w:val="nil"/>
              <w:left w:val="nil"/>
              <w:bottom w:val="single" w:sz="4" w:space="0" w:color="auto"/>
              <w:right w:val="nil"/>
            </w:tcBorders>
            <w:vAlign w:val="center"/>
            <w:hideMark/>
          </w:tcPr>
          <w:p w14:paraId="3E9923DB" w14:textId="77777777" w:rsidR="00731E2D" w:rsidRPr="00E25608" w:rsidRDefault="00731E2D" w:rsidP="00E25608">
            <w:pPr>
              <w:spacing w:after="0"/>
              <w:outlineLvl w:val="0"/>
              <w:rPr>
                <w:rFonts w:ascii="Times New Roman" w:hAnsi="Times New Roman"/>
                <w:noProof/>
                <w:sz w:val="18"/>
                <w:szCs w:val="18"/>
              </w:rPr>
            </w:pPr>
            <w:r w:rsidRPr="00E25608">
              <w:rPr>
                <w:rFonts w:ascii="Times New Roman" w:hAnsi="Times New Roman"/>
                <w:noProof/>
                <w:sz w:val="18"/>
                <w:szCs w:val="18"/>
              </w:rPr>
              <w:t>Linear Squares</w:t>
            </w:r>
          </w:p>
        </w:tc>
        <w:tc>
          <w:tcPr>
            <w:tcW w:w="3435" w:type="dxa"/>
            <w:tcBorders>
              <w:top w:val="nil"/>
              <w:left w:val="nil"/>
              <w:bottom w:val="single" w:sz="4" w:space="0" w:color="auto"/>
              <w:right w:val="nil"/>
            </w:tcBorders>
            <w:vAlign w:val="center"/>
            <w:hideMark/>
          </w:tcPr>
          <w:p w14:paraId="140164F3" w14:textId="77777777" w:rsidR="00731E2D" w:rsidRPr="00E25608" w:rsidRDefault="00731E2D" w:rsidP="003A2B42">
            <w:pPr>
              <w:spacing w:before="120" w:after="0"/>
              <w:outlineLvl w:val="0"/>
              <w:rPr>
                <w:rFonts w:ascii="Times New Roman" w:hAnsi="Times New Roman"/>
                <w:i/>
                <w:noProof/>
                <w:sz w:val="18"/>
                <w:szCs w:val="18"/>
              </w:rPr>
            </w:pPr>
            <w:r w:rsidRPr="00E25608">
              <w:rPr>
                <w:rFonts w:ascii="Times New Roman" w:hAnsi="Times New Roman"/>
                <w:i/>
                <w:noProof/>
                <w:sz w:val="18"/>
                <w:szCs w:val="18"/>
              </w:rPr>
              <w:t>P(C)=</w:t>
            </w:r>
          </w:p>
          <w:p w14:paraId="148A7055" w14:textId="77777777" w:rsidR="00731E2D" w:rsidRPr="00E25608" w:rsidRDefault="00B72577" w:rsidP="003A2B42">
            <w:pPr>
              <w:spacing w:after="120"/>
              <w:outlineLvl w:val="0"/>
              <w:rPr>
                <w:rFonts w:ascii="Times New Roman" w:hAnsi="Times New Roman"/>
                <w:i/>
                <w:noProof/>
                <w:sz w:val="18"/>
                <w:szCs w:val="18"/>
              </w:rPr>
            </w:pPr>
            <m:oMathPara>
              <m:oMath>
                <m:f>
                  <m:fPr>
                    <m:ctrlPr>
                      <w:rPr>
                        <w:rFonts w:ascii="Cambria Math" w:eastAsiaTheme="minorEastAsia" w:hAnsi="Cambria Math"/>
                        <w:i/>
                        <w:noProof/>
                        <w:kern w:val="2"/>
                        <w:sz w:val="18"/>
                        <w:szCs w:val="18"/>
                        <w:lang w:eastAsia="ko-KR"/>
                      </w:rPr>
                    </m:ctrlPr>
                  </m:fPr>
                  <m:num>
                    <m:r>
                      <w:rPr>
                        <w:rFonts w:ascii="Cambria Math" w:hAnsi="Cambria Math"/>
                        <w:noProof/>
                        <w:sz w:val="18"/>
                        <w:szCs w:val="18"/>
                      </w:rPr>
                      <m:t>1.472</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3</m:t>
                        </m:r>
                      </m:sup>
                    </m:sSup>
                    <m:r>
                      <w:rPr>
                        <w:rFonts w:ascii="Cambria Math" w:hAnsi="Cambria Math"/>
                        <w:noProof/>
                        <w:sz w:val="18"/>
                        <w:szCs w:val="18"/>
                      </w:rPr>
                      <m:t>-1.594</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-9.234C+32.33</m:t>
                    </m:r>
                  </m:num>
                  <m:den>
                    <m:r>
                      <w:rPr>
                        <w:rFonts w:ascii="Cambria Math" w:hAnsi="Cambria Math"/>
                        <w:noProof/>
                        <w:sz w:val="18"/>
                        <w:szCs w:val="18"/>
                      </w:rPr>
                      <m:t>5.6</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-36.38C+66.7</m:t>
                    </m:r>
                  </m:den>
                </m:f>
              </m:oMath>
            </m:oMathPara>
          </w:p>
        </w:tc>
        <w:tc>
          <w:tcPr>
            <w:tcW w:w="1152" w:type="dxa"/>
            <w:tcBorders>
              <w:top w:val="nil"/>
              <w:left w:val="nil"/>
              <w:bottom w:val="single" w:sz="4" w:space="0" w:color="auto"/>
              <w:right w:val="nil"/>
            </w:tcBorders>
            <w:vAlign w:val="center"/>
            <w:hideMark/>
          </w:tcPr>
          <w:p w14:paraId="1E042D3F" w14:textId="15D37CCD" w:rsidR="00731E2D" w:rsidRPr="00E25608" w:rsidRDefault="00731E2D" w:rsidP="00E25608">
            <w:pPr>
              <w:spacing w:after="0"/>
              <w:jc w:val="center"/>
              <w:outlineLvl w:val="0"/>
              <w:rPr>
                <w:rFonts w:ascii="Times New Roman" w:hAnsi="Times New Roman"/>
                <w:noProof/>
                <w:sz w:val="18"/>
                <w:szCs w:val="18"/>
                <w:vertAlign w:val="superscript"/>
              </w:rPr>
            </w:pPr>
            <w:r w:rsidRPr="00E25608">
              <w:rPr>
                <w:rFonts w:ascii="Times New Roman" w:hAnsi="Times New Roman"/>
                <w:noProof/>
                <w:sz w:val="18"/>
                <w:szCs w:val="18"/>
              </w:rPr>
              <w:t>1.855</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w:t>
            </w:r>
            <w:r w:rsidR="00E25608">
              <w:rPr>
                <w:rFonts w:ascii="Times New Roman" w:hAnsi="Times New Roman"/>
                <w:noProof/>
                <w:sz w:val="20"/>
                <w:szCs w:val="20"/>
                <w:vertAlign w:val="superscript"/>
              </w:rPr>
              <w:t>5</w:t>
            </w:r>
          </w:p>
        </w:tc>
        <w:tc>
          <w:tcPr>
            <w:tcW w:w="810" w:type="dxa"/>
            <w:tcBorders>
              <w:top w:val="nil"/>
              <w:left w:val="nil"/>
              <w:bottom w:val="single" w:sz="4" w:space="0" w:color="auto"/>
              <w:right w:val="nil"/>
            </w:tcBorders>
            <w:vAlign w:val="center"/>
            <w:hideMark/>
          </w:tcPr>
          <w:p w14:paraId="21487E7D"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0.9999</w:t>
            </w:r>
          </w:p>
        </w:tc>
        <w:tc>
          <w:tcPr>
            <w:tcW w:w="1080" w:type="dxa"/>
            <w:tcBorders>
              <w:top w:val="nil"/>
              <w:left w:val="nil"/>
              <w:bottom w:val="single" w:sz="4" w:space="0" w:color="auto"/>
              <w:right w:val="nil"/>
            </w:tcBorders>
            <w:vAlign w:val="center"/>
            <w:hideMark/>
          </w:tcPr>
          <w:p w14:paraId="75294884" w14:textId="77777777"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0.9995</w:t>
            </w:r>
          </w:p>
        </w:tc>
        <w:tc>
          <w:tcPr>
            <w:tcW w:w="1125" w:type="dxa"/>
            <w:tcBorders>
              <w:top w:val="nil"/>
              <w:left w:val="nil"/>
              <w:bottom w:val="single" w:sz="4" w:space="0" w:color="auto"/>
              <w:right w:val="nil"/>
            </w:tcBorders>
            <w:vAlign w:val="center"/>
            <w:hideMark/>
          </w:tcPr>
          <w:p w14:paraId="4BCFD841" w14:textId="5F82C7D1" w:rsidR="00731E2D" w:rsidRPr="00E25608" w:rsidRDefault="00731E2D" w:rsidP="00E25608">
            <w:pPr>
              <w:spacing w:after="0"/>
              <w:jc w:val="center"/>
              <w:outlineLvl w:val="0"/>
              <w:rPr>
                <w:rFonts w:ascii="Times New Roman" w:hAnsi="Times New Roman"/>
                <w:noProof/>
                <w:sz w:val="18"/>
                <w:szCs w:val="18"/>
              </w:rPr>
            </w:pPr>
            <w:r w:rsidRPr="00E25608">
              <w:rPr>
                <w:rFonts w:ascii="Times New Roman" w:hAnsi="Times New Roman"/>
                <w:noProof/>
                <w:sz w:val="18"/>
                <w:szCs w:val="18"/>
              </w:rPr>
              <w:t>4.31</w:t>
            </w:r>
            <w:r w:rsidR="00E25608">
              <w:rPr>
                <w:rFonts w:ascii="Times New Roman" w:hAnsi="Times New Roman"/>
                <w:noProof/>
                <w:sz w:val="18"/>
                <w:szCs w:val="18"/>
              </w:rPr>
              <w:t xml:space="preserve"> </w:t>
            </w:r>
            <w:r w:rsidR="00E25608">
              <w:rPr>
                <w:rFonts w:ascii="Times New Roman" w:hAnsi="Times New Roman"/>
                <w:noProof/>
                <w:sz w:val="20"/>
                <w:szCs w:val="20"/>
              </w:rPr>
              <w:t>x 10</w:t>
            </w:r>
            <w:r w:rsidR="00E25608" w:rsidRPr="00135C6A">
              <w:rPr>
                <w:rFonts w:ascii="Times New Roman" w:hAnsi="Times New Roman"/>
                <w:noProof/>
                <w:sz w:val="20"/>
                <w:szCs w:val="20"/>
                <w:vertAlign w:val="superscript"/>
              </w:rPr>
              <w:t>-3</w:t>
            </w:r>
          </w:p>
        </w:tc>
      </w:tr>
    </w:tbl>
    <w:p w14:paraId="6C7FB128" w14:textId="77777777" w:rsidR="00731E2D" w:rsidRPr="00731E2D" w:rsidRDefault="00731E2D" w:rsidP="00731E2D">
      <w:pPr>
        <w:spacing w:after="0"/>
        <w:jc w:val="both"/>
        <w:outlineLvl w:val="0"/>
        <w:rPr>
          <w:rFonts w:ascii="Times New Roman" w:eastAsiaTheme="minorEastAsia" w:hAnsi="Times New Roman"/>
          <w:bCs/>
          <w:noProof/>
          <w:kern w:val="2"/>
          <w:sz w:val="20"/>
          <w:szCs w:val="20"/>
          <w:lang w:eastAsia="ko-KR"/>
        </w:rPr>
      </w:pPr>
    </w:p>
    <w:p w14:paraId="1BEF5FAB" w14:textId="77777777" w:rsidR="0046617A" w:rsidRPr="00731E2D" w:rsidRDefault="0046617A" w:rsidP="00731E2D">
      <w:pPr>
        <w:spacing w:after="0"/>
        <w:jc w:val="both"/>
        <w:outlineLvl w:val="0"/>
        <w:rPr>
          <w:rFonts w:ascii="Times New Roman" w:hAnsi="Times New Roman"/>
          <w:bCs/>
          <w:noProof/>
          <w:sz w:val="20"/>
          <w:szCs w:val="20"/>
        </w:rPr>
      </w:pPr>
    </w:p>
    <w:p w14:paraId="2EB2C97F" w14:textId="77777777" w:rsidR="005D77E7" w:rsidRDefault="00731E2D" w:rsidP="005D77E7">
      <w:pPr>
        <w:spacing w:after="0"/>
        <w:ind w:left="851" w:hanging="851"/>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15. </w:t>
      </w:r>
      <w:r w:rsidR="005D77E7">
        <w:rPr>
          <w:rFonts w:ascii="Times New Roman" w:hAnsi="Times New Roman"/>
          <w:bCs/>
          <w:noProof/>
          <w:sz w:val="20"/>
          <w:szCs w:val="20"/>
        </w:rPr>
        <w:t xml:space="preserve"> </w:t>
      </w:r>
      <w:r w:rsidRPr="00731E2D">
        <w:rPr>
          <w:rFonts w:ascii="Times New Roman" w:hAnsi="Times New Roman"/>
          <w:bCs/>
          <w:noProof/>
          <w:sz w:val="20"/>
          <w:szCs w:val="20"/>
        </w:rPr>
        <w:t>Generated model curves describing the effect of Hg</w:t>
      </w:r>
      <w:r w:rsidRPr="00731E2D">
        <w:rPr>
          <w:rFonts w:ascii="Times New Roman" w:hAnsi="Times New Roman"/>
          <w:bCs/>
          <w:noProof/>
          <w:sz w:val="20"/>
          <w:szCs w:val="20"/>
          <w:vertAlign w:val="superscript"/>
        </w:rPr>
        <w:t>2+</w:t>
      </w:r>
      <w:r w:rsidRPr="00731E2D">
        <w:rPr>
          <w:rFonts w:ascii="Times New Roman" w:hAnsi="Times New Roman"/>
          <w:bCs/>
          <w:noProof/>
          <w:sz w:val="20"/>
          <w:szCs w:val="20"/>
        </w:rPr>
        <w:t xml:space="preserve"> concentrations to PL intensity ratio of h-CQDs </w:t>
      </w:r>
    </w:p>
    <w:p w14:paraId="4550D876" w14:textId="55476321" w:rsidR="00731E2D" w:rsidRPr="00731E2D" w:rsidRDefault="00731E2D" w:rsidP="005D77E7">
      <w:pPr>
        <w:spacing w:after="120"/>
        <w:ind w:left="850" w:hanging="850"/>
        <w:jc w:val="center"/>
        <w:outlineLvl w:val="0"/>
        <w:rPr>
          <w:rFonts w:ascii="Times New Roman" w:hAnsi="Times New Roman"/>
          <w:bCs/>
          <w:noProof/>
          <w:sz w:val="20"/>
          <w:szCs w:val="20"/>
        </w:rPr>
      </w:pPr>
      <w:r w:rsidRPr="00731E2D">
        <w:rPr>
          <w:rFonts w:ascii="Times New Roman" w:hAnsi="Times New Roman"/>
          <w:bCs/>
          <w:noProof/>
          <w:sz w:val="20"/>
          <w:szCs w:val="20"/>
        </w:rPr>
        <w:t>in simulated seawater</w:t>
      </w:r>
    </w:p>
    <w:tbl>
      <w:tblPr>
        <w:tblW w:w="9757" w:type="dxa"/>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55"/>
        <w:gridCol w:w="1165"/>
        <w:gridCol w:w="3287"/>
        <w:gridCol w:w="1100"/>
        <w:gridCol w:w="718"/>
        <w:gridCol w:w="1075"/>
        <w:gridCol w:w="1157"/>
      </w:tblGrid>
      <w:tr w:rsidR="00731E2D" w:rsidRPr="0046617A" w14:paraId="07822D69" w14:textId="77777777" w:rsidTr="0046617A">
        <w:trPr>
          <w:trHeight w:val="567"/>
          <w:jc w:val="center"/>
        </w:trPr>
        <w:tc>
          <w:tcPr>
            <w:tcW w:w="1255" w:type="dxa"/>
            <w:tcBorders>
              <w:top w:val="single" w:sz="4" w:space="0" w:color="auto"/>
              <w:left w:val="nil"/>
              <w:bottom w:val="single" w:sz="4" w:space="0" w:color="auto"/>
              <w:right w:val="nil"/>
            </w:tcBorders>
            <w:vAlign w:val="center"/>
            <w:hideMark/>
          </w:tcPr>
          <w:p w14:paraId="498CFE9C" w14:textId="77777777" w:rsidR="00731E2D" w:rsidRPr="0046617A" w:rsidRDefault="00731E2D" w:rsidP="0046617A">
            <w:pPr>
              <w:spacing w:after="0"/>
              <w:outlineLvl w:val="0"/>
              <w:rPr>
                <w:rFonts w:ascii="Times New Roman" w:hAnsi="Times New Roman"/>
                <w:b/>
                <w:bCs/>
                <w:noProof/>
                <w:sz w:val="18"/>
                <w:szCs w:val="18"/>
              </w:rPr>
            </w:pPr>
            <w:r w:rsidRPr="0046617A">
              <w:rPr>
                <w:rFonts w:ascii="Times New Roman" w:hAnsi="Times New Roman"/>
                <w:b/>
                <w:bCs/>
                <w:noProof/>
                <w:sz w:val="18"/>
                <w:szCs w:val="18"/>
              </w:rPr>
              <w:t>Types of Model Fit</w:t>
            </w:r>
          </w:p>
        </w:tc>
        <w:tc>
          <w:tcPr>
            <w:tcW w:w="1165" w:type="dxa"/>
            <w:tcBorders>
              <w:top w:val="single" w:sz="4" w:space="0" w:color="auto"/>
              <w:left w:val="nil"/>
              <w:bottom w:val="single" w:sz="4" w:space="0" w:color="auto"/>
              <w:right w:val="nil"/>
            </w:tcBorders>
            <w:vAlign w:val="center"/>
            <w:hideMark/>
          </w:tcPr>
          <w:p w14:paraId="4110750C" w14:textId="77777777" w:rsidR="00731E2D" w:rsidRPr="0046617A" w:rsidRDefault="00731E2D" w:rsidP="0046617A">
            <w:pPr>
              <w:spacing w:after="0"/>
              <w:jc w:val="both"/>
              <w:outlineLvl w:val="0"/>
              <w:rPr>
                <w:rFonts w:ascii="Times New Roman" w:hAnsi="Times New Roman"/>
                <w:b/>
                <w:bCs/>
                <w:noProof/>
                <w:sz w:val="18"/>
                <w:szCs w:val="18"/>
              </w:rPr>
            </w:pPr>
            <w:r w:rsidRPr="0046617A">
              <w:rPr>
                <w:rFonts w:ascii="Times New Roman" w:hAnsi="Times New Roman"/>
                <w:b/>
                <w:bCs/>
                <w:noProof/>
                <w:sz w:val="18"/>
                <w:szCs w:val="18"/>
              </w:rPr>
              <w:t>Method</w:t>
            </w:r>
          </w:p>
        </w:tc>
        <w:tc>
          <w:tcPr>
            <w:tcW w:w="3287" w:type="dxa"/>
            <w:tcBorders>
              <w:top w:val="single" w:sz="4" w:space="0" w:color="auto"/>
              <w:left w:val="nil"/>
              <w:bottom w:val="single" w:sz="4" w:space="0" w:color="auto"/>
              <w:right w:val="nil"/>
            </w:tcBorders>
            <w:vAlign w:val="center"/>
            <w:hideMark/>
          </w:tcPr>
          <w:p w14:paraId="2F67270D" w14:textId="77777777" w:rsidR="00731E2D" w:rsidRPr="0046617A" w:rsidRDefault="00731E2D" w:rsidP="0046617A">
            <w:pPr>
              <w:spacing w:after="0"/>
              <w:outlineLvl w:val="0"/>
              <w:rPr>
                <w:rFonts w:ascii="Times New Roman" w:hAnsi="Times New Roman"/>
                <w:b/>
                <w:bCs/>
                <w:noProof/>
                <w:sz w:val="18"/>
                <w:szCs w:val="18"/>
              </w:rPr>
            </w:pPr>
            <w:r w:rsidRPr="0046617A">
              <w:rPr>
                <w:rFonts w:ascii="Times New Roman" w:hAnsi="Times New Roman"/>
                <w:b/>
                <w:bCs/>
                <w:noProof/>
                <w:sz w:val="18"/>
                <w:szCs w:val="18"/>
              </w:rPr>
              <w:t>Equations Generated</w:t>
            </w:r>
          </w:p>
        </w:tc>
        <w:tc>
          <w:tcPr>
            <w:tcW w:w="1100" w:type="dxa"/>
            <w:tcBorders>
              <w:top w:val="single" w:sz="4" w:space="0" w:color="auto"/>
              <w:left w:val="nil"/>
              <w:bottom w:val="single" w:sz="4" w:space="0" w:color="auto"/>
              <w:right w:val="nil"/>
            </w:tcBorders>
            <w:vAlign w:val="center"/>
            <w:hideMark/>
          </w:tcPr>
          <w:p w14:paraId="2351E176" w14:textId="77777777" w:rsidR="00731E2D" w:rsidRPr="0046617A" w:rsidRDefault="00731E2D" w:rsidP="0046617A">
            <w:pPr>
              <w:spacing w:after="0"/>
              <w:jc w:val="center"/>
              <w:outlineLvl w:val="0"/>
              <w:rPr>
                <w:rFonts w:ascii="Times New Roman" w:hAnsi="Times New Roman"/>
                <w:b/>
                <w:bCs/>
                <w:noProof/>
                <w:sz w:val="18"/>
                <w:szCs w:val="18"/>
              </w:rPr>
            </w:pPr>
            <w:r w:rsidRPr="0046617A">
              <w:rPr>
                <w:rFonts w:ascii="Times New Roman" w:hAnsi="Times New Roman"/>
                <w:b/>
                <w:bCs/>
                <w:noProof/>
                <w:sz w:val="18"/>
                <w:szCs w:val="18"/>
              </w:rPr>
              <w:t>SSE</w:t>
            </w:r>
          </w:p>
        </w:tc>
        <w:tc>
          <w:tcPr>
            <w:tcW w:w="718" w:type="dxa"/>
            <w:tcBorders>
              <w:top w:val="single" w:sz="4" w:space="0" w:color="auto"/>
              <w:left w:val="nil"/>
              <w:bottom w:val="single" w:sz="4" w:space="0" w:color="auto"/>
              <w:right w:val="nil"/>
            </w:tcBorders>
            <w:vAlign w:val="center"/>
            <w:hideMark/>
          </w:tcPr>
          <w:p w14:paraId="17432723" w14:textId="77777777" w:rsidR="00731E2D" w:rsidRPr="0046617A" w:rsidRDefault="00731E2D" w:rsidP="0046617A">
            <w:pPr>
              <w:spacing w:after="0"/>
              <w:jc w:val="center"/>
              <w:outlineLvl w:val="0"/>
              <w:rPr>
                <w:rFonts w:ascii="Times New Roman" w:hAnsi="Times New Roman"/>
                <w:b/>
                <w:bCs/>
                <w:noProof/>
                <w:sz w:val="18"/>
                <w:szCs w:val="18"/>
              </w:rPr>
            </w:pPr>
            <w:r w:rsidRPr="0046617A">
              <w:rPr>
                <w:rFonts w:ascii="Times New Roman" w:hAnsi="Times New Roman"/>
                <w:b/>
                <w:bCs/>
                <w:noProof/>
                <w:sz w:val="18"/>
                <w:szCs w:val="18"/>
              </w:rPr>
              <w:t>R</w:t>
            </w:r>
            <w:r w:rsidRPr="0046617A">
              <w:rPr>
                <w:rFonts w:ascii="Times New Roman" w:hAnsi="Times New Roman"/>
                <w:b/>
                <w:bCs/>
                <w:noProof/>
                <w:sz w:val="18"/>
                <w:szCs w:val="18"/>
                <w:vertAlign w:val="superscript"/>
              </w:rPr>
              <w:t>2</w:t>
            </w:r>
          </w:p>
        </w:tc>
        <w:tc>
          <w:tcPr>
            <w:tcW w:w="1075" w:type="dxa"/>
            <w:tcBorders>
              <w:top w:val="single" w:sz="4" w:space="0" w:color="auto"/>
              <w:left w:val="nil"/>
              <w:bottom w:val="single" w:sz="4" w:space="0" w:color="auto"/>
              <w:right w:val="nil"/>
            </w:tcBorders>
            <w:vAlign w:val="center"/>
            <w:hideMark/>
          </w:tcPr>
          <w:p w14:paraId="06413732" w14:textId="77777777" w:rsidR="00731E2D" w:rsidRPr="0046617A" w:rsidRDefault="00731E2D" w:rsidP="0046617A">
            <w:pPr>
              <w:spacing w:after="0"/>
              <w:jc w:val="center"/>
              <w:outlineLvl w:val="0"/>
              <w:rPr>
                <w:rFonts w:ascii="Times New Roman" w:hAnsi="Times New Roman"/>
                <w:b/>
                <w:bCs/>
                <w:noProof/>
                <w:sz w:val="18"/>
                <w:szCs w:val="18"/>
              </w:rPr>
            </w:pPr>
            <w:r w:rsidRPr="0046617A">
              <w:rPr>
                <w:rFonts w:ascii="Times New Roman" w:hAnsi="Times New Roman"/>
                <w:b/>
                <w:bCs/>
                <w:noProof/>
                <w:sz w:val="18"/>
                <w:szCs w:val="18"/>
              </w:rPr>
              <w:t>Adjusted R</w:t>
            </w:r>
            <w:r w:rsidRPr="0046617A">
              <w:rPr>
                <w:rFonts w:ascii="Times New Roman" w:hAnsi="Times New Roman"/>
                <w:b/>
                <w:bCs/>
                <w:noProof/>
                <w:sz w:val="18"/>
                <w:szCs w:val="18"/>
                <w:vertAlign w:val="superscript"/>
              </w:rPr>
              <w:t>2</w:t>
            </w:r>
          </w:p>
        </w:tc>
        <w:tc>
          <w:tcPr>
            <w:tcW w:w="1157" w:type="dxa"/>
            <w:tcBorders>
              <w:top w:val="single" w:sz="4" w:space="0" w:color="auto"/>
              <w:left w:val="nil"/>
              <w:bottom w:val="single" w:sz="4" w:space="0" w:color="auto"/>
              <w:right w:val="nil"/>
            </w:tcBorders>
            <w:vAlign w:val="center"/>
            <w:hideMark/>
          </w:tcPr>
          <w:p w14:paraId="0EEF259A" w14:textId="77777777" w:rsidR="00731E2D" w:rsidRPr="0046617A" w:rsidRDefault="00731E2D" w:rsidP="0046617A">
            <w:pPr>
              <w:spacing w:after="0"/>
              <w:jc w:val="center"/>
              <w:outlineLvl w:val="0"/>
              <w:rPr>
                <w:rFonts w:ascii="Times New Roman" w:hAnsi="Times New Roman"/>
                <w:b/>
                <w:bCs/>
                <w:noProof/>
                <w:sz w:val="18"/>
                <w:szCs w:val="18"/>
              </w:rPr>
            </w:pPr>
            <w:r w:rsidRPr="0046617A">
              <w:rPr>
                <w:rFonts w:ascii="Times New Roman" w:hAnsi="Times New Roman"/>
                <w:b/>
                <w:bCs/>
                <w:noProof/>
                <w:sz w:val="18"/>
                <w:szCs w:val="18"/>
              </w:rPr>
              <w:t>RMSE</w:t>
            </w:r>
          </w:p>
        </w:tc>
      </w:tr>
      <w:tr w:rsidR="00731E2D" w:rsidRPr="0046617A" w14:paraId="3E3ED73B" w14:textId="77777777" w:rsidTr="0046617A">
        <w:trPr>
          <w:trHeight w:val="141"/>
          <w:jc w:val="center"/>
        </w:trPr>
        <w:tc>
          <w:tcPr>
            <w:tcW w:w="1255" w:type="dxa"/>
            <w:tcBorders>
              <w:top w:val="single" w:sz="4" w:space="0" w:color="auto"/>
              <w:left w:val="nil"/>
              <w:bottom w:val="nil"/>
              <w:right w:val="nil"/>
            </w:tcBorders>
            <w:vAlign w:val="center"/>
            <w:hideMark/>
          </w:tcPr>
          <w:p w14:paraId="2814CBEB"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noProof/>
                <w:sz w:val="18"/>
                <w:szCs w:val="18"/>
              </w:rPr>
              <w:t>Exponential</w:t>
            </w:r>
          </w:p>
          <w:p w14:paraId="40DFC7BE"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(2</w:t>
            </w:r>
            <w:r w:rsidRPr="0046617A">
              <w:rPr>
                <w:rFonts w:ascii="Times New Roman" w:hAnsi="Times New Roman"/>
                <w:noProof/>
                <w:sz w:val="18"/>
                <w:szCs w:val="18"/>
                <w:vertAlign w:val="superscript"/>
              </w:rPr>
              <w:t>nd</w:t>
            </w:r>
            <w:r w:rsidRPr="0046617A">
              <w:rPr>
                <w:rFonts w:ascii="Times New Roman" w:hAnsi="Times New Roman"/>
                <w:noProof/>
                <w:sz w:val="18"/>
                <w:szCs w:val="18"/>
              </w:rPr>
              <w:t xml:space="preserve"> Power)</w:t>
            </w:r>
          </w:p>
        </w:tc>
        <w:tc>
          <w:tcPr>
            <w:tcW w:w="1165" w:type="dxa"/>
            <w:tcBorders>
              <w:top w:val="single" w:sz="4" w:space="0" w:color="auto"/>
              <w:left w:val="nil"/>
              <w:bottom w:val="nil"/>
              <w:right w:val="nil"/>
            </w:tcBorders>
            <w:vAlign w:val="center"/>
            <w:hideMark/>
          </w:tcPr>
          <w:p w14:paraId="63FEA7E7" w14:textId="77777777" w:rsidR="00731E2D" w:rsidRPr="0046617A" w:rsidRDefault="00731E2D" w:rsidP="005F6749">
            <w:pPr>
              <w:spacing w:before="60" w:after="0"/>
              <w:jc w:val="both"/>
              <w:outlineLvl w:val="0"/>
              <w:rPr>
                <w:rFonts w:ascii="Times New Roman" w:hAnsi="Times New Roman"/>
                <w:noProof/>
                <w:sz w:val="18"/>
                <w:szCs w:val="18"/>
              </w:rPr>
            </w:pPr>
            <w:r w:rsidRPr="0046617A">
              <w:rPr>
                <w:rFonts w:ascii="Times New Roman" w:hAnsi="Times New Roman"/>
                <w:noProof/>
                <w:sz w:val="18"/>
                <w:szCs w:val="18"/>
              </w:rPr>
              <w:t>Non-linear Squares</w:t>
            </w:r>
          </w:p>
        </w:tc>
        <w:tc>
          <w:tcPr>
            <w:tcW w:w="3287" w:type="dxa"/>
            <w:tcBorders>
              <w:top w:val="single" w:sz="4" w:space="0" w:color="auto"/>
              <w:left w:val="nil"/>
              <w:bottom w:val="nil"/>
              <w:right w:val="nil"/>
            </w:tcBorders>
            <w:vAlign w:val="center"/>
            <w:hideMark/>
          </w:tcPr>
          <w:p w14:paraId="3B7C27A1"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i/>
                <w:noProof/>
                <w:sz w:val="18"/>
                <w:szCs w:val="18"/>
              </w:rPr>
              <w:t>P(C)=</w:t>
            </w:r>
          </w:p>
          <w:p w14:paraId="250915BF" w14:textId="77777777" w:rsidR="00731E2D" w:rsidRPr="0046617A" w:rsidRDefault="00731E2D" w:rsidP="0046617A">
            <w:pPr>
              <w:spacing w:after="0"/>
              <w:outlineLvl w:val="0"/>
              <w:rPr>
                <w:rFonts w:ascii="Times New Roman" w:hAnsi="Times New Roman"/>
                <w:i/>
                <w:noProof/>
                <w:sz w:val="18"/>
                <w:szCs w:val="18"/>
                <w:vertAlign w:val="superscript"/>
              </w:rPr>
            </w:pPr>
            <w:r w:rsidRPr="0046617A">
              <w:rPr>
                <w:rFonts w:ascii="Times New Roman" w:hAnsi="Times New Roman"/>
                <w:i/>
                <w:noProof/>
                <w:sz w:val="18"/>
                <w:szCs w:val="18"/>
              </w:rPr>
              <w:t>0.8168e</w:t>
            </w:r>
            <w:r w:rsidRPr="0046617A">
              <w:rPr>
                <w:rFonts w:ascii="Times New Roman" w:hAnsi="Times New Roman"/>
                <w:i/>
                <w:noProof/>
                <w:sz w:val="18"/>
                <w:szCs w:val="18"/>
                <w:vertAlign w:val="superscript"/>
              </w:rPr>
              <w:t xml:space="preserve">0.007198C </w:t>
            </w:r>
            <w:r w:rsidRPr="0046617A">
              <w:rPr>
                <w:rFonts w:ascii="Times New Roman" w:hAnsi="Times New Roman"/>
                <w:i/>
                <w:noProof/>
                <w:sz w:val="18"/>
                <w:szCs w:val="18"/>
              </w:rPr>
              <w:t>- 0.007198e</w:t>
            </w:r>
            <w:r w:rsidRPr="0046617A">
              <w:rPr>
                <w:rFonts w:ascii="Times New Roman" w:hAnsi="Times New Roman"/>
                <w:i/>
                <w:noProof/>
                <w:sz w:val="18"/>
                <w:szCs w:val="18"/>
                <w:vertAlign w:val="superscript"/>
              </w:rPr>
              <w:t>-5.82C</w:t>
            </w:r>
          </w:p>
        </w:tc>
        <w:tc>
          <w:tcPr>
            <w:tcW w:w="1100" w:type="dxa"/>
            <w:tcBorders>
              <w:top w:val="single" w:sz="4" w:space="0" w:color="auto"/>
              <w:left w:val="nil"/>
              <w:bottom w:val="nil"/>
              <w:right w:val="nil"/>
            </w:tcBorders>
            <w:vAlign w:val="center"/>
            <w:hideMark/>
          </w:tcPr>
          <w:p w14:paraId="6893F416" w14:textId="3261BD9A"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2.99</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-4</w:t>
            </w:r>
          </w:p>
        </w:tc>
        <w:tc>
          <w:tcPr>
            <w:tcW w:w="718" w:type="dxa"/>
            <w:tcBorders>
              <w:top w:val="single" w:sz="4" w:space="0" w:color="auto"/>
              <w:left w:val="nil"/>
              <w:bottom w:val="nil"/>
              <w:right w:val="nil"/>
            </w:tcBorders>
            <w:vAlign w:val="center"/>
            <w:hideMark/>
          </w:tcPr>
          <w:p w14:paraId="0F07D693"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0.9973</w:t>
            </w:r>
          </w:p>
        </w:tc>
        <w:tc>
          <w:tcPr>
            <w:tcW w:w="1075" w:type="dxa"/>
            <w:tcBorders>
              <w:top w:val="single" w:sz="4" w:space="0" w:color="auto"/>
              <w:left w:val="nil"/>
              <w:bottom w:val="nil"/>
              <w:right w:val="nil"/>
            </w:tcBorders>
            <w:vAlign w:val="center"/>
            <w:hideMark/>
          </w:tcPr>
          <w:p w14:paraId="3ABF6C11"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0.9946</w:t>
            </w:r>
          </w:p>
        </w:tc>
        <w:tc>
          <w:tcPr>
            <w:tcW w:w="1157" w:type="dxa"/>
            <w:tcBorders>
              <w:top w:val="single" w:sz="4" w:space="0" w:color="auto"/>
              <w:left w:val="nil"/>
              <w:bottom w:val="nil"/>
              <w:right w:val="nil"/>
            </w:tcBorders>
            <w:vAlign w:val="center"/>
            <w:hideMark/>
          </w:tcPr>
          <w:p w14:paraId="5CA19786" w14:textId="457CC2B5"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9.98</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-3</w:t>
            </w:r>
          </w:p>
        </w:tc>
      </w:tr>
      <w:tr w:rsidR="00731E2D" w:rsidRPr="0046617A" w14:paraId="2BA03B67" w14:textId="77777777" w:rsidTr="0046617A">
        <w:trPr>
          <w:trHeight w:val="141"/>
          <w:jc w:val="center"/>
        </w:trPr>
        <w:tc>
          <w:tcPr>
            <w:tcW w:w="1255" w:type="dxa"/>
            <w:tcBorders>
              <w:top w:val="nil"/>
              <w:left w:val="nil"/>
              <w:bottom w:val="nil"/>
              <w:right w:val="nil"/>
            </w:tcBorders>
            <w:vAlign w:val="center"/>
            <w:hideMark/>
          </w:tcPr>
          <w:p w14:paraId="0BD3CD53"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Fourier</w:t>
            </w:r>
          </w:p>
          <w:p w14:paraId="5778A94A"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(2</w:t>
            </w:r>
            <w:r w:rsidRPr="0046617A">
              <w:rPr>
                <w:rFonts w:ascii="Times New Roman" w:hAnsi="Times New Roman"/>
                <w:noProof/>
                <w:sz w:val="18"/>
                <w:szCs w:val="18"/>
                <w:vertAlign w:val="superscript"/>
              </w:rPr>
              <w:t>nd</w:t>
            </w:r>
            <w:r w:rsidRPr="0046617A">
              <w:rPr>
                <w:rFonts w:ascii="Times New Roman" w:hAnsi="Times New Roman"/>
                <w:noProof/>
                <w:sz w:val="18"/>
                <w:szCs w:val="18"/>
              </w:rPr>
              <w:t xml:space="preserve"> Power)</w:t>
            </w:r>
          </w:p>
        </w:tc>
        <w:tc>
          <w:tcPr>
            <w:tcW w:w="1165" w:type="dxa"/>
            <w:tcBorders>
              <w:top w:val="nil"/>
              <w:left w:val="nil"/>
              <w:bottom w:val="nil"/>
              <w:right w:val="nil"/>
            </w:tcBorders>
            <w:vAlign w:val="center"/>
            <w:hideMark/>
          </w:tcPr>
          <w:p w14:paraId="4B03684E" w14:textId="77777777" w:rsidR="00731E2D" w:rsidRPr="0046617A" w:rsidRDefault="00731E2D" w:rsidP="0046617A">
            <w:pPr>
              <w:spacing w:after="0"/>
              <w:jc w:val="both"/>
              <w:outlineLvl w:val="0"/>
              <w:rPr>
                <w:rFonts w:ascii="Times New Roman" w:hAnsi="Times New Roman"/>
                <w:noProof/>
                <w:sz w:val="18"/>
                <w:szCs w:val="18"/>
              </w:rPr>
            </w:pPr>
            <w:r w:rsidRPr="0046617A">
              <w:rPr>
                <w:rFonts w:ascii="Times New Roman" w:hAnsi="Times New Roman"/>
                <w:noProof/>
                <w:sz w:val="18"/>
                <w:szCs w:val="18"/>
              </w:rPr>
              <w:t>Non-linear Squares</w:t>
            </w:r>
          </w:p>
        </w:tc>
        <w:tc>
          <w:tcPr>
            <w:tcW w:w="3287" w:type="dxa"/>
            <w:tcBorders>
              <w:top w:val="nil"/>
              <w:left w:val="nil"/>
              <w:bottom w:val="nil"/>
              <w:right w:val="nil"/>
            </w:tcBorders>
            <w:vAlign w:val="center"/>
            <w:hideMark/>
          </w:tcPr>
          <w:p w14:paraId="5CC54BCE"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i/>
                <w:noProof/>
                <w:sz w:val="18"/>
                <w:szCs w:val="18"/>
              </w:rPr>
              <w:t>P(C)=</w:t>
            </w:r>
          </w:p>
          <w:p w14:paraId="17FA0504"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1.163 - 0.4006cos(0.331*C) - 0.6585sin(0.331*C) - 0.2602cos(0.662*C) + 0.3601sin(0.662*C)</w:t>
            </w:r>
          </w:p>
        </w:tc>
        <w:tc>
          <w:tcPr>
            <w:tcW w:w="1100" w:type="dxa"/>
            <w:tcBorders>
              <w:top w:val="nil"/>
              <w:left w:val="nil"/>
              <w:bottom w:val="nil"/>
              <w:right w:val="nil"/>
            </w:tcBorders>
            <w:vAlign w:val="center"/>
            <w:hideMark/>
          </w:tcPr>
          <w:p w14:paraId="6D9F227F" w14:textId="1EB45121" w:rsidR="00731E2D" w:rsidRPr="0046617A" w:rsidRDefault="00731E2D" w:rsidP="0046617A">
            <w:pPr>
              <w:spacing w:after="0"/>
              <w:jc w:val="center"/>
              <w:outlineLvl w:val="0"/>
              <w:rPr>
                <w:rFonts w:ascii="Times New Roman" w:hAnsi="Times New Roman"/>
                <w:noProof/>
                <w:sz w:val="18"/>
                <w:szCs w:val="18"/>
                <w:vertAlign w:val="superscript"/>
              </w:rPr>
            </w:pPr>
            <w:r w:rsidRPr="0046617A">
              <w:rPr>
                <w:rFonts w:ascii="Times New Roman" w:hAnsi="Times New Roman"/>
                <w:noProof/>
                <w:sz w:val="18"/>
                <w:szCs w:val="18"/>
              </w:rPr>
              <w:t>5.70</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-7</w:t>
            </w:r>
          </w:p>
        </w:tc>
        <w:tc>
          <w:tcPr>
            <w:tcW w:w="718" w:type="dxa"/>
            <w:tcBorders>
              <w:top w:val="nil"/>
              <w:left w:val="nil"/>
              <w:bottom w:val="nil"/>
              <w:right w:val="nil"/>
            </w:tcBorders>
            <w:vAlign w:val="center"/>
            <w:hideMark/>
          </w:tcPr>
          <w:p w14:paraId="0CFB5D3F"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w:t>
            </w:r>
          </w:p>
        </w:tc>
        <w:tc>
          <w:tcPr>
            <w:tcW w:w="1075" w:type="dxa"/>
            <w:tcBorders>
              <w:top w:val="nil"/>
              <w:left w:val="nil"/>
              <w:bottom w:val="nil"/>
              <w:right w:val="nil"/>
            </w:tcBorders>
            <w:vAlign w:val="center"/>
            <w:hideMark/>
          </w:tcPr>
          <w:p w14:paraId="2234FE26"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w:t>
            </w:r>
          </w:p>
        </w:tc>
        <w:tc>
          <w:tcPr>
            <w:tcW w:w="1157" w:type="dxa"/>
            <w:tcBorders>
              <w:top w:val="nil"/>
              <w:left w:val="nil"/>
              <w:bottom w:val="nil"/>
              <w:right w:val="nil"/>
            </w:tcBorders>
            <w:vAlign w:val="center"/>
            <w:hideMark/>
          </w:tcPr>
          <w:p w14:paraId="6606BD7C" w14:textId="0474583C"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7.55</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-4</w:t>
            </w:r>
          </w:p>
        </w:tc>
      </w:tr>
      <w:tr w:rsidR="00731E2D" w:rsidRPr="0046617A" w14:paraId="40D45CDA" w14:textId="77777777" w:rsidTr="0046617A">
        <w:trPr>
          <w:trHeight w:val="141"/>
          <w:jc w:val="center"/>
        </w:trPr>
        <w:tc>
          <w:tcPr>
            <w:tcW w:w="1255" w:type="dxa"/>
            <w:tcBorders>
              <w:top w:val="nil"/>
              <w:left w:val="nil"/>
              <w:bottom w:val="nil"/>
              <w:right w:val="nil"/>
            </w:tcBorders>
            <w:vAlign w:val="center"/>
            <w:hideMark/>
          </w:tcPr>
          <w:p w14:paraId="3D13B3D6"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Gauss</w:t>
            </w:r>
          </w:p>
          <w:p w14:paraId="37E6F548"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(2 terms)</w:t>
            </w:r>
          </w:p>
        </w:tc>
        <w:tc>
          <w:tcPr>
            <w:tcW w:w="1165" w:type="dxa"/>
            <w:tcBorders>
              <w:top w:val="nil"/>
              <w:left w:val="nil"/>
              <w:bottom w:val="nil"/>
              <w:right w:val="nil"/>
            </w:tcBorders>
            <w:vAlign w:val="center"/>
            <w:hideMark/>
          </w:tcPr>
          <w:p w14:paraId="325C8B25" w14:textId="77777777" w:rsidR="00731E2D" w:rsidRPr="0046617A" w:rsidRDefault="00731E2D" w:rsidP="0046617A">
            <w:pPr>
              <w:spacing w:after="0"/>
              <w:jc w:val="both"/>
              <w:outlineLvl w:val="0"/>
              <w:rPr>
                <w:rFonts w:ascii="Times New Roman" w:hAnsi="Times New Roman"/>
                <w:noProof/>
                <w:sz w:val="18"/>
                <w:szCs w:val="18"/>
              </w:rPr>
            </w:pPr>
            <w:r w:rsidRPr="0046617A">
              <w:rPr>
                <w:rFonts w:ascii="Times New Roman" w:hAnsi="Times New Roman"/>
                <w:noProof/>
                <w:sz w:val="18"/>
                <w:szCs w:val="18"/>
              </w:rPr>
              <w:t>Non-linear Squares</w:t>
            </w:r>
          </w:p>
        </w:tc>
        <w:tc>
          <w:tcPr>
            <w:tcW w:w="3287" w:type="dxa"/>
            <w:tcBorders>
              <w:top w:val="nil"/>
              <w:left w:val="nil"/>
              <w:bottom w:val="nil"/>
              <w:right w:val="nil"/>
            </w:tcBorders>
            <w:vAlign w:val="center"/>
            <w:hideMark/>
          </w:tcPr>
          <w:p w14:paraId="2352E8EE"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i/>
                <w:noProof/>
                <w:sz w:val="18"/>
                <w:szCs w:val="18"/>
              </w:rPr>
              <w:t>P(C)=</w:t>
            </w:r>
          </w:p>
          <w:p w14:paraId="3EBEA7CF" w14:textId="77777777" w:rsidR="00731E2D" w:rsidRPr="0046617A" w:rsidRDefault="00731E2D" w:rsidP="0046617A">
            <w:pPr>
              <w:spacing w:after="0"/>
              <w:outlineLvl w:val="0"/>
              <w:rPr>
                <w:rFonts w:ascii="Times New Roman" w:hAnsi="Times New Roman"/>
                <w:noProof/>
                <w:sz w:val="18"/>
                <w:szCs w:val="18"/>
                <w:vertAlign w:val="superscript"/>
              </w:rPr>
            </w:pPr>
            <m:oMathPara>
              <m:oMath>
                <m:r>
                  <w:rPr>
                    <w:rFonts w:ascii="Cambria Math" w:hAnsi="Cambria Math"/>
                    <w:noProof/>
                    <w:sz w:val="18"/>
                    <w:szCs w:val="18"/>
                    <w:vertAlign w:val="superscript"/>
                  </w:rPr>
                  <m:t>1.864</m:t>
                </m:r>
                <m:sSup>
                  <m:sSupPr>
                    <m:ctrlPr>
                      <w:rPr>
                        <w:rFonts w:ascii="Cambria Math" w:eastAsiaTheme="minorEastAsia" w:hAnsi="Cambria Math"/>
                        <w:i/>
                        <w:noProof/>
                        <w:kern w:val="2"/>
                        <w:sz w:val="18"/>
                        <w:szCs w:val="18"/>
                        <w:vertAlign w:val="superscript"/>
                        <w:lang w:eastAsia="ko-KR"/>
                      </w:rPr>
                    </m:ctrlPr>
                  </m:sSupPr>
                  <m:e>
                    <m:r>
                      <w:rPr>
                        <w:rFonts w:ascii="Cambria Math" w:hAnsi="Cambria Math"/>
                        <w:noProof/>
                        <w:sz w:val="18"/>
                        <w:szCs w:val="18"/>
                        <w:vertAlign w:val="superscript"/>
                      </w:rPr>
                      <m:t>e</m:t>
                    </m:r>
                  </m:e>
                  <m:sup>
                    <m:r>
                      <w:rPr>
                        <w:rFonts w:ascii="Cambria Math" w:hAnsi="Cambria Math"/>
                        <w:noProof/>
                        <w:sz w:val="18"/>
                        <w:szCs w:val="18"/>
                        <w:vertAlign w:val="superscript"/>
                      </w:rPr>
                      <m:t>(</m:t>
                    </m:r>
                    <m:sSup>
                      <m:sSupPr>
                        <m:ctrlPr>
                          <w:rPr>
                            <w:rFonts w:ascii="Cambria Math" w:eastAsiaTheme="minorEastAsia" w:hAnsi="Cambria Math"/>
                            <w:i/>
                            <w:noProof/>
                            <w:kern w:val="2"/>
                            <w:sz w:val="18"/>
                            <w:szCs w:val="18"/>
                            <w:vertAlign w:val="superscript"/>
                            <w:lang w:eastAsia="ko-KR"/>
                          </w:rPr>
                        </m:ctrlPr>
                      </m:sSupPr>
                      <m:e>
                        <m:f>
                          <m:fPr>
                            <m:ctrlPr>
                              <w:rPr>
                                <w:rFonts w:ascii="Cambria Math" w:eastAsiaTheme="minorEastAsia" w:hAnsi="Cambria Math"/>
                                <w:i/>
                                <w:noProof/>
                                <w:kern w:val="2"/>
                                <w:sz w:val="18"/>
                                <w:szCs w:val="18"/>
                                <w:vertAlign w:val="superscript"/>
                                <w:lang w:eastAsia="ko-KR"/>
                              </w:rPr>
                            </m:ctrlPr>
                          </m:fPr>
                          <m:num>
                            <m:r>
                              <w:rPr>
                                <w:rFonts w:ascii="Cambria Math" w:hAnsi="Cambria Math"/>
                                <w:noProof/>
                                <w:sz w:val="18"/>
                                <w:szCs w:val="18"/>
                                <w:vertAlign w:val="superscript"/>
                              </w:rPr>
                              <m:t>13-C</m:t>
                            </m:r>
                          </m:num>
                          <m:den>
                            <m:r>
                              <w:rPr>
                                <w:rFonts w:ascii="Cambria Math" w:hAnsi="Cambria Math"/>
                                <w:noProof/>
                                <w:sz w:val="18"/>
                                <w:szCs w:val="18"/>
                                <w:vertAlign w:val="superscript"/>
                              </w:rPr>
                              <m:t>4.485</m:t>
                            </m:r>
                          </m:den>
                        </m:f>
                        <m:r>
                          <w:rPr>
                            <w:rFonts w:ascii="Cambria Math" w:hAnsi="Cambria Math"/>
                            <w:noProof/>
                            <w:sz w:val="18"/>
                            <w:szCs w:val="18"/>
                            <w:vertAlign w:val="superscript"/>
                          </w:rPr>
                          <m:t>)</m:t>
                        </m:r>
                      </m:e>
                      <m:sup>
                        <m:r>
                          <w:rPr>
                            <w:rFonts w:ascii="Cambria Math" w:hAnsi="Cambria Math"/>
                            <w:noProof/>
                            <w:sz w:val="18"/>
                            <w:szCs w:val="18"/>
                            <w:vertAlign w:val="superscript"/>
                          </w:rPr>
                          <m:t>2</m:t>
                        </m:r>
                      </m:sup>
                    </m:sSup>
                  </m:sup>
                </m:sSup>
                <m:r>
                  <w:rPr>
                    <w:rFonts w:ascii="Cambria Math" w:hAnsi="Cambria Math"/>
                    <w:noProof/>
                    <w:sz w:val="18"/>
                    <w:szCs w:val="18"/>
                    <w:vertAlign w:val="superscript"/>
                  </w:rPr>
                  <m:t>+0.8</m:t>
                </m:r>
                <m:sSup>
                  <m:sSupPr>
                    <m:ctrlPr>
                      <w:rPr>
                        <w:rFonts w:ascii="Cambria Math" w:eastAsiaTheme="minorEastAsia" w:hAnsi="Cambria Math"/>
                        <w:i/>
                        <w:noProof/>
                        <w:kern w:val="2"/>
                        <w:sz w:val="18"/>
                        <w:szCs w:val="18"/>
                        <w:vertAlign w:val="superscript"/>
                        <w:lang w:eastAsia="ko-KR"/>
                      </w:rPr>
                    </m:ctrlPr>
                  </m:sSupPr>
                  <m:e>
                    <m:r>
                      <w:rPr>
                        <w:rFonts w:ascii="Cambria Math" w:hAnsi="Cambria Math"/>
                        <w:noProof/>
                        <w:sz w:val="18"/>
                        <w:szCs w:val="18"/>
                        <w:vertAlign w:val="superscript"/>
                      </w:rPr>
                      <m:t>e</m:t>
                    </m:r>
                  </m:e>
                  <m:sup>
                    <m:r>
                      <w:rPr>
                        <w:rFonts w:ascii="Cambria Math" w:hAnsi="Cambria Math"/>
                        <w:noProof/>
                        <w:sz w:val="18"/>
                        <w:szCs w:val="18"/>
                        <w:vertAlign w:val="superscript"/>
                      </w:rPr>
                      <m:t>(</m:t>
                    </m:r>
                    <m:sSup>
                      <m:sSupPr>
                        <m:ctrlPr>
                          <w:rPr>
                            <w:rFonts w:ascii="Cambria Math" w:eastAsiaTheme="minorEastAsia" w:hAnsi="Cambria Math"/>
                            <w:i/>
                            <w:noProof/>
                            <w:kern w:val="2"/>
                            <w:sz w:val="18"/>
                            <w:szCs w:val="18"/>
                            <w:vertAlign w:val="superscript"/>
                            <w:lang w:eastAsia="ko-KR"/>
                          </w:rPr>
                        </m:ctrlPr>
                      </m:sSupPr>
                      <m:e>
                        <m:f>
                          <m:fPr>
                            <m:ctrlPr>
                              <w:rPr>
                                <w:rFonts w:ascii="Cambria Math" w:eastAsiaTheme="minorEastAsia" w:hAnsi="Cambria Math"/>
                                <w:i/>
                                <w:noProof/>
                                <w:kern w:val="2"/>
                                <w:sz w:val="18"/>
                                <w:szCs w:val="18"/>
                                <w:vertAlign w:val="superscript"/>
                                <w:lang w:eastAsia="ko-KR"/>
                              </w:rPr>
                            </m:ctrlPr>
                          </m:fPr>
                          <m:num>
                            <m:r>
                              <w:rPr>
                                <w:rFonts w:ascii="Cambria Math" w:hAnsi="Cambria Math"/>
                                <w:noProof/>
                                <w:sz w:val="18"/>
                                <w:szCs w:val="18"/>
                                <w:vertAlign w:val="superscript"/>
                              </w:rPr>
                              <m:t>3.43-C</m:t>
                            </m:r>
                          </m:num>
                          <m:den>
                            <m:r>
                              <w:rPr>
                                <w:rFonts w:ascii="Cambria Math" w:hAnsi="Cambria Math"/>
                                <w:noProof/>
                                <w:sz w:val="18"/>
                                <w:szCs w:val="18"/>
                                <w:vertAlign w:val="superscript"/>
                              </w:rPr>
                              <m:t>4.363</m:t>
                            </m:r>
                          </m:den>
                        </m:f>
                        <m:r>
                          <w:rPr>
                            <w:rFonts w:ascii="Cambria Math" w:hAnsi="Cambria Math"/>
                            <w:noProof/>
                            <w:sz w:val="18"/>
                            <w:szCs w:val="18"/>
                            <w:vertAlign w:val="superscript"/>
                          </w:rPr>
                          <m:t>)</m:t>
                        </m:r>
                      </m:e>
                      <m:sup>
                        <m:r>
                          <w:rPr>
                            <w:rFonts w:ascii="Cambria Math" w:hAnsi="Cambria Math"/>
                            <w:noProof/>
                            <w:sz w:val="18"/>
                            <w:szCs w:val="18"/>
                            <w:vertAlign w:val="superscript"/>
                          </w:rPr>
                          <m:t>2</m:t>
                        </m:r>
                      </m:sup>
                    </m:sSup>
                  </m:sup>
                </m:sSup>
              </m:oMath>
            </m:oMathPara>
          </w:p>
        </w:tc>
        <w:tc>
          <w:tcPr>
            <w:tcW w:w="1100" w:type="dxa"/>
            <w:tcBorders>
              <w:top w:val="nil"/>
              <w:left w:val="nil"/>
              <w:bottom w:val="nil"/>
              <w:right w:val="nil"/>
            </w:tcBorders>
            <w:vAlign w:val="center"/>
            <w:hideMark/>
          </w:tcPr>
          <w:p w14:paraId="333896A1" w14:textId="240BA60B" w:rsidR="00731E2D" w:rsidRPr="0046617A" w:rsidRDefault="00731E2D" w:rsidP="0046617A">
            <w:pPr>
              <w:spacing w:after="0"/>
              <w:jc w:val="center"/>
              <w:outlineLvl w:val="0"/>
              <w:rPr>
                <w:rFonts w:ascii="Times New Roman" w:hAnsi="Times New Roman"/>
                <w:noProof/>
                <w:sz w:val="18"/>
                <w:szCs w:val="18"/>
                <w:vertAlign w:val="superscript"/>
              </w:rPr>
            </w:pPr>
            <w:r w:rsidRPr="0046617A">
              <w:rPr>
                <w:rFonts w:ascii="Times New Roman" w:hAnsi="Times New Roman"/>
                <w:noProof/>
                <w:sz w:val="18"/>
                <w:szCs w:val="18"/>
              </w:rPr>
              <w:t>6.478</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-7</w:t>
            </w:r>
          </w:p>
        </w:tc>
        <w:tc>
          <w:tcPr>
            <w:tcW w:w="718" w:type="dxa"/>
            <w:tcBorders>
              <w:top w:val="nil"/>
              <w:left w:val="nil"/>
              <w:bottom w:val="nil"/>
              <w:right w:val="nil"/>
            </w:tcBorders>
            <w:vAlign w:val="center"/>
            <w:hideMark/>
          </w:tcPr>
          <w:p w14:paraId="1CF75D95"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0.9994</w:t>
            </w:r>
          </w:p>
        </w:tc>
        <w:tc>
          <w:tcPr>
            <w:tcW w:w="1075" w:type="dxa"/>
            <w:tcBorders>
              <w:top w:val="nil"/>
              <w:left w:val="nil"/>
              <w:bottom w:val="nil"/>
              <w:right w:val="nil"/>
            </w:tcBorders>
            <w:vAlign w:val="center"/>
            <w:hideMark/>
          </w:tcPr>
          <w:p w14:paraId="58CDCE5B"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0.9965</w:t>
            </w:r>
          </w:p>
        </w:tc>
        <w:tc>
          <w:tcPr>
            <w:tcW w:w="1157" w:type="dxa"/>
            <w:tcBorders>
              <w:top w:val="nil"/>
              <w:left w:val="nil"/>
              <w:bottom w:val="nil"/>
              <w:right w:val="nil"/>
            </w:tcBorders>
            <w:vAlign w:val="center"/>
            <w:hideMark/>
          </w:tcPr>
          <w:p w14:paraId="6A725FDC" w14:textId="6E582B9F"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8.05</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-3</w:t>
            </w:r>
          </w:p>
        </w:tc>
      </w:tr>
      <w:tr w:rsidR="00731E2D" w:rsidRPr="0046617A" w14:paraId="18C12D21" w14:textId="77777777" w:rsidTr="0046617A">
        <w:trPr>
          <w:trHeight w:val="141"/>
          <w:jc w:val="center"/>
        </w:trPr>
        <w:tc>
          <w:tcPr>
            <w:tcW w:w="1255" w:type="dxa"/>
            <w:tcBorders>
              <w:top w:val="nil"/>
              <w:left w:val="nil"/>
              <w:bottom w:val="nil"/>
              <w:right w:val="nil"/>
            </w:tcBorders>
            <w:vAlign w:val="center"/>
            <w:hideMark/>
          </w:tcPr>
          <w:p w14:paraId="2DFB008C"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Linear Model</w:t>
            </w:r>
          </w:p>
        </w:tc>
        <w:tc>
          <w:tcPr>
            <w:tcW w:w="1165" w:type="dxa"/>
            <w:tcBorders>
              <w:top w:val="nil"/>
              <w:left w:val="nil"/>
              <w:bottom w:val="nil"/>
              <w:right w:val="nil"/>
            </w:tcBorders>
            <w:vAlign w:val="center"/>
            <w:hideMark/>
          </w:tcPr>
          <w:p w14:paraId="1150BD2D" w14:textId="77777777" w:rsidR="00731E2D" w:rsidRPr="0046617A" w:rsidRDefault="00731E2D" w:rsidP="0046617A">
            <w:pPr>
              <w:spacing w:after="0"/>
              <w:jc w:val="both"/>
              <w:outlineLvl w:val="0"/>
              <w:rPr>
                <w:rFonts w:ascii="Times New Roman" w:hAnsi="Times New Roman"/>
                <w:noProof/>
                <w:sz w:val="18"/>
                <w:szCs w:val="18"/>
              </w:rPr>
            </w:pPr>
            <w:r w:rsidRPr="0046617A">
              <w:rPr>
                <w:rFonts w:ascii="Times New Roman" w:hAnsi="Times New Roman"/>
                <w:noProof/>
                <w:sz w:val="18"/>
                <w:szCs w:val="18"/>
              </w:rPr>
              <w:t>Linear Squares</w:t>
            </w:r>
          </w:p>
        </w:tc>
        <w:tc>
          <w:tcPr>
            <w:tcW w:w="3287" w:type="dxa"/>
            <w:tcBorders>
              <w:top w:val="nil"/>
              <w:left w:val="nil"/>
              <w:bottom w:val="nil"/>
              <w:right w:val="nil"/>
            </w:tcBorders>
            <w:vAlign w:val="center"/>
          </w:tcPr>
          <w:p w14:paraId="0982D2C1"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i/>
                <w:noProof/>
                <w:sz w:val="18"/>
                <w:szCs w:val="18"/>
              </w:rPr>
              <w:t>P(C)=</w:t>
            </w:r>
            <w:r w:rsidRPr="0046617A">
              <w:rPr>
                <w:rFonts w:ascii="Times New Roman" w:hAnsi="Times New Roman"/>
                <w:noProof/>
                <w:sz w:val="18"/>
                <w:szCs w:val="18"/>
              </w:rPr>
              <w:t xml:space="preserve">   </w:t>
            </w:r>
            <m:oMath>
              <m:r>
                <w:rPr>
                  <w:rFonts w:ascii="Cambria Math" w:hAnsi="Cambria Math"/>
                  <w:noProof/>
                  <w:sz w:val="18"/>
                  <w:szCs w:val="18"/>
                </w:rPr>
                <m:t>0.0005711</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3</m:t>
                  </m:r>
                </m:sup>
              </m:sSup>
              <m:r>
                <w:rPr>
                  <w:rFonts w:ascii="Cambria Math" w:hAnsi="Cambria Math"/>
                  <w:noProof/>
                  <w:sz w:val="18"/>
                  <w:szCs w:val="18"/>
                </w:rPr>
                <m:t>-0.0169</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+0.1485C+0.4654</m:t>
              </m:r>
            </m:oMath>
          </w:p>
        </w:tc>
        <w:tc>
          <w:tcPr>
            <w:tcW w:w="1100" w:type="dxa"/>
            <w:tcBorders>
              <w:top w:val="nil"/>
              <w:left w:val="nil"/>
              <w:bottom w:val="nil"/>
              <w:right w:val="nil"/>
            </w:tcBorders>
            <w:vAlign w:val="center"/>
            <w:hideMark/>
          </w:tcPr>
          <w:p w14:paraId="7ADBDB6D" w14:textId="7E1CE862"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1.32</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-3</w:t>
            </w:r>
          </w:p>
        </w:tc>
        <w:tc>
          <w:tcPr>
            <w:tcW w:w="718" w:type="dxa"/>
            <w:tcBorders>
              <w:top w:val="nil"/>
              <w:left w:val="nil"/>
              <w:bottom w:val="nil"/>
              <w:right w:val="nil"/>
            </w:tcBorders>
            <w:vAlign w:val="center"/>
            <w:hideMark/>
          </w:tcPr>
          <w:p w14:paraId="5F7DCFF8"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0.988</w:t>
            </w:r>
          </w:p>
        </w:tc>
        <w:tc>
          <w:tcPr>
            <w:tcW w:w="1075" w:type="dxa"/>
            <w:tcBorders>
              <w:top w:val="nil"/>
              <w:left w:val="nil"/>
              <w:bottom w:val="nil"/>
              <w:right w:val="nil"/>
            </w:tcBorders>
            <w:vAlign w:val="center"/>
            <w:hideMark/>
          </w:tcPr>
          <w:p w14:paraId="78A0422B"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0.9761</w:t>
            </w:r>
          </w:p>
        </w:tc>
        <w:tc>
          <w:tcPr>
            <w:tcW w:w="1157" w:type="dxa"/>
            <w:tcBorders>
              <w:top w:val="nil"/>
              <w:left w:val="nil"/>
              <w:bottom w:val="nil"/>
              <w:right w:val="nil"/>
            </w:tcBorders>
            <w:vAlign w:val="center"/>
            <w:hideMark/>
          </w:tcPr>
          <w:p w14:paraId="37176D19" w14:textId="3DC68C3E"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2.09</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-2</w:t>
            </w:r>
          </w:p>
        </w:tc>
      </w:tr>
      <w:tr w:rsidR="00731E2D" w:rsidRPr="0046617A" w14:paraId="4BF6E40C" w14:textId="77777777" w:rsidTr="0046617A">
        <w:trPr>
          <w:trHeight w:val="141"/>
          <w:jc w:val="center"/>
        </w:trPr>
        <w:tc>
          <w:tcPr>
            <w:tcW w:w="1255" w:type="dxa"/>
            <w:tcBorders>
              <w:top w:val="nil"/>
              <w:left w:val="nil"/>
              <w:bottom w:val="nil"/>
              <w:right w:val="nil"/>
            </w:tcBorders>
            <w:vAlign w:val="center"/>
          </w:tcPr>
          <w:p w14:paraId="45ED04AF" w14:textId="77777777"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noProof/>
                <w:sz w:val="18"/>
                <w:szCs w:val="18"/>
              </w:rPr>
              <w:t>Power</w:t>
            </w:r>
          </w:p>
          <w:p w14:paraId="30D9822B" w14:textId="77777777" w:rsidR="00731E2D" w:rsidRPr="0046617A" w:rsidRDefault="00731E2D" w:rsidP="0046617A">
            <w:pPr>
              <w:spacing w:after="0"/>
              <w:outlineLvl w:val="0"/>
              <w:rPr>
                <w:rFonts w:ascii="Times New Roman" w:hAnsi="Times New Roman"/>
                <w:noProof/>
                <w:sz w:val="18"/>
                <w:szCs w:val="18"/>
              </w:rPr>
            </w:pPr>
          </w:p>
        </w:tc>
        <w:tc>
          <w:tcPr>
            <w:tcW w:w="1165" w:type="dxa"/>
            <w:tcBorders>
              <w:top w:val="nil"/>
              <w:left w:val="nil"/>
              <w:bottom w:val="nil"/>
              <w:right w:val="nil"/>
            </w:tcBorders>
            <w:vAlign w:val="center"/>
            <w:hideMark/>
          </w:tcPr>
          <w:p w14:paraId="2363883C" w14:textId="77777777" w:rsidR="00731E2D" w:rsidRPr="0046617A" w:rsidRDefault="00731E2D" w:rsidP="0046617A">
            <w:pPr>
              <w:spacing w:after="0"/>
              <w:jc w:val="both"/>
              <w:outlineLvl w:val="0"/>
              <w:rPr>
                <w:rFonts w:ascii="Times New Roman" w:hAnsi="Times New Roman"/>
                <w:noProof/>
                <w:sz w:val="18"/>
                <w:szCs w:val="18"/>
              </w:rPr>
            </w:pPr>
            <w:r w:rsidRPr="0046617A">
              <w:rPr>
                <w:rFonts w:ascii="Times New Roman" w:hAnsi="Times New Roman"/>
                <w:noProof/>
                <w:sz w:val="18"/>
                <w:szCs w:val="18"/>
              </w:rPr>
              <w:t>Non-linear Squares</w:t>
            </w:r>
          </w:p>
        </w:tc>
        <w:tc>
          <w:tcPr>
            <w:tcW w:w="3287" w:type="dxa"/>
            <w:tcBorders>
              <w:top w:val="nil"/>
              <w:left w:val="nil"/>
              <w:bottom w:val="nil"/>
              <w:right w:val="nil"/>
            </w:tcBorders>
            <w:vAlign w:val="center"/>
          </w:tcPr>
          <w:p w14:paraId="49AC9E68" w14:textId="5D8A2FA6" w:rsidR="00731E2D" w:rsidRPr="0046617A" w:rsidRDefault="00731E2D" w:rsidP="005F6749">
            <w:pPr>
              <w:spacing w:before="60" w:after="0"/>
              <w:outlineLvl w:val="0"/>
              <w:rPr>
                <w:rFonts w:ascii="Times New Roman" w:hAnsi="Times New Roman"/>
                <w:noProof/>
                <w:sz w:val="18"/>
                <w:szCs w:val="18"/>
              </w:rPr>
            </w:pPr>
            <w:r w:rsidRPr="0046617A">
              <w:rPr>
                <w:rFonts w:ascii="Times New Roman" w:hAnsi="Times New Roman"/>
                <w:i/>
                <w:noProof/>
                <w:sz w:val="18"/>
                <w:szCs w:val="18"/>
              </w:rPr>
              <w:t>P(C)=</w:t>
            </w:r>
            <w:r w:rsidR="005F6749">
              <w:rPr>
                <w:rFonts w:ascii="Times New Roman" w:hAnsi="Times New Roman"/>
                <w:i/>
                <w:noProof/>
                <w:sz w:val="18"/>
                <w:szCs w:val="18"/>
              </w:rPr>
              <w:t xml:space="preserve"> </w:t>
            </w:r>
            <m:oMath>
              <m:r>
                <w:rPr>
                  <w:rFonts w:ascii="Cambria Math" w:hAnsi="Cambria Math"/>
                  <w:noProof/>
                  <w:sz w:val="18"/>
                  <w:szCs w:val="18"/>
                </w:rPr>
                <m:t>-0.4904</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-0.385</m:t>
                  </m:r>
                </m:sup>
              </m:sSup>
              <m:r>
                <w:rPr>
                  <w:rFonts w:ascii="Cambria Math" w:hAnsi="Cambria Math"/>
                  <w:noProof/>
                  <w:sz w:val="18"/>
                  <w:szCs w:val="18"/>
                </w:rPr>
                <m:t>+1.088</m:t>
              </m:r>
            </m:oMath>
          </w:p>
        </w:tc>
        <w:tc>
          <w:tcPr>
            <w:tcW w:w="1100" w:type="dxa"/>
            <w:tcBorders>
              <w:top w:val="nil"/>
              <w:left w:val="nil"/>
              <w:bottom w:val="nil"/>
              <w:right w:val="nil"/>
            </w:tcBorders>
            <w:vAlign w:val="center"/>
            <w:hideMark/>
          </w:tcPr>
          <w:p w14:paraId="7E45DEAF" w14:textId="73B28862"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7.68</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-4</w:t>
            </w:r>
          </w:p>
        </w:tc>
        <w:tc>
          <w:tcPr>
            <w:tcW w:w="718" w:type="dxa"/>
            <w:tcBorders>
              <w:top w:val="nil"/>
              <w:left w:val="nil"/>
              <w:bottom w:val="nil"/>
              <w:right w:val="nil"/>
            </w:tcBorders>
            <w:vAlign w:val="center"/>
            <w:hideMark/>
          </w:tcPr>
          <w:p w14:paraId="597CD6C9"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0.993</w:t>
            </w:r>
          </w:p>
        </w:tc>
        <w:tc>
          <w:tcPr>
            <w:tcW w:w="1075" w:type="dxa"/>
            <w:tcBorders>
              <w:top w:val="nil"/>
              <w:left w:val="nil"/>
              <w:bottom w:val="nil"/>
              <w:right w:val="nil"/>
            </w:tcBorders>
            <w:vAlign w:val="center"/>
            <w:hideMark/>
          </w:tcPr>
          <w:p w14:paraId="2548B690"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0.9895</w:t>
            </w:r>
          </w:p>
        </w:tc>
        <w:tc>
          <w:tcPr>
            <w:tcW w:w="1157" w:type="dxa"/>
            <w:tcBorders>
              <w:top w:val="nil"/>
              <w:left w:val="nil"/>
              <w:bottom w:val="nil"/>
              <w:right w:val="nil"/>
            </w:tcBorders>
            <w:vAlign w:val="center"/>
            <w:hideMark/>
          </w:tcPr>
          <w:p w14:paraId="7190681C" w14:textId="652AB241"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1.39</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-2</w:t>
            </w:r>
          </w:p>
        </w:tc>
      </w:tr>
      <w:tr w:rsidR="00731E2D" w:rsidRPr="0046617A" w14:paraId="2F0075D4" w14:textId="77777777" w:rsidTr="009770B0">
        <w:trPr>
          <w:trHeight w:val="891"/>
          <w:jc w:val="center"/>
        </w:trPr>
        <w:tc>
          <w:tcPr>
            <w:tcW w:w="1255" w:type="dxa"/>
            <w:tcBorders>
              <w:top w:val="nil"/>
              <w:left w:val="nil"/>
              <w:bottom w:val="single" w:sz="4" w:space="0" w:color="auto"/>
              <w:right w:val="nil"/>
            </w:tcBorders>
            <w:vAlign w:val="center"/>
            <w:hideMark/>
          </w:tcPr>
          <w:p w14:paraId="59976D29" w14:textId="77777777" w:rsidR="00731E2D" w:rsidRPr="0046617A" w:rsidRDefault="00731E2D" w:rsidP="0046617A">
            <w:pPr>
              <w:spacing w:after="0"/>
              <w:outlineLvl w:val="0"/>
              <w:rPr>
                <w:rFonts w:ascii="Times New Roman" w:hAnsi="Times New Roman"/>
                <w:noProof/>
                <w:sz w:val="18"/>
                <w:szCs w:val="18"/>
              </w:rPr>
            </w:pPr>
            <w:r w:rsidRPr="0046617A">
              <w:rPr>
                <w:rFonts w:ascii="Times New Roman" w:hAnsi="Times New Roman"/>
                <w:noProof/>
                <w:sz w:val="18"/>
                <w:szCs w:val="18"/>
              </w:rPr>
              <w:t>Rational</w:t>
            </w:r>
          </w:p>
        </w:tc>
        <w:tc>
          <w:tcPr>
            <w:tcW w:w="1165" w:type="dxa"/>
            <w:tcBorders>
              <w:top w:val="nil"/>
              <w:left w:val="nil"/>
              <w:bottom w:val="single" w:sz="4" w:space="0" w:color="auto"/>
              <w:right w:val="nil"/>
            </w:tcBorders>
            <w:vAlign w:val="center"/>
            <w:hideMark/>
          </w:tcPr>
          <w:p w14:paraId="21439EB4" w14:textId="77777777" w:rsidR="00731E2D" w:rsidRPr="0046617A" w:rsidRDefault="00731E2D" w:rsidP="0046617A">
            <w:pPr>
              <w:spacing w:after="0"/>
              <w:jc w:val="both"/>
              <w:outlineLvl w:val="0"/>
              <w:rPr>
                <w:rFonts w:ascii="Times New Roman" w:hAnsi="Times New Roman"/>
                <w:noProof/>
                <w:sz w:val="18"/>
                <w:szCs w:val="18"/>
              </w:rPr>
            </w:pPr>
            <w:r w:rsidRPr="0046617A">
              <w:rPr>
                <w:rFonts w:ascii="Times New Roman" w:hAnsi="Times New Roman"/>
                <w:noProof/>
                <w:sz w:val="18"/>
                <w:szCs w:val="18"/>
              </w:rPr>
              <w:t>Linear Squares</w:t>
            </w:r>
          </w:p>
        </w:tc>
        <w:tc>
          <w:tcPr>
            <w:tcW w:w="3287" w:type="dxa"/>
            <w:tcBorders>
              <w:top w:val="nil"/>
              <w:left w:val="nil"/>
              <w:bottom w:val="single" w:sz="4" w:space="0" w:color="auto"/>
              <w:right w:val="nil"/>
            </w:tcBorders>
            <w:vAlign w:val="center"/>
            <w:hideMark/>
          </w:tcPr>
          <w:p w14:paraId="3A2C2CF1" w14:textId="77777777" w:rsidR="00731E2D" w:rsidRPr="0046617A" w:rsidRDefault="00731E2D" w:rsidP="0046617A">
            <w:pPr>
              <w:spacing w:after="0"/>
              <w:outlineLvl w:val="0"/>
              <w:rPr>
                <w:rFonts w:ascii="Times New Roman" w:hAnsi="Times New Roman"/>
                <w:i/>
                <w:noProof/>
                <w:sz w:val="18"/>
                <w:szCs w:val="18"/>
              </w:rPr>
            </w:pPr>
            <w:r w:rsidRPr="0046617A">
              <w:rPr>
                <w:rFonts w:ascii="Times New Roman" w:hAnsi="Times New Roman"/>
                <w:i/>
                <w:noProof/>
                <w:sz w:val="18"/>
                <w:szCs w:val="18"/>
              </w:rPr>
              <w:t>P(C)=</w:t>
            </w:r>
          </w:p>
          <w:p w14:paraId="4BC4F351" w14:textId="77777777" w:rsidR="00731E2D" w:rsidRPr="0046617A" w:rsidRDefault="00B72577" w:rsidP="0046617A">
            <w:pPr>
              <w:spacing w:after="0"/>
              <w:outlineLvl w:val="0"/>
              <w:rPr>
                <w:rFonts w:ascii="Times New Roman" w:hAnsi="Times New Roman"/>
                <w:i/>
                <w:noProof/>
                <w:sz w:val="18"/>
                <w:szCs w:val="18"/>
              </w:rPr>
            </w:pPr>
            <m:oMathPara>
              <m:oMath>
                <m:f>
                  <m:fPr>
                    <m:ctrlPr>
                      <w:rPr>
                        <w:rFonts w:ascii="Cambria Math" w:eastAsiaTheme="minorEastAsia" w:hAnsi="Cambria Math"/>
                        <w:i/>
                        <w:noProof/>
                        <w:kern w:val="2"/>
                        <w:sz w:val="18"/>
                        <w:szCs w:val="18"/>
                        <w:lang w:eastAsia="ko-KR"/>
                      </w:rPr>
                    </m:ctrlPr>
                  </m:fPr>
                  <m:num>
                    <m:r>
                      <w:rPr>
                        <w:rFonts w:ascii="Cambria Math" w:hAnsi="Cambria Math"/>
                        <w:noProof/>
                        <w:sz w:val="18"/>
                        <w:szCs w:val="18"/>
                      </w:rPr>
                      <m:t>1.01</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3</m:t>
                        </m:r>
                      </m:sup>
                    </m:sSup>
                    <m:r>
                      <w:rPr>
                        <w:rFonts w:ascii="Cambria Math" w:hAnsi="Cambria Math"/>
                        <w:noProof/>
                        <w:sz w:val="18"/>
                        <w:szCs w:val="18"/>
                      </w:rPr>
                      <m:t>-2.377</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-0.8211C+9.568</m:t>
                    </m:r>
                  </m:num>
                  <m:den>
                    <m:r>
                      <w:rPr>
                        <w:rFonts w:ascii="Cambria Math" w:hAnsi="Cambria Math"/>
                        <w:noProof/>
                        <w:sz w:val="18"/>
                        <w:szCs w:val="18"/>
                      </w:rPr>
                      <m:t>-0.4871</m:t>
                    </m:r>
                    <m:sSup>
                      <m:sSupPr>
                        <m:ctrlPr>
                          <w:rPr>
                            <w:rFonts w:ascii="Cambria Math" w:eastAsiaTheme="minorEastAsia" w:hAnsi="Cambria Math"/>
                            <w:i/>
                            <w:noProof/>
                            <w:kern w:val="2"/>
                            <w:sz w:val="18"/>
                            <w:szCs w:val="18"/>
                            <w:lang w:eastAsia="ko-KR"/>
                          </w:rPr>
                        </m:ctrlPr>
                      </m:sSupPr>
                      <m:e>
                        <m:r>
                          <w:rPr>
                            <w:rFonts w:ascii="Cambria Math" w:hAnsi="Cambria Math"/>
                            <w:noProof/>
                            <w:sz w:val="18"/>
                            <w:szCs w:val="18"/>
                          </w:rPr>
                          <m:t>C</m:t>
                        </m:r>
                      </m:e>
                      <m:sup>
                        <m:r>
                          <w:rPr>
                            <w:rFonts w:ascii="Cambria Math" w:hAnsi="Cambria Math"/>
                            <w:noProof/>
                            <w:sz w:val="18"/>
                            <w:szCs w:val="18"/>
                          </w:rPr>
                          <m:t>2</m:t>
                        </m:r>
                      </m:sup>
                    </m:sSup>
                    <m:r>
                      <w:rPr>
                        <w:rFonts w:ascii="Cambria Math" w:hAnsi="Cambria Math"/>
                        <w:noProof/>
                        <w:sz w:val="18"/>
                        <w:szCs w:val="18"/>
                      </w:rPr>
                      <m:t>-9.038C+21.16</m:t>
                    </m:r>
                  </m:den>
                </m:f>
              </m:oMath>
            </m:oMathPara>
          </w:p>
        </w:tc>
        <w:tc>
          <w:tcPr>
            <w:tcW w:w="1100" w:type="dxa"/>
            <w:tcBorders>
              <w:top w:val="nil"/>
              <w:left w:val="nil"/>
              <w:bottom w:val="single" w:sz="4" w:space="0" w:color="auto"/>
              <w:right w:val="nil"/>
            </w:tcBorders>
            <w:vAlign w:val="center"/>
            <w:hideMark/>
          </w:tcPr>
          <w:p w14:paraId="5DB73521" w14:textId="2D706D0B" w:rsidR="00731E2D" w:rsidRPr="0046617A" w:rsidRDefault="00731E2D" w:rsidP="0046617A">
            <w:pPr>
              <w:spacing w:after="0"/>
              <w:jc w:val="center"/>
              <w:outlineLvl w:val="0"/>
              <w:rPr>
                <w:rFonts w:ascii="Times New Roman" w:hAnsi="Times New Roman"/>
                <w:noProof/>
                <w:sz w:val="18"/>
                <w:szCs w:val="18"/>
                <w:vertAlign w:val="superscript"/>
              </w:rPr>
            </w:pPr>
            <w:r w:rsidRPr="0046617A">
              <w:rPr>
                <w:rFonts w:ascii="Times New Roman" w:hAnsi="Times New Roman"/>
                <w:noProof/>
                <w:sz w:val="18"/>
                <w:szCs w:val="18"/>
              </w:rPr>
              <w:t>4.286</w:t>
            </w:r>
            <w:r w:rsidR="0046617A" w:rsidRPr="0046617A">
              <w:rPr>
                <w:rFonts w:ascii="Times New Roman" w:hAnsi="Times New Roman"/>
                <w:noProof/>
                <w:sz w:val="18"/>
                <w:szCs w:val="18"/>
              </w:rPr>
              <w:t xml:space="preserve"> x 10</w:t>
            </w:r>
            <w:r w:rsidR="0046617A" w:rsidRPr="0046617A">
              <w:rPr>
                <w:rFonts w:ascii="Times New Roman" w:hAnsi="Times New Roman"/>
                <w:noProof/>
                <w:sz w:val="18"/>
                <w:szCs w:val="18"/>
                <w:vertAlign w:val="superscript"/>
              </w:rPr>
              <w:t>-5</w:t>
            </w:r>
          </w:p>
        </w:tc>
        <w:tc>
          <w:tcPr>
            <w:tcW w:w="718" w:type="dxa"/>
            <w:tcBorders>
              <w:top w:val="nil"/>
              <w:left w:val="nil"/>
              <w:bottom w:val="single" w:sz="4" w:space="0" w:color="auto"/>
              <w:right w:val="nil"/>
            </w:tcBorders>
            <w:vAlign w:val="center"/>
            <w:hideMark/>
          </w:tcPr>
          <w:p w14:paraId="587E107F"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w:t>
            </w:r>
          </w:p>
        </w:tc>
        <w:tc>
          <w:tcPr>
            <w:tcW w:w="1075" w:type="dxa"/>
            <w:tcBorders>
              <w:top w:val="nil"/>
              <w:left w:val="nil"/>
              <w:bottom w:val="single" w:sz="4" w:space="0" w:color="auto"/>
              <w:right w:val="nil"/>
            </w:tcBorders>
            <w:vAlign w:val="center"/>
            <w:hideMark/>
          </w:tcPr>
          <w:p w14:paraId="774BCC59"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1</w:t>
            </w:r>
          </w:p>
        </w:tc>
        <w:tc>
          <w:tcPr>
            <w:tcW w:w="1157" w:type="dxa"/>
            <w:tcBorders>
              <w:top w:val="nil"/>
              <w:left w:val="nil"/>
              <w:bottom w:val="single" w:sz="4" w:space="0" w:color="auto"/>
              <w:right w:val="nil"/>
            </w:tcBorders>
            <w:vAlign w:val="center"/>
            <w:hideMark/>
          </w:tcPr>
          <w:p w14:paraId="31EB67F8" w14:textId="77777777" w:rsidR="00731E2D" w:rsidRPr="0046617A" w:rsidRDefault="00731E2D" w:rsidP="0046617A">
            <w:pPr>
              <w:spacing w:after="0"/>
              <w:jc w:val="center"/>
              <w:outlineLvl w:val="0"/>
              <w:rPr>
                <w:rFonts w:ascii="Times New Roman" w:hAnsi="Times New Roman"/>
                <w:noProof/>
                <w:sz w:val="18"/>
                <w:szCs w:val="18"/>
              </w:rPr>
            </w:pPr>
            <w:r w:rsidRPr="0046617A">
              <w:rPr>
                <w:rFonts w:ascii="Times New Roman" w:hAnsi="Times New Roman"/>
                <w:noProof/>
                <w:sz w:val="18"/>
                <w:szCs w:val="18"/>
              </w:rPr>
              <w:t>0</w:t>
            </w:r>
          </w:p>
        </w:tc>
      </w:tr>
    </w:tbl>
    <w:p w14:paraId="1F95003F" w14:textId="77777777" w:rsidR="004C1276" w:rsidRPr="00731E2D" w:rsidRDefault="004C1276" w:rsidP="00731E2D">
      <w:pPr>
        <w:spacing w:after="0"/>
        <w:jc w:val="both"/>
        <w:outlineLvl w:val="0"/>
        <w:rPr>
          <w:rFonts w:ascii="Times New Roman" w:hAnsi="Times New Roman"/>
          <w:bCs/>
          <w:noProof/>
          <w:sz w:val="20"/>
          <w:szCs w:val="20"/>
        </w:rPr>
      </w:pPr>
    </w:p>
    <w:p w14:paraId="4C6C37A9" w14:textId="0BA850DC" w:rsidR="00731E2D" w:rsidRPr="00731E2D" w:rsidRDefault="00731E2D" w:rsidP="004C1276">
      <w:pPr>
        <w:spacing w:after="120"/>
        <w:jc w:val="center"/>
        <w:outlineLvl w:val="0"/>
        <w:rPr>
          <w:rFonts w:ascii="Times New Roman" w:hAnsi="Times New Roman"/>
          <w:bCs/>
          <w:noProof/>
          <w:sz w:val="20"/>
          <w:szCs w:val="20"/>
        </w:rPr>
      </w:pPr>
      <w:r w:rsidRPr="00731E2D">
        <w:rPr>
          <w:rFonts w:ascii="Times New Roman" w:hAnsi="Times New Roman"/>
          <w:bCs/>
          <w:noProof/>
          <w:sz w:val="20"/>
          <w:szCs w:val="20"/>
        </w:rPr>
        <w:t xml:space="preserve">Table 16. </w:t>
      </w:r>
      <w:r w:rsidR="004C1276">
        <w:rPr>
          <w:rFonts w:ascii="Times New Roman" w:hAnsi="Times New Roman"/>
          <w:bCs/>
          <w:noProof/>
          <w:sz w:val="20"/>
          <w:szCs w:val="20"/>
        </w:rPr>
        <w:t xml:space="preserve"> </w:t>
      </w:r>
      <w:r w:rsidRPr="00731E2D">
        <w:rPr>
          <w:rFonts w:ascii="Times New Roman" w:hAnsi="Times New Roman"/>
          <w:bCs/>
          <w:noProof/>
          <w:sz w:val="20"/>
          <w:szCs w:val="20"/>
        </w:rPr>
        <w:t>Concentration of Hg</w:t>
      </w:r>
      <w:r w:rsidRPr="00731E2D">
        <w:rPr>
          <w:rFonts w:ascii="Times New Roman" w:hAnsi="Times New Roman"/>
          <w:bCs/>
          <w:noProof/>
          <w:sz w:val="20"/>
          <w:szCs w:val="20"/>
          <w:vertAlign w:val="superscript"/>
        </w:rPr>
        <w:t xml:space="preserve">2+ </w:t>
      </w:r>
      <w:r w:rsidRPr="00731E2D">
        <w:rPr>
          <w:rFonts w:ascii="Times New Roman" w:hAnsi="Times New Roman"/>
          <w:bCs/>
          <w:noProof/>
          <w:sz w:val="20"/>
          <w:szCs w:val="20"/>
        </w:rPr>
        <w:t>based on calculated and detected values</w:t>
      </w:r>
    </w:p>
    <w:tbl>
      <w:tblPr>
        <w:tblStyle w:val="TableGrid"/>
        <w:tblW w:w="0" w:type="auto"/>
        <w:jc w:val="center"/>
        <w:tblInd w:w="0" w:type="dxa"/>
        <w:tblBorders>
          <w:left w:val="none" w:sz="0" w:space="0" w:color="auto"/>
          <w:right w:val="none" w:sz="0" w:space="0" w:color="auto"/>
        </w:tblBorders>
        <w:tblLook w:val="04A0" w:firstRow="1" w:lastRow="0" w:firstColumn="1" w:lastColumn="0" w:noHBand="0" w:noVBand="1"/>
      </w:tblPr>
      <w:tblGrid>
        <w:gridCol w:w="2127"/>
        <w:gridCol w:w="1850"/>
        <w:gridCol w:w="2562"/>
        <w:gridCol w:w="1890"/>
      </w:tblGrid>
      <w:tr w:rsidR="00731E2D" w:rsidRPr="00731E2D" w14:paraId="5A79A46D" w14:textId="77777777" w:rsidTr="004C1276">
        <w:trPr>
          <w:jc w:val="center"/>
        </w:trPr>
        <w:tc>
          <w:tcPr>
            <w:tcW w:w="2127" w:type="dxa"/>
            <w:tcBorders>
              <w:top w:val="single" w:sz="4" w:space="0" w:color="auto"/>
              <w:left w:val="nil"/>
              <w:bottom w:val="single" w:sz="4" w:space="0" w:color="auto"/>
              <w:right w:val="nil"/>
            </w:tcBorders>
            <w:vAlign w:val="center"/>
            <w:hideMark/>
          </w:tcPr>
          <w:p w14:paraId="6EA01BCB" w14:textId="77777777" w:rsidR="00731E2D" w:rsidRPr="00731E2D" w:rsidRDefault="00731E2D" w:rsidP="004C1276">
            <w:pPr>
              <w:spacing w:before="60" w:after="60"/>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Formulated Hg</w:t>
            </w:r>
            <w:r w:rsidRPr="00731E2D">
              <w:rPr>
                <w:rFonts w:ascii="Times New Roman" w:hAnsi="Times New Roman" w:cs="Times New Roman"/>
                <w:b/>
                <w:noProof/>
                <w:sz w:val="20"/>
                <w:szCs w:val="20"/>
                <w:vertAlign w:val="superscript"/>
              </w:rPr>
              <w:t>2+</w:t>
            </w:r>
            <w:r w:rsidRPr="00731E2D">
              <w:rPr>
                <w:rFonts w:ascii="Times New Roman" w:hAnsi="Times New Roman" w:cs="Times New Roman"/>
                <w:b/>
                <w:noProof/>
                <w:sz w:val="20"/>
                <w:szCs w:val="20"/>
              </w:rPr>
              <w:t xml:space="preserve"> concentration (ppm)</w:t>
            </w:r>
          </w:p>
        </w:tc>
        <w:tc>
          <w:tcPr>
            <w:tcW w:w="1701" w:type="dxa"/>
            <w:tcBorders>
              <w:top w:val="single" w:sz="4" w:space="0" w:color="auto"/>
              <w:left w:val="nil"/>
              <w:bottom w:val="single" w:sz="4" w:space="0" w:color="auto"/>
              <w:right w:val="nil"/>
            </w:tcBorders>
            <w:vAlign w:val="center"/>
            <w:hideMark/>
          </w:tcPr>
          <w:p w14:paraId="0F572CF1" w14:textId="77777777" w:rsidR="00731E2D" w:rsidRPr="00731E2D" w:rsidRDefault="00731E2D" w:rsidP="004C1276">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Photoluminescence Intensity Ratio</w:t>
            </w:r>
          </w:p>
        </w:tc>
        <w:tc>
          <w:tcPr>
            <w:tcW w:w="2562" w:type="dxa"/>
            <w:tcBorders>
              <w:top w:val="single" w:sz="4" w:space="0" w:color="auto"/>
              <w:left w:val="nil"/>
              <w:bottom w:val="single" w:sz="4" w:space="0" w:color="auto"/>
              <w:right w:val="nil"/>
            </w:tcBorders>
            <w:vAlign w:val="center"/>
            <w:hideMark/>
          </w:tcPr>
          <w:p w14:paraId="1E63C623" w14:textId="77777777" w:rsidR="00731E2D" w:rsidRPr="00731E2D" w:rsidRDefault="00731E2D" w:rsidP="004C1276">
            <w:pPr>
              <w:spacing w:after="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Calculated Concentration using the Model (ppm)</w:t>
            </w:r>
          </w:p>
        </w:tc>
        <w:tc>
          <w:tcPr>
            <w:tcW w:w="1890" w:type="dxa"/>
            <w:tcBorders>
              <w:top w:val="single" w:sz="4" w:space="0" w:color="auto"/>
              <w:left w:val="nil"/>
              <w:bottom w:val="single" w:sz="4" w:space="0" w:color="auto"/>
              <w:right w:val="nil"/>
            </w:tcBorders>
            <w:vAlign w:val="center"/>
            <w:hideMark/>
          </w:tcPr>
          <w:p w14:paraId="74B4E31C" w14:textId="77777777" w:rsidR="00731E2D" w:rsidRPr="00731E2D" w:rsidRDefault="00731E2D" w:rsidP="004C1276">
            <w:pPr>
              <w:spacing w:after="60"/>
              <w:jc w:val="center"/>
              <w:outlineLvl w:val="0"/>
              <w:rPr>
                <w:rFonts w:ascii="Times New Roman" w:hAnsi="Times New Roman" w:cs="Times New Roman"/>
                <w:b/>
                <w:noProof/>
                <w:sz w:val="20"/>
                <w:szCs w:val="20"/>
              </w:rPr>
            </w:pPr>
            <w:r w:rsidRPr="00731E2D">
              <w:rPr>
                <w:rFonts w:ascii="Times New Roman" w:hAnsi="Times New Roman" w:cs="Times New Roman"/>
                <w:b/>
                <w:noProof/>
                <w:sz w:val="20"/>
                <w:szCs w:val="20"/>
              </w:rPr>
              <w:t>Detected Concentration</w:t>
            </w:r>
          </w:p>
        </w:tc>
      </w:tr>
      <w:tr w:rsidR="00731E2D" w:rsidRPr="00731E2D" w14:paraId="53E3F16D" w14:textId="77777777" w:rsidTr="004C1276">
        <w:trPr>
          <w:jc w:val="center"/>
        </w:trPr>
        <w:tc>
          <w:tcPr>
            <w:tcW w:w="2127" w:type="dxa"/>
            <w:tcBorders>
              <w:top w:val="single" w:sz="4" w:space="0" w:color="auto"/>
              <w:left w:val="nil"/>
              <w:bottom w:val="nil"/>
              <w:right w:val="nil"/>
            </w:tcBorders>
            <w:vAlign w:val="center"/>
            <w:hideMark/>
          </w:tcPr>
          <w:p w14:paraId="07A5E229" w14:textId="77777777" w:rsidR="00731E2D" w:rsidRPr="00731E2D" w:rsidRDefault="00731E2D" w:rsidP="004C1276">
            <w:pPr>
              <w:spacing w:before="60"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0.3912</w:t>
            </w:r>
          </w:p>
        </w:tc>
        <w:tc>
          <w:tcPr>
            <w:tcW w:w="1701" w:type="dxa"/>
            <w:tcBorders>
              <w:top w:val="single" w:sz="4" w:space="0" w:color="auto"/>
              <w:left w:val="nil"/>
              <w:bottom w:val="nil"/>
              <w:right w:val="nil"/>
            </w:tcBorders>
            <w:vAlign w:val="center"/>
            <w:hideMark/>
          </w:tcPr>
          <w:p w14:paraId="01E1FC57"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0.5140</w:t>
            </w:r>
          </w:p>
        </w:tc>
        <w:tc>
          <w:tcPr>
            <w:tcW w:w="2562" w:type="dxa"/>
            <w:tcBorders>
              <w:top w:val="single" w:sz="4" w:space="0" w:color="auto"/>
              <w:left w:val="nil"/>
              <w:bottom w:val="nil"/>
              <w:right w:val="nil"/>
            </w:tcBorders>
            <w:vAlign w:val="center"/>
            <w:hideMark/>
          </w:tcPr>
          <w:p w14:paraId="559A46FB"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0.4347</w:t>
            </w:r>
          </w:p>
        </w:tc>
        <w:tc>
          <w:tcPr>
            <w:tcW w:w="1890" w:type="dxa"/>
            <w:tcBorders>
              <w:top w:val="single" w:sz="4" w:space="0" w:color="auto"/>
              <w:left w:val="nil"/>
              <w:bottom w:val="nil"/>
              <w:right w:val="nil"/>
            </w:tcBorders>
            <w:vAlign w:val="center"/>
            <w:hideMark/>
          </w:tcPr>
          <w:p w14:paraId="1AA1FFED"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0.3940</w:t>
            </w:r>
          </w:p>
        </w:tc>
      </w:tr>
      <w:tr w:rsidR="00731E2D" w:rsidRPr="00731E2D" w14:paraId="0090F990" w14:textId="77777777" w:rsidTr="004C1276">
        <w:trPr>
          <w:jc w:val="center"/>
        </w:trPr>
        <w:tc>
          <w:tcPr>
            <w:tcW w:w="2127" w:type="dxa"/>
            <w:tcBorders>
              <w:top w:val="nil"/>
              <w:left w:val="nil"/>
              <w:bottom w:val="nil"/>
              <w:right w:val="nil"/>
            </w:tcBorders>
            <w:vAlign w:val="center"/>
            <w:hideMark/>
          </w:tcPr>
          <w:p w14:paraId="6AB1C3A1" w14:textId="77777777" w:rsidR="00731E2D" w:rsidRPr="00731E2D" w:rsidRDefault="00731E2D" w:rsidP="004C1276">
            <w:pPr>
              <w:spacing w:before="60" w:after="0"/>
              <w:outlineLvl w:val="0"/>
              <w:rPr>
                <w:rFonts w:ascii="Times New Roman" w:hAnsi="Times New Roman" w:cs="Times New Roman"/>
                <w:noProof/>
                <w:sz w:val="20"/>
                <w:szCs w:val="20"/>
              </w:rPr>
            </w:pPr>
            <w:r w:rsidRPr="00731E2D">
              <w:rPr>
                <w:rFonts w:ascii="Times New Roman" w:hAnsi="Times New Roman" w:cs="Times New Roman"/>
                <w:noProof/>
                <w:sz w:val="20"/>
                <w:szCs w:val="20"/>
              </w:rPr>
              <w:t>1.9558</w:t>
            </w:r>
          </w:p>
        </w:tc>
        <w:tc>
          <w:tcPr>
            <w:tcW w:w="1701" w:type="dxa"/>
            <w:tcBorders>
              <w:top w:val="nil"/>
              <w:left w:val="nil"/>
              <w:bottom w:val="nil"/>
              <w:right w:val="nil"/>
            </w:tcBorders>
            <w:vAlign w:val="center"/>
            <w:hideMark/>
          </w:tcPr>
          <w:p w14:paraId="40AAD9F2"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0.7214</w:t>
            </w:r>
          </w:p>
        </w:tc>
        <w:tc>
          <w:tcPr>
            <w:tcW w:w="2562" w:type="dxa"/>
            <w:tcBorders>
              <w:top w:val="nil"/>
              <w:left w:val="nil"/>
              <w:bottom w:val="nil"/>
              <w:right w:val="nil"/>
            </w:tcBorders>
            <w:vAlign w:val="center"/>
            <w:hideMark/>
          </w:tcPr>
          <w:p w14:paraId="7577E650"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1.9455</w:t>
            </w:r>
          </w:p>
        </w:tc>
        <w:tc>
          <w:tcPr>
            <w:tcW w:w="1890" w:type="dxa"/>
            <w:tcBorders>
              <w:top w:val="nil"/>
              <w:left w:val="nil"/>
              <w:bottom w:val="nil"/>
              <w:right w:val="nil"/>
            </w:tcBorders>
            <w:vAlign w:val="center"/>
            <w:hideMark/>
          </w:tcPr>
          <w:p w14:paraId="13CB7D42" w14:textId="77777777" w:rsidR="00731E2D" w:rsidRPr="00731E2D" w:rsidRDefault="00731E2D" w:rsidP="004C1276">
            <w:pPr>
              <w:spacing w:before="60" w:after="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1.92</w:t>
            </w:r>
          </w:p>
        </w:tc>
      </w:tr>
      <w:tr w:rsidR="00731E2D" w:rsidRPr="00731E2D" w14:paraId="061BCE47" w14:textId="77777777" w:rsidTr="004C1276">
        <w:trPr>
          <w:jc w:val="center"/>
        </w:trPr>
        <w:tc>
          <w:tcPr>
            <w:tcW w:w="2127" w:type="dxa"/>
            <w:tcBorders>
              <w:top w:val="nil"/>
              <w:left w:val="nil"/>
              <w:bottom w:val="single" w:sz="4" w:space="0" w:color="auto"/>
              <w:right w:val="nil"/>
            </w:tcBorders>
            <w:vAlign w:val="center"/>
            <w:hideMark/>
          </w:tcPr>
          <w:p w14:paraId="54C2BFB6" w14:textId="77777777" w:rsidR="00731E2D" w:rsidRPr="00731E2D" w:rsidRDefault="00731E2D" w:rsidP="004C1276">
            <w:pPr>
              <w:spacing w:before="60" w:after="60"/>
              <w:outlineLvl w:val="0"/>
              <w:rPr>
                <w:rFonts w:ascii="Times New Roman" w:hAnsi="Times New Roman" w:cs="Times New Roman"/>
                <w:noProof/>
                <w:sz w:val="20"/>
                <w:szCs w:val="20"/>
              </w:rPr>
            </w:pPr>
            <w:r w:rsidRPr="00731E2D">
              <w:rPr>
                <w:rFonts w:ascii="Times New Roman" w:hAnsi="Times New Roman" w:cs="Times New Roman"/>
                <w:noProof/>
                <w:sz w:val="20"/>
                <w:szCs w:val="20"/>
              </w:rPr>
              <w:t>22.3517</w:t>
            </w:r>
          </w:p>
        </w:tc>
        <w:tc>
          <w:tcPr>
            <w:tcW w:w="1701" w:type="dxa"/>
            <w:tcBorders>
              <w:top w:val="nil"/>
              <w:left w:val="nil"/>
              <w:bottom w:val="single" w:sz="4" w:space="0" w:color="auto"/>
              <w:right w:val="nil"/>
            </w:tcBorders>
            <w:vAlign w:val="center"/>
            <w:hideMark/>
          </w:tcPr>
          <w:p w14:paraId="4E417E03" w14:textId="77777777" w:rsidR="00731E2D" w:rsidRPr="00731E2D" w:rsidRDefault="00731E2D" w:rsidP="004C1276">
            <w:pPr>
              <w:spacing w:before="60"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0.9415</w:t>
            </w:r>
          </w:p>
        </w:tc>
        <w:tc>
          <w:tcPr>
            <w:tcW w:w="2562" w:type="dxa"/>
            <w:tcBorders>
              <w:top w:val="nil"/>
              <w:left w:val="nil"/>
              <w:bottom w:val="single" w:sz="4" w:space="0" w:color="auto"/>
              <w:right w:val="nil"/>
            </w:tcBorders>
            <w:vAlign w:val="center"/>
            <w:hideMark/>
          </w:tcPr>
          <w:p w14:paraId="418C16AD" w14:textId="77777777" w:rsidR="00731E2D" w:rsidRPr="00731E2D" w:rsidRDefault="00731E2D" w:rsidP="004C1276">
            <w:pPr>
              <w:spacing w:before="60"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22.4490</w:t>
            </w:r>
          </w:p>
        </w:tc>
        <w:tc>
          <w:tcPr>
            <w:tcW w:w="1890" w:type="dxa"/>
            <w:tcBorders>
              <w:top w:val="nil"/>
              <w:left w:val="nil"/>
              <w:bottom w:val="single" w:sz="4" w:space="0" w:color="auto"/>
              <w:right w:val="nil"/>
            </w:tcBorders>
            <w:vAlign w:val="center"/>
            <w:hideMark/>
          </w:tcPr>
          <w:p w14:paraId="364EBFAB" w14:textId="77777777" w:rsidR="00731E2D" w:rsidRPr="00731E2D" w:rsidRDefault="00731E2D" w:rsidP="004C1276">
            <w:pPr>
              <w:spacing w:before="60" w:after="60"/>
              <w:jc w:val="center"/>
              <w:outlineLvl w:val="0"/>
              <w:rPr>
                <w:rFonts w:ascii="Times New Roman" w:hAnsi="Times New Roman" w:cs="Times New Roman"/>
                <w:noProof/>
                <w:sz w:val="20"/>
                <w:szCs w:val="20"/>
              </w:rPr>
            </w:pPr>
            <w:r w:rsidRPr="00731E2D">
              <w:rPr>
                <w:rFonts w:ascii="Times New Roman" w:hAnsi="Times New Roman" w:cs="Times New Roman"/>
                <w:noProof/>
                <w:sz w:val="20"/>
                <w:szCs w:val="20"/>
              </w:rPr>
              <w:t>23.85</w:t>
            </w:r>
          </w:p>
        </w:tc>
      </w:tr>
    </w:tbl>
    <w:p w14:paraId="349003E0" w14:textId="2250CE15" w:rsidR="004C1276" w:rsidRDefault="004C1276" w:rsidP="00731E2D">
      <w:pPr>
        <w:spacing w:after="0"/>
        <w:jc w:val="both"/>
        <w:outlineLvl w:val="0"/>
        <w:rPr>
          <w:rFonts w:ascii="Times New Roman" w:hAnsi="Times New Roman"/>
          <w:bCs/>
          <w:noProof/>
          <w:sz w:val="20"/>
          <w:szCs w:val="20"/>
        </w:rPr>
      </w:pPr>
    </w:p>
    <w:p w14:paraId="10FECAD5" w14:textId="77777777" w:rsidR="006921DC" w:rsidRPr="00731E2D" w:rsidRDefault="006921DC" w:rsidP="00731E2D">
      <w:pPr>
        <w:spacing w:after="0"/>
        <w:jc w:val="both"/>
        <w:outlineLvl w:val="0"/>
        <w:rPr>
          <w:rFonts w:ascii="Times New Roman" w:hAnsi="Times New Roman"/>
          <w:bCs/>
          <w:noProof/>
          <w:sz w:val="20"/>
          <w:szCs w:val="20"/>
        </w:rPr>
      </w:pPr>
    </w:p>
    <w:p w14:paraId="48D71279" w14:textId="2EAC47F2" w:rsidR="004C1276" w:rsidRDefault="00731E2D" w:rsidP="006921DC">
      <w:pPr>
        <w:spacing w:after="0"/>
        <w:ind w:left="851" w:hanging="851"/>
        <w:jc w:val="center"/>
        <w:outlineLvl w:val="0"/>
        <w:rPr>
          <w:rFonts w:ascii="Times New Roman" w:hAnsi="Times New Roman"/>
          <w:bCs/>
          <w:noProof/>
          <w:sz w:val="20"/>
          <w:szCs w:val="20"/>
          <w:vertAlign w:val="superscript"/>
        </w:rPr>
      </w:pPr>
      <w:r w:rsidRPr="00731E2D">
        <w:rPr>
          <w:rFonts w:ascii="Times New Roman" w:hAnsi="Times New Roman"/>
          <w:bCs/>
          <w:noProof/>
          <w:sz w:val="20"/>
          <w:szCs w:val="20"/>
        </w:rPr>
        <w:t xml:space="preserve">Table 17. </w:t>
      </w:r>
      <w:r w:rsidR="004C1276">
        <w:rPr>
          <w:rFonts w:ascii="Times New Roman" w:hAnsi="Times New Roman"/>
          <w:bCs/>
          <w:noProof/>
          <w:sz w:val="20"/>
          <w:szCs w:val="20"/>
        </w:rPr>
        <w:t xml:space="preserve"> </w:t>
      </w:r>
      <w:r w:rsidRPr="00731E2D">
        <w:rPr>
          <w:rFonts w:ascii="Times New Roman" w:hAnsi="Times New Roman"/>
          <w:bCs/>
          <w:noProof/>
          <w:sz w:val="20"/>
          <w:szCs w:val="20"/>
        </w:rPr>
        <w:t>Statistical result for the comparison of calculated and detected concentration of Hg</w:t>
      </w:r>
      <w:r w:rsidRPr="00731E2D">
        <w:rPr>
          <w:rFonts w:ascii="Times New Roman" w:hAnsi="Times New Roman"/>
          <w:bCs/>
          <w:noProof/>
          <w:sz w:val="20"/>
          <w:szCs w:val="20"/>
          <w:vertAlign w:val="superscript"/>
        </w:rPr>
        <w:t>2+</w:t>
      </w:r>
    </w:p>
    <w:p w14:paraId="59AD54BC" w14:textId="3187FBE3" w:rsidR="00731E2D" w:rsidRPr="00731E2D" w:rsidRDefault="00731E2D" w:rsidP="004C1276">
      <w:pPr>
        <w:spacing w:after="120"/>
        <w:ind w:left="850" w:hanging="850"/>
        <w:jc w:val="center"/>
        <w:outlineLvl w:val="0"/>
        <w:rPr>
          <w:rFonts w:ascii="Times New Roman" w:hAnsi="Times New Roman"/>
          <w:bCs/>
          <w:noProof/>
          <w:sz w:val="20"/>
          <w:szCs w:val="20"/>
        </w:rPr>
      </w:pPr>
      <w:r w:rsidRPr="00731E2D">
        <w:rPr>
          <w:rFonts w:ascii="Times New Roman" w:hAnsi="Times New Roman"/>
          <w:bCs/>
          <w:noProof/>
          <w:sz w:val="20"/>
          <w:szCs w:val="20"/>
        </w:rPr>
        <w:t>in simulated seawater</w:t>
      </w:r>
    </w:p>
    <w:tbl>
      <w:tblPr>
        <w:tblW w:w="8610" w:type="dxa"/>
        <w:jc w:val="center"/>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425"/>
        <w:gridCol w:w="1615"/>
        <w:gridCol w:w="2093"/>
        <w:gridCol w:w="1088"/>
        <w:gridCol w:w="1155"/>
        <w:gridCol w:w="1234"/>
      </w:tblGrid>
      <w:tr w:rsidR="00731E2D" w:rsidRPr="00731E2D" w14:paraId="7C3F8963" w14:textId="77777777" w:rsidTr="004C1276">
        <w:trPr>
          <w:trHeight w:val="713"/>
          <w:jc w:val="center"/>
        </w:trPr>
        <w:tc>
          <w:tcPr>
            <w:tcW w:w="142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998A927" w14:textId="77777777" w:rsidR="00731E2D" w:rsidRPr="00731E2D" w:rsidRDefault="00731E2D" w:rsidP="00301C30">
            <w:pPr>
              <w:spacing w:after="0"/>
              <w:outlineLvl w:val="0"/>
              <w:rPr>
                <w:rFonts w:ascii="Times New Roman" w:hAnsi="Times New Roman"/>
                <w:b/>
                <w:noProof/>
                <w:sz w:val="20"/>
                <w:szCs w:val="20"/>
              </w:rPr>
            </w:pPr>
            <w:r w:rsidRPr="00731E2D">
              <w:rPr>
                <w:rFonts w:ascii="Times New Roman" w:hAnsi="Times New Roman"/>
                <w:b/>
                <w:noProof/>
                <w:sz w:val="20"/>
                <w:szCs w:val="20"/>
              </w:rPr>
              <w:t>Standard Deviation</w:t>
            </w:r>
          </w:p>
        </w:tc>
        <w:tc>
          <w:tcPr>
            <w:tcW w:w="161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09E3CD9" w14:textId="6697C9A9" w:rsidR="00731E2D" w:rsidRPr="00731E2D" w:rsidRDefault="00731E2D" w:rsidP="00301C30">
            <w:pPr>
              <w:spacing w:after="0"/>
              <w:jc w:val="center"/>
              <w:outlineLvl w:val="0"/>
              <w:rPr>
                <w:rFonts w:ascii="Times New Roman" w:hAnsi="Times New Roman"/>
                <w:b/>
                <w:noProof/>
                <w:sz w:val="20"/>
                <w:szCs w:val="20"/>
              </w:rPr>
            </w:pPr>
            <w:r w:rsidRPr="00731E2D">
              <w:rPr>
                <w:rFonts w:ascii="Times New Roman" w:hAnsi="Times New Roman"/>
                <w:b/>
                <w:noProof/>
                <w:sz w:val="20"/>
                <w:szCs w:val="20"/>
              </w:rPr>
              <w:t>Mean Difference</w:t>
            </w:r>
          </w:p>
        </w:tc>
        <w:tc>
          <w:tcPr>
            <w:tcW w:w="209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71911816" w14:textId="77777777" w:rsidR="00731E2D" w:rsidRPr="00731E2D" w:rsidRDefault="00731E2D" w:rsidP="00301C30">
            <w:pPr>
              <w:spacing w:after="0"/>
              <w:jc w:val="center"/>
              <w:outlineLvl w:val="0"/>
              <w:rPr>
                <w:rFonts w:ascii="Times New Roman" w:hAnsi="Times New Roman"/>
                <w:b/>
                <w:noProof/>
                <w:sz w:val="20"/>
                <w:szCs w:val="20"/>
              </w:rPr>
            </w:pPr>
            <w:r w:rsidRPr="00731E2D">
              <w:rPr>
                <w:rFonts w:ascii="Times New Roman" w:hAnsi="Times New Roman"/>
                <w:b/>
                <w:noProof/>
                <w:sz w:val="20"/>
                <w:szCs w:val="20"/>
              </w:rPr>
              <w:t>t-Value</w:t>
            </w:r>
          </w:p>
        </w:tc>
        <w:tc>
          <w:tcPr>
            <w:tcW w:w="1088"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6655FA3A" w14:textId="77777777" w:rsidR="00731E2D" w:rsidRPr="00731E2D" w:rsidRDefault="00731E2D" w:rsidP="00301C30">
            <w:pPr>
              <w:spacing w:after="0"/>
              <w:jc w:val="center"/>
              <w:outlineLvl w:val="0"/>
              <w:rPr>
                <w:rFonts w:ascii="Times New Roman" w:hAnsi="Times New Roman"/>
                <w:b/>
                <w:noProof/>
                <w:sz w:val="20"/>
                <w:szCs w:val="20"/>
              </w:rPr>
            </w:pPr>
            <w:r w:rsidRPr="00731E2D">
              <w:rPr>
                <w:rFonts w:ascii="Times New Roman" w:hAnsi="Times New Roman"/>
                <w:b/>
                <w:noProof/>
                <w:sz w:val="20"/>
                <w:szCs w:val="20"/>
              </w:rPr>
              <w:t>t-Critical Value</w:t>
            </w:r>
          </w:p>
        </w:tc>
        <w:tc>
          <w:tcPr>
            <w:tcW w:w="1155"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0B6D7531" w14:textId="77777777" w:rsidR="00731E2D" w:rsidRPr="00731E2D" w:rsidRDefault="00731E2D" w:rsidP="00301C30">
            <w:pPr>
              <w:spacing w:after="0"/>
              <w:jc w:val="center"/>
              <w:outlineLvl w:val="0"/>
              <w:rPr>
                <w:rFonts w:ascii="Times New Roman" w:hAnsi="Times New Roman"/>
                <w:b/>
                <w:noProof/>
                <w:sz w:val="20"/>
                <w:szCs w:val="20"/>
              </w:rPr>
            </w:pPr>
            <w:r w:rsidRPr="00731E2D">
              <w:rPr>
                <w:rFonts w:ascii="Times New Roman" w:hAnsi="Times New Roman"/>
                <w:b/>
                <w:noProof/>
                <w:sz w:val="20"/>
                <w:szCs w:val="20"/>
              </w:rPr>
              <w:t>p-Value</w:t>
            </w:r>
          </w:p>
        </w:tc>
        <w:tc>
          <w:tcPr>
            <w:tcW w:w="1234" w:type="dxa"/>
            <w:tcBorders>
              <w:top w:val="single" w:sz="4" w:space="0" w:color="auto"/>
              <w:left w:val="nil"/>
              <w:bottom w:val="single" w:sz="4" w:space="0" w:color="auto"/>
              <w:right w:val="nil"/>
            </w:tcBorders>
            <w:vAlign w:val="center"/>
            <w:hideMark/>
          </w:tcPr>
          <w:p w14:paraId="01357E6B" w14:textId="77777777" w:rsidR="00731E2D" w:rsidRPr="00731E2D" w:rsidRDefault="00731E2D" w:rsidP="00B64437">
            <w:pPr>
              <w:spacing w:after="0"/>
              <w:jc w:val="both"/>
              <w:outlineLvl w:val="0"/>
              <w:rPr>
                <w:rFonts w:ascii="Times New Roman" w:hAnsi="Times New Roman"/>
                <w:b/>
                <w:noProof/>
                <w:sz w:val="20"/>
                <w:szCs w:val="20"/>
              </w:rPr>
            </w:pPr>
            <w:r w:rsidRPr="00731E2D">
              <w:rPr>
                <w:rFonts w:ascii="Times New Roman" w:hAnsi="Times New Roman"/>
                <w:b/>
                <w:noProof/>
                <w:sz w:val="20"/>
                <w:szCs w:val="20"/>
              </w:rPr>
              <w:t>Standard Error Mean</w:t>
            </w:r>
          </w:p>
        </w:tc>
      </w:tr>
      <w:tr w:rsidR="00731E2D" w:rsidRPr="00731E2D" w14:paraId="2F251412" w14:textId="77777777" w:rsidTr="004C1276">
        <w:trPr>
          <w:trHeight w:val="297"/>
          <w:jc w:val="center"/>
        </w:trPr>
        <w:tc>
          <w:tcPr>
            <w:tcW w:w="142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2C8695DA" w14:textId="77777777" w:rsidR="00731E2D" w:rsidRPr="00731E2D" w:rsidRDefault="00731E2D" w:rsidP="00301C30">
            <w:pPr>
              <w:spacing w:before="60" w:after="60"/>
              <w:outlineLvl w:val="0"/>
              <w:rPr>
                <w:rFonts w:ascii="Times New Roman" w:hAnsi="Times New Roman"/>
                <w:noProof/>
                <w:sz w:val="20"/>
                <w:szCs w:val="20"/>
              </w:rPr>
            </w:pPr>
            <w:r w:rsidRPr="00731E2D">
              <w:rPr>
                <w:rFonts w:ascii="Times New Roman" w:hAnsi="Times New Roman"/>
                <w:noProof/>
                <w:sz w:val="20"/>
                <w:szCs w:val="20"/>
              </w:rPr>
              <w:t>-</w:t>
            </w:r>
          </w:p>
        </w:tc>
        <w:tc>
          <w:tcPr>
            <w:tcW w:w="1614"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22F8704" w14:textId="77777777" w:rsidR="00731E2D" w:rsidRPr="00731E2D" w:rsidRDefault="00731E2D" w:rsidP="00301C30">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0.45821</w:t>
            </w:r>
          </w:p>
        </w:tc>
        <w:tc>
          <w:tcPr>
            <w:tcW w:w="2092"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45B6E7C" w14:textId="77777777" w:rsidR="00731E2D" w:rsidRPr="00731E2D" w:rsidRDefault="00731E2D" w:rsidP="00301C30">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1.574</w:t>
            </w:r>
          </w:p>
        </w:tc>
        <w:tc>
          <w:tcPr>
            <w:tcW w:w="1088"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32AA5035" w14:textId="77777777" w:rsidR="00731E2D" w:rsidRPr="00731E2D" w:rsidRDefault="00731E2D" w:rsidP="00301C30">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2.306</w:t>
            </w:r>
          </w:p>
        </w:tc>
        <w:tc>
          <w:tcPr>
            <w:tcW w:w="1155" w:type="dxa"/>
            <w:tcBorders>
              <w:top w:val="single" w:sz="4" w:space="0" w:color="auto"/>
              <w:left w:val="nil"/>
              <w:bottom w:val="single" w:sz="4" w:space="0" w:color="auto"/>
              <w:right w:val="nil"/>
            </w:tcBorders>
            <w:noWrap/>
            <w:tcMar>
              <w:top w:w="15" w:type="dxa"/>
              <w:left w:w="15" w:type="dxa"/>
              <w:bottom w:w="0" w:type="dxa"/>
              <w:right w:w="15" w:type="dxa"/>
            </w:tcMar>
            <w:vAlign w:val="center"/>
            <w:hideMark/>
          </w:tcPr>
          <w:p w14:paraId="4AD3CDD5" w14:textId="4B8FCC27" w:rsidR="00731E2D" w:rsidRPr="00731E2D" w:rsidRDefault="00731E2D" w:rsidP="00301C30">
            <w:pPr>
              <w:spacing w:before="60" w:after="60"/>
              <w:jc w:val="center"/>
              <w:outlineLvl w:val="0"/>
              <w:rPr>
                <w:rFonts w:ascii="Times New Roman" w:hAnsi="Times New Roman"/>
                <w:noProof/>
                <w:sz w:val="20"/>
                <w:szCs w:val="20"/>
              </w:rPr>
            </w:pPr>
            <w:r w:rsidRPr="00731E2D">
              <w:rPr>
                <w:rFonts w:ascii="Times New Roman" w:hAnsi="Times New Roman"/>
                <w:noProof/>
                <w:sz w:val="20"/>
                <w:szCs w:val="20"/>
              </w:rPr>
              <w:t>1.54</w:t>
            </w:r>
            <w:r w:rsidR="00301C30">
              <w:rPr>
                <w:rFonts w:ascii="Times New Roman" w:hAnsi="Times New Roman"/>
                <w:noProof/>
                <w:sz w:val="20"/>
                <w:szCs w:val="20"/>
              </w:rPr>
              <w:t xml:space="preserve"> x 10</w:t>
            </w:r>
            <w:r w:rsidR="00301C30" w:rsidRPr="00135C6A">
              <w:rPr>
                <w:rFonts w:ascii="Times New Roman" w:hAnsi="Times New Roman"/>
                <w:noProof/>
                <w:sz w:val="20"/>
                <w:szCs w:val="20"/>
                <w:vertAlign w:val="superscript"/>
              </w:rPr>
              <w:t>-</w:t>
            </w:r>
            <w:r w:rsidR="00301C30">
              <w:rPr>
                <w:rFonts w:ascii="Times New Roman" w:hAnsi="Times New Roman"/>
                <w:noProof/>
                <w:sz w:val="20"/>
                <w:szCs w:val="20"/>
                <w:vertAlign w:val="superscript"/>
              </w:rPr>
              <w:t>1</w:t>
            </w:r>
          </w:p>
        </w:tc>
        <w:tc>
          <w:tcPr>
            <w:tcW w:w="1234" w:type="dxa"/>
            <w:tcBorders>
              <w:top w:val="single" w:sz="4" w:space="0" w:color="auto"/>
              <w:left w:val="nil"/>
              <w:bottom w:val="single" w:sz="4" w:space="0" w:color="auto"/>
              <w:right w:val="nil"/>
            </w:tcBorders>
            <w:vAlign w:val="center"/>
            <w:hideMark/>
          </w:tcPr>
          <w:p w14:paraId="3A8C3048" w14:textId="77777777" w:rsidR="00731E2D" w:rsidRPr="00731E2D" w:rsidRDefault="00731E2D" w:rsidP="004C1276">
            <w:pPr>
              <w:spacing w:before="60" w:after="60"/>
              <w:jc w:val="both"/>
              <w:outlineLvl w:val="0"/>
              <w:rPr>
                <w:rFonts w:ascii="Times New Roman" w:hAnsi="Times New Roman"/>
                <w:noProof/>
                <w:sz w:val="20"/>
                <w:szCs w:val="20"/>
              </w:rPr>
            </w:pPr>
            <w:r w:rsidRPr="00731E2D">
              <w:rPr>
                <w:rFonts w:ascii="Times New Roman" w:hAnsi="Times New Roman"/>
                <w:noProof/>
                <w:sz w:val="20"/>
                <w:szCs w:val="20"/>
              </w:rPr>
              <w:t>-</w:t>
            </w:r>
          </w:p>
        </w:tc>
      </w:tr>
    </w:tbl>
    <w:p w14:paraId="3C7FCF2E" w14:textId="106B44A5" w:rsidR="00731E2D" w:rsidRPr="00301C30" w:rsidRDefault="00731E2D" w:rsidP="00301C30">
      <w:pPr>
        <w:spacing w:before="60" w:after="0"/>
        <w:jc w:val="both"/>
        <w:outlineLvl w:val="0"/>
        <w:rPr>
          <w:rFonts w:ascii="Times New Roman" w:eastAsiaTheme="minorEastAsia" w:hAnsi="Times New Roman"/>
          <w:noProof/>
          <w:kern w:val="2"/>
          <w:sz w:val="18"/>
          <w:szCs w:val="18"/>
          <w:lang w:eastAsia="ko-KR"/>
        </w:rPr>
      </w:pPr>
      <w:r w:rsidRPr="00731E2D">
        <w:rPr>
          <w:rFonts w:ascii="Times New Roman" w:hAnsi="Times New Roman"/>
          <w:noProof/>
          <w:sz w:val="20"/>
          <w:szCs w:val="20"/>
        </w:rPr>
        <w:t xml:space="preserve">    </w:t>
      </w:r>
      <w:r w:rsidR="00301C30">
        <w:rPr>
          <w:rFonts w:ascii="Times New Roman" w:hAnsi="Times New Roman"/>
          <w:noProof/>
          <w:sz w:val="20"/>
          <w:szCs w:val="20"/>
        </w:rPr>
        <w:t xml:space="preserve">   </w:t>
      </w:r>
      <w:r w:rsidRPr="00301C30">
        <w:rPr>
          <w:rFonts w:ascii="Times New Roman" w:hAnsi="Times New Roman"/>
          <w:noProof/>
          <w:sz w:val="18"/>
          <w:szCs w:val="18"/>
        </w:rPr>
        <w:t>Note: p-value depicts a value greater than a = 0.05 has no significant effect</w:t>
      </w:r>
    </w:p>
    <w:p w14:paraId="0E3BECFC" w14:textId="77777777" w:rsidR="00731E2D" w:rsidRPr="00731E2D" w:rsidRDefault="00731E2D" w:rsidP="00731E2D">
      <w:pPr>
        <w:spacing w:after="0"/>
        <w:jc w:val="both"/>
        <w:outlineLvl w:val="0"/>
        <w:rPr>
          <w:rFonts w:ascii="Times New Roman" w:hAnsi="Times New Roman"/>
          <w:b/>
          <w:noProof/>
          <w:sz w:val="20"/>
          <w:szCs w:val="20"/>
        </w:rPr>
      </w:pPr>
    </w:p>
    <w:p w14:paraId="3CE2B726" w14:textId="77777777" w:rsidR="006921DC" w:rsidRDefault="00301C30" w:rsidP="000F075B">
      <w:pPr>
        <w:spacing w:after="0"/>
        <w:rPr>
          <w:rFonts w:ascii="Times New Roman" w:hAnsi="Times New Roman"/>
          <w:b/>
          <w:noProof/>
          <w:sz w:val="20"/>
          <w:szCs w:val="20"/>
          <w:lang w:bidi="ar-SA"/>
        </w:rPr>
        <w:sectPr w:rsidR="006921DC" w:rsidSect="00CA445A">
          <w:footerReference w:type="even" r:id="rId33"/>
          <w:footerReference w:type="default" r:id="rId34"/>
          <w:type w:val="continuous"/>
          <w:pgSz w:w="12240" w:h="15840" w:code="1"/>
          <w:pgMar w:top="1800" w:right="1469" w:bottom="1699" w:left="1440" w:header="706" w:footer="706" w:gutter="0"/>
          <w:pgNumType w:start="0"/>
          <w:cols w:space="708"/>
          <w:docGrid w:linePitch="360"/>
        </w:sectPr>
      </w:pPr>
      <w:r w:rsidRPr="00301C30">
        <w:rPr>
          <w:rFonts w:ascii="Times New Roman" w:hAnsi="Times New Roman"/>
          <w:noProof/>
          <w:sz w:val="20"/>
          <w:szCs w:val="20"/>
        </w:rPr>
        <w:t>.</w:t>
      </w:r>
      <w:r w:rsidR="006921DC" w:rsidRPr="006921DC">
        <w:rPr>
          <w:rFonts w:ascii="Times New Roman" w:hAnsi="Times New Roman"/>
          <w:b/>
          <w:noProof/>
          <w:sz w:val="20"/>
          <w:szCs w:val="20"/>
          <w:lang w:bidi="ar-SA"/>
        </w:rPr>
        <w:t xml:space="preserve"> </w:t>
      </w:r>
    </w:p>
    <w:p w14:paraId="11D5673D" w14:textId="5DD12E1B" w:rsidR="006921DC" w:rsidRPr="00383C16" w:rsidRDefault="006921DC" w:rsidP="006921DC">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42E63E71" w14:textId="77777777" w:rsidR="006921DC" w:rsidRPr="00301C30" w:rsidRDefault="006921DC" w:rsidP="006921DC">
      <w:pPr>
        <w:spacing w:after="0"/>
        <w:jc w:val="both"/>
        <w:outlineLvl w:val="0"/>
        <w:rPr>
          <w:rFonts w:ascii="Times New Roman" w:hAnsi="Times New Roman"/>
          <w:noProof/>
          <w:sz w:val="20"/>
          <w:szCs w:val="20"/>
        </w:rPr>
      </w:pPr>
      <w:r w:rsidRPr="00301C30">
        <w:rPr>
          <w:rFonts w:ascii="Times New Roman" w:hAnsi="Times New Roman"/>
          <w:noProof/>
          <w:sz w:val="20"/>
          <w:szCs w:val="20"/>
        </w:rPr>
        <w:t xml:space="preserve">The following conclusions were based on the mathematical analysis of the data using the appropriate computer software and the in-depth interpretation of the results and findings. Oxygen-rich group and electron withdrawing nitrogen atoms in </w:t>
      </w:r>
      <w:r w:rsidRPr="00301C30">
        <w:rPr>
          <w:rFonts w:ascii="Times New Roman" w:hAnsi="Times New Roman"/>
          <w:i/>
          <w:noProof/>
          <w:sz w:val="20"/>
          <w:szCs w:val="20"/>
        </w:rPr>
        <w:t>Tamarindus indica</w:t>
      </w:r>
      <w:r w:rsidRPr="00301C30">
        <w:rPr>
          <w:rFonts w:ascii="Times New Roman" w:hAnsi="Times New Roman"/>
          <w:noProof/>
          <w:sz w:val="20"/>
          <w:szCs w:val="20"/>
        </w:rPr>
        <w:t xml:space="preserve"> leaves were responsible for the blue-emission of b-QCDs whereas the presence of C=O and C-O-C groups in </w:t>
      </w:r>
      <w:r w:rsidRPr="00301C30">
        <w:rPr>
          <w:rFonts w:ascii="Times New Roman" w:hAnsi="Times New Roman"/>
          <w:i/>
          <w:noProof/>
          <w:sz w:val="20"/>
          <w:szCs w:val="20"/>
        </w:rPr>
        <w:t>Mangifera indica</w:t>
      </w:r>
      <w:r w:rsidRPr="00301C30">
        <w:rPr>
          <w:rFonts w:ascii="Times New Roman" w:hAnsi="Times New Roman"/>
          <w:noProof/>
          <w:sz w:val="20"/>
          <w:szCs w:val="20"/>
        </w:rPr>
        <w:t xml:space="preserve"> leaves contributed in the green color emission of b-CQDs, its stability to simulated seawater electrolytes and selective reactivity to Hg</w:t>
      </w:r>
      <w:r w:rsidRPr="00301C30">
        <w:rPr>
          <w:rFonts w:ascii="Times New Roman" w:hAnsi="Times New Roman"/>
          <w:noProof/>
          <w:sz w:val="20"/>
          <w:szCs w:val="20"/>
          <w:vertAlign w:val="superscript"/>
        </w:rPr>
        <w:t>2+</w:t>
      </w:r>
      <w:r w:rsidRPr="00301C30">
        <w:rPr>
          <w:rFonts w:ascii="Times New Roman" w:hAnsi="Times New Roman"/>
          <w:noProof/>
          <w:sz w:val="20"/>
          <w:szCs w:val="20"/>
        </w:rPr>
        <w:t>. Varying the volume ratio of blue to green carbon quantum dots and the time of irradiation played a significant role in mercury detection. Simulated seawater salts inhibited the quenching of green carbon quantum dots with mercury affecting its photoluminescence intensity. The generated mathematical models have been tested to be a reliable tool in determining Hg</w:t>
      </w:r>
      <w:r w:rsidRPr="00301C30">
        <w:rPr>
          <w:rFonts w:ascii="Times New Roman" w:hAnsi="Times New Roman"/>
          <w:noProof/>
          <w:sz w:val="20"/>
          <w:szCs w:val="20"/>
          <w:vertAlign w:val="superscript"/>
        </w:rPr>
        <w:t>2+</w:t>
      </w:r>
      <w:r w:rsidRPr="00301C30">
        <w:rPr>
          <w:rFonts w:ascii="Times New Roman" w:hAnsi="Times New Roman"/>
          <w:noProof/>
          <w:sz w:val="20"/>
          <w:szCs w:val="20"/>
        </w:rPr>
        <w:t xml:space="preserve"> concentrations at a specific range with no significant difference with the AAS detected concentrations.</w:t>
      </w:r>
    </w:p>
    <w:p w14:paraId="15F64022" w14:textId="77777777" w:rsidR="006921DC" w:rsidRPr="00301C30" w:rsidRDefault="006921DC" w:rsidP="006921DC">
      <w:pPr>
        <w:spacing w:after="0"/>
        <w:jc w:val="center"/>
        <w:outlineLvl w:val="0"/>
        <w:rPr>
          <w:rFonts w:ascii="Times New Roman" w:hAnsi="Times New Roman"/>
          <w:noProof/>
          <w:sz w:val="20"/>
          <w:szCs w:val="20"/>
        </w:rPr>
      </w:pPr>
    </w:p>
    <w:p w14:paraId="23070BFB" w14:textId="77777777" w:rsidR="006921DC" w:rsidRPr="00301C30" w:rsidRDefault="006921DC" w:rsidP="006921DC">
      <w:pPr>
        <w:spacing w:after="0"/>
        <w:jc w:val="center"/>
        <w:outlineLvl w:val="0"/>
        <w:rPr>
          <w:rFonts w:ascii="Times New Roman" w:hAnsi="Times New Roman"/>
          <w:b/>
          <w:noProof/>
          <w:sz w:val="20"/>
          <w:szCs w:val="20"/>
        </w:rPr>
      </w:pPr>
      <w:r w:rsidRPr="00301C30">
        <w:rPr>
          <w:rFonts w:ascii="Times New Roman" w:hAnsi="Times New Roman"/>
          <w:b/>
          <w:noProof/>
          <w:sz w:val="20"/>
          <w:szCs w:val="20"/>
        </w:rPr>
        <w:t>Acknowledgement</w:t>
      </w:r>
    </w:p>
    <w:p w14:paraId="5D215AFF" w14:textId="6063556D" w:rsidR="006768E9" w:rsidRPr="00383C16" w:rsidRDefault="006921DC" w:rsidP="006921DC">
      <w:pPr>
        <w:spacing w:after="0"/>
        <w:jc w:val="both"/>
        <w:rPr>
          <w:rFonts w:ascii="Times New Roman" w:hAnsi="Times New Roman"/>
          <w:noProof/>
          <w:sz w:val="20"/>
          <w:szCs w:val="20"/>
          <w:lang w:bidi="ar-SA"/>
        </w:rPr>
      </w:pPr>
      <w:r w:rsidRPr="00301C30">
        <w:rPr>
          <w:rFonts w:ascii="Times New Roman" w:hAnsi="Times New Roman"/>
          <w:noProof/>
          <w:sz w:val="20"/>
          <w:szCs w:val="20"/>
        </w:rPr>
        <w:t xml:space="preserve">The researchers would like to express their gratitude and appreciation to Batangas State University </w:t>
      </w:r>
      <w:r w:rsidRPr="00301C30">
        <w:rPr>
          <w:rFonts w:ascii="Times New Roman" w:hAnsi="Times New Roman"/>
          <w:noProof/>
          <w:sz w:val="20"/>
          <w:szCs w:val="20"/>
        </w:rPr>
        <w:t>Alangilan for allowing them to maximize its full potential as an experimental laboratory workplace; To PIChE National for giving this research a breakthrough last February 2019 and to all the people who interceded for the success of this research</w:t>
      </w:r>
    </w:p>
    <w:p w14:paraId="63ACC625" w14:textId="5FC9B23F" w:rsidR="006768E9" w:rsidRDefault="006768E9" w:rsidP="00383C16">
      <w:pPr>
        <w:spacing w:after="0"/>
        <w:jc w:val="center"/>
        <w:rPr>
          <w:rFonts w:ascii="Times New Roman" w:hAnsi="Times New Roman"/>
          <w:noProof/>
          <w:sz w:val="20"/>
          <w:szCs w:val="20"/>
          <w:lang w:bidi="ar-SA"/>
        </w:rPr>
      </w:pPr>
    </w:p>
    <w:p w14:paraId="3196409C" w14:textId="77777777" w:rsidR="0054373F" w:rsidRPr="00383C16" w:rsidRDefault="0054373F" w:rsidP="0054373F">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6C395E69"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301C30">
        <w:rPr>
          <w:rFonts w:ascii="Times New Roman" w:hAnsi="Times New Roman"/>
          <w:noProof/>
          <w:sz w:val="20"/>
          <w:szCs w:val="20"/>
        </w:rPr>
        <w:t xml:space="preserve">Guo, Y., Wang, Z., Shao, H. and Jiang, X. (2013). Hydrothermal synthesis of highly fluorescent carbon nanoparticles from sodium citrate and their use for the detection of mercury ions. </w:t>
      </w:r>
      <w:r w:rsidRPr="00301C30">
        <w:rPr>
          <w:rFonts w:ascii="Times New Roman" w:hAnsi="Times New Roman"/>
          <w:i/>
          <w:iCs/>
          <w:noProof/>
          <w:sz w:val="20"/>
          <w:szCs w:val="20"/>
        </w:rPr>
        <w:t>Carbon,</w:t>
      </w:r>
      <w:r w:rsidRPr="00301C30">
        <w:rPr>
          <w:rFonts w:ascii="Times New Roman" w:hAnsi="Times New Roman"/>
          <w:noProof/>
          <w:sz w:val="20"/>
          <w:szCs w:val="20"/>
        </w:rPr>
        <w:t xml:space="preserve"> 52: 583-589. </w:t>
      </w:r>
    </w:p>
    <w:p w14:paraId="6FE7D5C2"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301C30">
        <w:rPr>
          <w:rFonts w:ascii="Times New Roman" w:hAnsi="Times New Roman"/>
          <w:noProof/>
          <w:sz w:val="20"/>
          <w:szCs w:val="20"/>
        </w:rPr>
        <w:t xml:space="preserve">World Health Organization (2017). Mercury and health. Retrieved from </w:t>
      </w:r>
      <w:r w:rsidRPr="00C56C2B">
        <w:rPr>
          <w:rFonts w:ascii="Times New Roman" w:hAnsi="Times New Roman"/>
          <w:noProof/>
          <w:sz w:val="20"/>
          <w:szCs w:val="20"/>
        </w:rPr>
        <w:t>https://www.who.int/news-room/fact-sheets/detail/mercury-and-health</w:t>
      </w:r>
      <w:r w:rsidRPr="00301C30">
        <w:rPr>
          <w:rFonts w:ascii="Times New Roman" w:hAnsi="Times New Roman"/>
          <w:noProof/>
          <w:sz w:val="20"/>
          <w:szCs w:val="20"/>
        </w:rPr>
        <w:t>.</w:t>
      </w:r>
    </w:p>
    <w:p w14:paraId="2C0057CF"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Guo, X., Liu, C., Li, N., Zhang, S. and Wang, Z. (2018). Ratiometric fluorescent test paper based on silicon nanocrystals and carbon dots for sensitive determination of mercuric ions. </w:t>
      </w:r>
      <w:r w:rsidRPr="00C56C2B">
        <w:rPr>
          <w:rFonts w:ascii="Times New Roman" w:hAnsi="Times New Roman"/>
          <w:i/>
          <w:iCs/>
          <w:noProof/>
          <w:sz w:val="20"/>
          <w:szCs w:val="20"/>
        </w:rPr>
        <w:t>Royal Society Open Science,</w:t>
      </w:r>
      <w:r w:rsidRPr="00C56C2B">
        <w:rPr>
          <w:rFonts w:ascii="Times New Roman" w:hAnsi="Times New Roman"/>
          <w:noProof/>
          <w:sz w:val="20"/>
          <w:szCs w:val="20"/>
        </w:rPr>
        <w:t xml:space="preserve"> 5(6): 171922. </w:t>
      </w:r>
    </w:p>
    <w:p w14:paraId="24355C12"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Rajendran, K. and Rajendiran, N. (2018). Bluish green emitting carbon quantum dots synthesized from jackfruit (</w:t>
      </w:r>
      <w:r w:rsidRPr="00C56C2B">
        <w:rPr>
          <w:rFonts w:ascii="Times New Roman" w:hAnsi="Times New Roman"/>
          <w:i/>
          <w:iCs/>
          <w:noProof/>
          <w:sz w:val="20"/>
          <w:szCs w:val="20"/>
        </w:rPr>
        <w:t>Artocarpus heterophyllus</w:t>
      </w:r>
      <w:r w:rsidRPr="00C56C2B">
        <w:rPr>
          <w:rFonts w:ascii="Times New Roman" w:hAnsi="Times New Roman"/>
          <w:noProof/>
          <w:sz w:val="20"/>
          <w:szCs w:val="20"/>
        </w:rPr>
        <w:t xml:space="preserve">) and its sensing applications of Hg(II) and Cr(VI) ions. </w:t>
      </w:r>
      <w:r w:rsidRPr="00C56C2B">
        <w:rPr>
          <w:rFonts w:ascii="Times New Roman" w:hAnsi="Times New Roman"/>
          <w:i/>
          <w:iCs/>
          <w:noProof/>
          <w:sz w:val="20"/>
          <w:szCs w:val="20"/>
        </w:rPr>
        <w:t>Materials Research Express,</w:t>
      </w:r>
      <w:r w:rsidRPr="00C56C2B">
        <w:rPr>
          <w:rFonts w:ascii="Times New Roman" w:hAnsi="Times New Roman"/>
          <w:noProof/>
          <w:sz w:val="20"/>
          <w:szCs w:val="20"/>
        </w:rPr>
        <w:t xml:space="preserve"> 5(2): 024008. </w:t>
      </w:r>
    </w:p>
    <w:p w14:paraId="2E19D709"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lastRenderedPageBreak/>
        <w:t xml:space="preserve">Lu, W., Qin, X., Liu, S., Chang, G., Zhang, Y., Luo, Y., Asiri A., Al-Youbi A. and Sun X. (2012). Economical, green synthesis of fluorescent carbon nanoparticles and their use as probes for sensitive and selective detection of mercury(II) ions. </w:t>
      </w:r>
      <w:r w:rsidRPr="00C56C2B">
        <w:rPr>
          <w:rFonts w:ascii="Times New Roman" w:hAnsi="Times New Roman"/>
          <w:i/>
          <w:iCs/>
          <w:noProof/>
          <w:sz w:val="20"/>
          <w:szCs w:val="20"/>
        </w:rPr>
        <w:t>Analytical Chemistry,</w:t>
      </w:r>
      <w:r w:rsidRPr="00C56C2B">
        <w:rPr>
          <w:rFonts w:ascii="Times New Roman" w:hAnsi="Times New Roman"/>
          <w:noProof/>
          <w:sz w:val="20"/>
          <w:szCs w:val="20"/>
        </w:rPr>
        <w:t xml:space="preserve"> 84(12): 5351-5357. </w:t>
      </w:r>
    </w:p>
    <w:p w14:paraId="305B4C76"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Canson, M., Cantos, J. and de Guzman, M. (2016). Modelling the effect of varying Cr</w:t>
      </w:r>
      <w:r w:rsidRPr="00C56C2B">
        <w:rPr>
          <w:rFonts w:ascii="Times New Roman" w:hAnsi="Times New Roman"/>
          <w:noProof/>
          <w:sz w:val="20"/>
          <w:szCs w:val="20"/>
          <w:vertAlign w:val="superscript"/>
        </w:rPr>
        <w:t>6+</w:t>
      </w:r>
      <w:r w:rsidRPr="00C56C2B">
        <w:rPr>
          <w:rFonts w:ascii="Times New Roman" w:hAnsi="Times New Roman"/>
          <w:noProof/>
          <w:sz w:val="20"/>
          <w:szCs w:val="20"/>
        </w:rPr>
        <w:t xml:space="preserve"> And Cu</w:t>
      </w:r>
      <w:r w:rsidRPr="00C56C2B">
        <w:rPr>
          <w:rFonts w:ascii="Times New Roman" w:hAnsi="Times New Roman"/>
          <w:noProof/>
          <w:sz w:val="20"/>
          <w:szCs w:val="20"/>
          <w:vertAlign w:val="superscript"/>
        </w:rPr>
        <w:t>2+</w:t>
      </w:r>
      <w:r w:rsidRPr="00C56C2B">
        <w:rPr>
          <w:rFonts w:ascii="Times New Roman" w:hAnsi="Times New Roman"/>
          <w:noProof/>
          <w:sz w:val="20"/>
          <w:szCs w:val="20"/>
        </w:rPr>
        <w:t xml:space="preserve"> concentration on the luminous intensity of photobacterium phosphoreum in simulated seawater. Alangilan, Batangas City: Batangas State University.</w:t>
      </w:r>
    </w:p>
    <w:p w14:paraId="39911CB1"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Bano, D., Kumar, V., Singh, V. and Hasan, S. (2018). Green synthesis of fluorescent carbon quantum dots for the detection of mercury(II) and glutathione. </w:t>
      </w:r>
      <w:r w:rsidRPr="00C56C2B">
        <w:rPr>
          <w:rFonts w:ascii="Times New Roman" w:hAnsi="Times New Roman"/>
          <w:i/>
          <w:iCs/>
          <w:noProof/>
          <w:sz w:val="20"/>
          <w:szCs w:val="20"/>
        </w:rPr>
        <w:t>New Journal of Chemistry,</w:t>
      </w:r>
      <w:r w:rsidRPr="00C56C2B">
        <w:rPr>
          <w:rFonts w:ascii="Times New Roman" w:hAnsi="Times New Roman"/>
          <w:noProof/>
          <w:sz w:val="20"/>
          <w:szCs w:val="20"/>
        </w:rPr>
        <w:t xml:space="preserve"> 42(8): 5814-5821. </w:t>
      </w:r>
    </w:p>
    <w:p w14:paraId="0F067344"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Ma, Y., Zhang, Z., Xu, Y., Ma, M., Chen, B., Wei, L. and Xiao, L. (2016). A bright carbon-dot-based fluorescent probe for selective and sensitive detection of mercury ions. </w:t>
      </w:r>
      <w:r w:rsidRPr="00C56C2B">
        <w:rPr>
          <w:rFonts w:ascii="Times New Roman" w:hAnsi="Times New Roman"/>
          <w:i/>
          <w:iCs/>
          <w:noProof/>
          <w:sz w:val="20"/>
          <w:szCs w:val="20"/>
        </w:rPr>
        <w:t>Talanta,</w:t>
      </w:r>
      <w:r w:rsidRPr="00C56C2B">
        <w:rPr>
          <w:rFonts w:ascii="Times New Roman" w:hAnsi="Times New Roman"/>
          <w:noProof/>
          <w:sz w:val="20"/>
          <w:szCs w:val="20"/>
        </w:rPr>
        <w:t xml:space="preserve"> 161, 476-481. </w:t>
      </w:r>
    </w:p>
    <w:p w14:paraId="0580BDB1"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Bhati, A., Anand, S. R., Gunture, Garg, A. K., Khare, P. and Sonkar, S. K. (2018). Sunlight-induced photocatalytic degradation of pollutant dye by highly fluorescent red-emitting Mg-N-embedded carbon dots. </w:t>
      </w:r>
      <w:r w:rsidRPr="00C56C2B">
        <w:rPr>
          <w:rFonts w:ascii="Times New Roman" w:hAnsi="Times New Roman"/>
          <w:i/>
          <w:iCs/>
          <w:noProof/>
          <w:sz w:val="20"/>
          <w:szCs w:val="20"/>
        </w:rPr>
        <w:t>ACS Sustainable Chemistry &amp; Engineering,</w:t>
      </w:r>
      <w:r w:rsidRPr="00C56C2B">
        <w:rPr>
          <w:rFonts w:ascii="Times New Roman" w:hAnsi="Times New Roman"/>
          <w:noProof/>
          <w:sz w:val="20"/>
          <w:szCs w:val="20"/>
        </w:rPr>
        <w:t xml:space="preserve"> 6(7): 9246-9256. </w:t>
      </w:r>
    </w:p>
    <w:p w14:paraId="36F9D571"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Mu, Q., Li, Y., Xu, H., Ma, Y., Zhu, W. and Zhong, X. (2014). Quantum dots-based ratiometric </w:t>
      </w:r>
      <w:r w:rsidRPr="00C56C2B">
        <w:rPr>
          <w:rFonts w:ascii="Times New Roman" w:hAnsi="Times New Roman"/>
          <w:noProof/>
          <w:sz w:val="20"/>
          <w:szCs w:val="20"/>
        </w:rPr>
        <w:t xml:space="preserve">fluorescence probe for mercuric ions in biological fluids. </w:t>
      </w:r>
      <w:r w:rsidRPr="00C56C2B">
        <w:rPr>
          <w:rFonts w:ascii="Times New Roman" w:hAnsi="Times New Roman"/>
          <w:i/>
          <w:iCs/>
          <w:noProof/>
          <w:sz w:val="20"/>
          <w:szCs w:val="20"/>
        </w:rPr>
        <w:t>Talanta,</w:t>
      </w:r>
      <w:r w:rsidRPr="00C56C2B">
        <w:rPr>
          <w:rFonts w:ascii="Times New Roman" w:hAnsi="Times New Roman"/>
          <w:noProof/>
          <w:sz w:val="20"/>
          <w:szCs w:val="20"/>
        </w:rPr>
        <w:t xml:space="preserve"> 119: 564-571.</w:t>
      </w:r>
    </w:p>
    <w:p w14:paraId="297E14FD"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JoVE Science Education Database (2021). Ultraviolet-visible (UV-Vis) spectroscopy. JoVE, Cambridge, MA. Retrieved from https://www.jove.com/v/10204/ultraviolet-visible-uv-vis-spectroscopy.</w:t>
      </w:r>
    </w:p>
    <w:p w14:paraId="64F7E594"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Kumawat, M., Thakur, M., Gurung, R. and Srivastava, R. (2017). Graphene quantum dots from </w:t>
      </w:r>
      <w:r w:rsidRPr="00C56C2B">
        <w:rPr>
          <w:rFonts w:ascii="Times New Roman" w:hAnsi="Times New Roman"/>
          <w:i/>
          <w:iCs/>
          <w:noProof/>
          <w:sz w:val="20"/>
          <w:szCs w:val="20"/>
        </w:rPr>
        <w:t>Mangifera indica</w:t>
      </w:r>
      <w:r w:rsidRPr="00C56C2B">
        <w:rPr>
          <w:rFonts w:ascii="Times New Roman" w:hAnsi="Times New Roman"/>
          <w:noProof/>
          <w:sz w:val="20"/>
          <w:szCs w:val="20"/>
        </w:rPr>
        <w:t xml:space="preserve">: Application in near-infrared bioimaging and intracellular nanothermometry. </w:t>
      </w:r>
      <w:r w:rsidRPr="00C56C2B">
        <w:rPr>
          <w:rFonts w:ascii="Times New Roman" w:hAnsi="Times New Roman"/>
          <w:i/>
          <w:iCs/>
          <w:noProof/>
          <w:sz w:val="20"/>
          <w:szCs w:val="20"/>
        </w:rPr>
        <w:t xml:space="preserve">ACS Sustainable Chemistry &amp; Engineering, </w:t>
      </w:r>
      <w:r w:rsidRPr="00C56C2B">
        <w:rPr>
          <w:rFonts w:ascii="Times New Roman" w:hAnsi="Times New Roman"/>
          <w:noProof/>
          <w:sz w:val="20"/>
          <w:szCs w:val="20"/>
        </w:rPr>
        <w:t>5(2), 1382-1391.</w:t>
      </w:r>
    </w:p>
    <w:p w14:paraId="152F5D66" w14:textId="77777777" w:rsidR="0054373F"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 xml:space="preserve">Bagheri, Z., Ehtesabi, H., Rahmandoust, M., Ahadian M. M., Hallaji Z., Eskandari F. and Jokar E. (2017). New insight into the concept of carbonization degree in synthesis of carbon dots to achieve facile smartphone based sensing platform. </w:t>
      </w:r>
      <w:r w:rsidRPr="00C56C2B">
        <w:rPr>
          <w:rFonts w:ascii="Times New Roman" w:hAnsi="Times New Roman"/>
          <w:i/>
          <w:iCs/>
          <w:noProof/>
          <w:sz w:val="20"/>
          <w:szCs w:val="20"/>
        </w:rPr>
        <w:t>Scientific Report,</w:t>
      </w:r>
      <w:r w:rsidRPr="00C56C2B">
        <w:rPr>
          <w:rFonts w:ascii="Times New Roman" w:hAnsi="Times New Roman"/>
          <w:noProof/>
          <w:sz w:val="20"/>
          <w:szCs w:val="20"/>
        </w:rPr>
        <w:t xml:space="preserve"> 7: 11013. </w:t>
      </w:r>
    </w:p>
    <w:p w14:paraId="551EC47B" w14:textId="77777777" w:rsidR="0054373F" w:rsidRPr="00C56C2B" w:rsidRDefault="0054373F" w:rsidP="0054373F">
      <w:pPr>
        <w:pStyle w:val="ListParagraph"/>
        <w:numPr>
          <w:ilvl w:val="0"/>
          <w:numId w:val="4"/>
        </w:numPr>
        <w:spacing w:after="0"/>
        <w:ind w:left="360"/>
        <w:jc w:val="both"/>
        <w:rPr>
          <w:rFonts w:ascii="Times New Roman" w:hAnsi="Times New Roman"/>
          <w:noProof/>
          <w:sz w:val="20"/>
          <w:szCs w:val="20"/>
        </w:rPr>
      </w:pPr>
      <w:r w:rsidRPr="00C56C2B">
        <w:rPr>
          <w:rFonts w:ascii="Times New Roman" w:hAnsi="Times New Roman"/>
          <w:noProof/>
          <w:sz w:val="20"/>
          <w:szCs w:val="20"/>
        </w:rPr>
        <w:t>Tchounwou, P. B., Yedjou, C. G., Patlolla, A. K. and Sutton, D. J. (2012) Heavy Metal Toxicity and the Environment. In: Luch A. (Ed.) Molecular, Clinical and Environmental Toxicology. Experientia Supplementum, Springer, Basel: pp. 133-164.</w:t>
      </w:r>
    </w:p>
    <w:p w14:paraId="186485E4" w14:textId="77777777" w:rsidR="0054373F" w:rsidRPr="00383C16" w:rsidRDefault="0054373F" w:rsidP="0054373F">
      <w:pPr>
        <w:spacing w:after="0"/>
        <w:jc w:val="both"/>
        <w:rPr>
          <w:rFonts w:ascii="Times New Roman" w:hAnsi="Times New Roman"/>
          <w:noProof/>
          <w:sz w:val="20"/>
          <w:szCs w:val="20"/>
          <w:lang w:bidi="ar-SA"/>
        </w:rPr>
      </w:pPr>
    </w:p>
    <w:p w14:paraId="6371422F" w14:textId="77777777" w:rsidR="0054373F" w:rsidRPr="00383C16" w:rsidRDefault="0054373F" w:rsidP="0054373F">
      <w:pPr>
        <w:spacing w:after="0"/>
        <w:jc w:val="both"/>
        <w:rPr>
          <w:rFonts w:ascii="Times New Roman" w:hAnsi="Times New Roman"/>
          <w:noProof/>
          <w:sz w:val="20"/>
          <w:szCs w:val="20"/>
          <w:lang w:bidi="ar-SA"/>
        </w:rPr>
      </w:pPr>
    </w:p>
    <w:p w14:paraId="0B04F46C" w14:textId="77777777" w:rsidR="0054373F" w:rsidRPr="00383C16" w:rsidRDefault="0054373F" w:rsidP="0054373F">
      <w:pPr>
        <w:spacing w:after="0"/>
        <w:jc w:val="both"/>
        <w:rPr>
          <w:rFonts w:ascii="Times New Roman" w:hAnsi="Times New Roman"/>
          <w:noProof/>
          <w:sz w:val="20"/>
          <w:szCs w:val="20"/>
          <w:lang w:bidi="ar-SA"/>
        </w:rPr>
      </w:pPr>
    </w:p>
    <w:p w14:paraId="58218390" w14:textId="77777777" w:rsidR="0054373F" w:rsidRPr="00383C16" w:rsidRDefault="0054373F" w:rsidP="0054373F">
      <w:pPr>
        <w:spacing w:after="0"/>
        <w:jc w:val="both"/>
        <w:rPr>
          <w:rFonts w:ascii="Times New Roman" w:hAnsi="Times New Roman"/>
          <w:noProof/>
          <w:sz w:val="20"/>
          <w:szCs w:val="20"/>
          <w:lang w:bidi="ar-SA"/>
        </w:rPr>
      </w:pPr>
    </w:p>
    <w:p w14:paraId="57C81338" w14:textId="77777777" w:rsidR="0054373F" w:rsidRPr="00383C16" w:rsidRDefault="0054373F" w:rsidP="00383C16">
      <w:pPr>
        <w:spacing w:after="0"/>
        <w:jc w:val="center"/>
        <w:rPr>
          <w:rFonts w:ascii="Times New Roman" w:hAnsi="Times New Roman"/>
          <w:noProof/>
          <w:sz w:val="20"/>
          <w:szCs w:val="20"/>
          <w:lang w:bidi="ar-SA"/>
        </w:rPr>
      </w:pPr>
    </w:p>
    <w:p w14:paraId="6098F183" w14:textId="77777777" w:rsidR="006921DC" w:rsidRDefault="006921DC" w:rsidP="00383C16">
      <w:pPr>
        <w:spacing w:after="0"/>
        <w:jc w:val="center"/>
        <w:rPr>
          <w:rFonts w:ascii="Times New Roman" w:hAnsi="Times New Roman"/>
          <w:b/>
          <w:noProof/>
          <w:sz w:val="20"/>
          <w:szCs w:val="20"/>
          <w:lang w:bidi="ar-SA"/>
        </w:rPr>
        <w:sectPr w:rsidR="006921DC" w:rsidSect="006921DC">
          <w:footerReference w:type="even" r:id="rId35"/>
          <w:footerReference w:type="default" r:id="rId36"/>
          <w:type w:val="continuous"/>
          <w:pgSz w:w="12240" w:h="15840" w:code="1"/>
          <w:pgMar w:top="1800" w:right="1469" w:bottom="1699" w:left="1440" w:header="706" w:footer="706" w:gutter="0"/>
          <w:pgNumType w:start="0"/>
          <w:cols w:num="2" w:space="403"/>
          <w:docGrid w:linePitch="360"/>
        </w:sectPr>
      </w:pPr>
    </w:p>
    <w:p w14:paraId="39B3D8FF" w14:textId="77777777" w:rsidR="00A74A7E" w:rsidRPr="00383C16" w:rsidRDefault="00A74A7E" w:rsidP="00383C16">
      <w:pPr>
        <w:spacing w:after="0"/>
        <w:jc w:val="both"/>
        <w:rPr>
          <w:rFonts w:ascii="Times New Roman" w:hAnsi="Times New Roman"/>
          <w:noProof/>
          <w:sz w:val="20"/>
          <w:szCs w:val="20"/>
          <w:lang w:bidi="ar-SA"/>
        </w:rPr>
      </w:pPr>
    </w:p>
    <w:p w14:paraId="43988747" w14:textId="77777777" w:rsidR="00A74A7E" w:rsidRPr="00383C16" w:rsidRDefault="00A74A7E" w:rsidP="00383C16">
      <w:pPr>
        <w:spacing w:after="0"/>
        <w:jc w:val="both"/>
        <w:rPr>
          <w:rFonts w:ascii="Times New Roman" w:hAnsi="Times New Roman"/>
          <w:noProof/>
          <w:sz w:val="20"/>
          <w:szCs w:val="20"/>
          <w:lang w:bidi="ar-SA"/>
        </w:rPr>
      </w:pPr>
    </w:p>
    <w:p w14:paraId="4D8A8F86" w14:textId="77777777" w:rsidR="00A74A7E" w:rsidRPr="00383C16" w:rsidRDefault="00A74A7E" w:rsidP="00383C16">
      <w:pPr>
        <w:spacing w:after="0"/>
        <w:jc w:val="both"/>
        <w:rPr>
          <w:rFonts w:ascii="Times New Roman" w:hAnsi="Times New Roman"/>
          <w:noProof/>
          <w:lang w:bidi="ar-SA"/>
        </w:rPr>
      </w:pPr>
    </w:p>
    <w:sectPr w:rsidR="00A74A7E" w:rsidRPr="00383C16" w:rsidSect="00CA445A">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8159F" w14:textId="77777777" w:rsidR="00B72577" w:rsidRDefault="00B72577" w:rsidP="00FB4C59">
      <w:pPr>
        <w:spacing w:after="0" w:line="240" w:lineRule="auto"/>
      </w:pPr>
      <w:r>
        <w:separator/>
      </w:r>
    </w:p>
  </w:endnote>
  <w:endnote w:type="continuationSeparator" w:id="0">
    <w:p w14:paraId="57905A8B" w14:textId="77777777" w:rsidR="00B72577" w:rsidRDefault="00B72577"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012C8940"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F075B">
      <w:rPr>
        <w:rFonts w:ascii="Times New Roman" w:hAnsi="Times New Roman"/>
        <w:lang w:val="en-US"/>
      </w:rPr>
      <w:t>1122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58D54DE" w:rsidR="00D75B35" w:rsidRPr="004B43FF" w:rsidRDefault="0069547D">
    <w:pPr>
      <w:pStyle w:val="Footer"/>
      <w:rPr>
        <w:rFonts w:ascii="Times New Roman" w:hAnsi="Times New Roman"/>
        <w:lang w:val="en-US"/>
      </w:rPr>
    </w:pPr>
    <w:r>
      <w:rPr>
        <w:rFonts w:ascii="Times New Roman" w:hAnsi="Times New Roman"/>
        <w:noProof/>
        <w:lang w:val="en-US"/>
      </w:rPr>
      <w:t>1</w:t>
    </w:r>
    <w:r w:rsidR="000F075B">
      <w:rPr>
        <w:rFonts w:ascii="Times New Roman" w:hAnsi="Times New Roman"/>
        <w:noProof/>
        <w:lang w:val="en-US"/>
      </w:rPr>
      <w:t>123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D2535" w14:textId="69BD07BC"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F075B">
      <w:rPr>
        <w:rFonts w:ascii="Times New Roman" w:hAnsi="Times New Roman"/>
        <w:lang w:val="en-US"/>
      </w:rPr>
      <w:t>1124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E827" w14:textId="69A1E242" w:rsidR="00F3280A" w:rsidRPr="004B43FF" w:rsidRDefault="000F075B">
    <w:pPr>
      <w:pStyle w:val="Footer"/>
      <w:rPr>
        <w:rFonts w:ascii="Times New Roman" w:hAnsi="Times New Roman"/>
        <w:lang w:val="en-US"/>
      </w:rPr>
    </w:pPr>
    <w:r>
      <w:rPr>
        <w:rFonts w:ascii="Times New Roman" w:hAnsi="Times New Roman"/>
        <w:noProof/>
        <w:lang w:val="en-US"/>
      </w:rPr>
      <w:t>1125</w:t>
    </w:r>
    <w:r w:rsidR="00F3280A" w:rsidRPr="0069547D">
      <w:rPr>
        <w:rFonts w:ascii="Times New Roman" w:hAnsi="Times New Roman"/>
        <w:noProof/>
        <w:lang w:val="en-US"/>
      </w:rPr>
      <w:ptab w:relativeTo="margin" w:alignment="center" w:leader="none"/>
    </w:r>
    <w:r w:rsidR="00F3280A"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819DF" w14:textId="3988BADE"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F075B">
      <w:rPr>
        <w:rFonts w:ascii="Times New Roman" w:hAnsi="Times New Roman"/>
        <w:lang w:val="en-US"/>
      </w:rPr>
      <w:t>1126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0E17B" w14:textId="54ACA708" w:rsidR="00F3280A" w:rsidRPr="004B43FF" w:rsidRDefault="000F075B">
    <w:pPr>
      <w:pStyle w:val="Footer"/>
      <w:rPr>
        <w:rFonts w:ascii="Times New Roman" w:hAnsi="Times New Roman"/>
        <w:lang w:val="en-US"/>
      </w:rPr>
    </w:pPr>
    <w:r>
      <w:rPr>
        <w:rFonts w:ascii="Times New Roman" w:hAnsi="Times New Roman"/>
        <w:noProof/>
        <w:lang w:val="en-US"/>
      </w:rPr>
      <w:t>1127</w:t>
    </w:r>
    <w:r w:rsidR="00F3280A" w:rsidRPr="0069547D">
      <w:rPr>
        <w:rFonts w:ascii="Times New Roman" w:hAnsi="Times New Roman"/>
        <w:noProof/>
        <w:lang w:val="en-US"/>
      </w:rPr>
      <w:ptab w:relativeTo="margin" w:alignment="center" w:leader="none"/>
    </w:r>
    <w:r w:rsidR="00F3280A"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E4AE8" w14:textId="5F65F1B5"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F075B">
      <w:rPr>
        <w:rFonts w:ascii="Times New Roman" w:hAnsi="Times New Roman"/>
        <w:lang w:val="en-US"/>
      </w:rPr>
      <w:t>1128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6BFC6" w14:textId="28410A4C"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0F075B">
      <w:rPr>
        <w:rFonts w:ascii="Times New Roman" w:hAnsi="Times New Roman"/>
        <w:lang w:val="en-US"/>
      </w:rPr>
      <w:t>1130</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24A04" w14:textId="2F02A650" w:rsidR="00F3280A" w:rsidRPr="004B43FF" w:rsidRDefault="000F075B">
    <w:pPr>
      <w:pStyle w:val="Footer"/>
      <w:rPr>
        <w:rFonts w:ascii="Times New Roman" w:hAnsi="Times New Roman"/>
        <w:lang w:val="en-US"/>
      </w:rPr>
    </w:pPr>
    <w:r>
      <w:rPr>
        <w:rFonts w:ascii="Times New Roman" w:hAnsi="Times New Roman"/>
        <w:noProof/>
        <w:lang w:val="en-US"/>
      </w:rPr>
      <w:t>1129</w:t>
    </w:r>
    <w:r w:rsidR="00F3280A" w:rsidRPr="0069547D">
      <w:rPr>
        <w:rFonts w:ascii="Times New Roman" w:hAnsi="Times New Roman"/>
        <w:noProof/>
        <w:lang w:val="en-US"/>
      </w:rPr>
      <w:ptab w:relativeTo="margin" w:alignment="center" w:leader="none"/>
    </w:r>
    <w:r w:rsidR="00F3280A" w:rsidRPr="0069547D">
      <w:rPr>
        <w:rFonts w:ascii="Times New Roman" w:hAnsi="Times New Roman"/>
        <w:noProof/>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F9920" w14:textId="40D9D242"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0F075B">
      <w:rPr>
        <w:rFonts w:ascii="Times New Roman" w:hAnsi="Times New Roman"/>
        <w:lang w:val="en-US"/>
      </w:rPr>
      <w:t>132</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BAE3A" w14:textId="546F51AC" w:rsidR="00F3280A" w:rsidRPr="004B43FF" w:rsidRDefault="000F075B">
    <w:pPr>
      <w:pStyle w:val="Footer"/>
      <w:rPr>
        <w:rFonts w:ascii="Times New Roman" w:hAnsi="Times New Roman"/>
        <w:lang w:val="en-US"/>
      </w:rPr>
    </w:pPr>
    <w:r>
      <w:rPr>
        <w:rFonts w:ascii="Times New Roman" w:hAnsi="Times New Roman"/>
        <w:noProof/>
        <w:lang w:val="en-US"/>
      </w:rPr>
      <w:t>1131</w:t>
    </w:r>
    <w:r w:rsidR="00F3280A" w:rsidRPr="0069547D">
      <w:rPr>
        <w:rFonts w:ascii="Times New Roman" w:hAnsi="Times New Roman"/>
        <w:noProof/>
        <w:lang w:val="en-US"/>
      </w:rPr>
      <w:ptab w:relativeTo="margin" w:alignment="center" w:leader="none"/>
    </w:r>
    <w:r w:rsidR="00F3280A" w:rsidRPr="0069547D">
      <w:rPr>
        <w:rFonts w:ascii="Times New Roman" w:hAnsi="Times New Roman"/>
        <w:noProof/>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648FC" w14:textId="3CC040C3" w:rsidR="00F3280A" w:rsidRPr="004B43FF" w:rsidRDefault="00F3280A">
    <w:pPr>
      <w:pStyle w:val="Footer"/>
      <w:rPr>
        <w:rFonts w:ascii="Times New Roman" w:hAnsi="Times New Roman"/>
        <w:lang w:val="en-US"/>
      </w:rPr>
    </w:pPr>
    <w:r>
      <w:rPr>
        <w:rFonts w:ascii="Times New Roman" w:hAnsi="Times New Roman"/>
        <w:noProof/>
        <w:lang w:val="en-US"/>
      </w:rPr>
      <w:t>11</w:t>
    </w:r>
    <w:r w:rsidR="000F075B">
      <w:rPr>
        <w:rFonts w:ascii="Times New Roman" w:hAnsi="Times New Roman"/>
        <w:noProof/>
        <w:lang w:val="en-US"/>
      </w:rPr>
      <w:t>33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97352" w14:textId="4A436185"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0F075B">
      <w:rPr>
        <w:rFonts w:ascii="Times New Roman" w:hAnsi="Times New Roman"/>
        <w:lang w:val="en-US"/>
      </w:rPr>
      <w:t>134</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1BFAA" w14:textId="231DD364" w:rsidR="00D66B6B" w:rsidRPr="004B43FF" w:rsidRDefault="000F075B">
    <w:pPr>
      <w:pStyle w:val="Footer"/>
      <w:rPr>
        <w:rFonts w:ascii="Times New Roman" w:hAnsi="Times New Roman"/>
        <w:lang w:val="en-US"/>
      </w:rPr>
    </w:pPr>
    <w:r>
      <w:rPr>
        <w:rFonts w:ascii="Times New Roman" w:hAnsi="Times New Roman"/>
        <w:noProof/>
        <w:lang w:val="en-US"/>
      </w:rPr>
      <w:t>1</w:t>
    </w:r>
    <w:r w:rsidR="00D66B6B">
      <w:rPr>
        <w:rFonts w:ascii="Times New Roman" w:hAnsi="Times New Roman"/>
        <w:noProof/>
        <w:lang w:val="en-US"/>
      </w:rPr>
      <w:t>13</w:t>
    </w:r>
    <w:r>
      <w:rPr>
        <w:rFonts w:ascii="Times New Roman" w:hAnsi="Times New Roman"/>
        <w:noProof/>
        <w:lang w:val="en-US"/>
      </w:rPr>
      <w:t>5</w:t>
    </w:r>
    <w:r w:rsidR="00D66B6B" w:rsidRPr="0069547D">
      <w:rPr>
        <w:rFonts w:ascii="Times New Roman" w:hAnsi="Times New Roman"/>
        <w:noProof/>
        <w:lang w:val="en-US"/>
      </w:rPr>
      <w:ptab w:relativeTo="margin" w:alignment="center" w:leader="none"/>
    </w:r>
    <w:r w:rsidR="00D66B6B" w:rsidRPr="0069547D">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661" w14:textId="1DD35CA5" w:rsidR="00D66B6B" w:rsidRDefault="00D66B6B">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w:t>
    </w:r>
    <w:r w:rsidR="000F075B">
      <w:rPr>
        <w:rFonts w:ascii="Times New Roman" w:hAnsi="Times New Roman"/>
        <w:lang w:val="en-US"/>
      </w:rPr>
      <w:t>136</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D53E5" w14:textId="512D713D" w:rsidR="00F3280A" w:rsidRPr="004B43FF" w:rsidRDefault="00F3280A">
    <w:pPr>
      <w:pStyle w:val="Footer"/>
      <w:rPr>
        <w:rFonts w:ascii="Times New Roman" w:hAnsi="Times New Roman"/>
        <w:lang w:val="en-US"/>
      </w:rPr>
    </w:pPr>
    <w:r>
      <w:rPr>
        <w:rFonts w:ascii="Times New Roman" w:hAnsi="Times New Roman"/>
        <w:noProof/>
        <w:lang w:val="en-US"/>
      </w:rPr>
      <w:t>13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F0856" w14:textId="36E861C8" w:rsidR="00F3280A" w:rsidRDefault="00F3280A">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14</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D2D58" w14:textId="35BD297A" w:rsidR="00D66B6B" w:rsidRPr="004B43FF" w:rsidRDefault="00D66B6B">
    <w:pPr>
      <w:pStyle w:val="Footer"/>
      <w:rPr>
        <w:rFonts w:ascii="Times New Roman" w:hAnsi="Times New Roman"/>
        <w:lang w:val="en-US"/>
      </w:rPr>
    </w:pPr>
    <w:r>
      <w:rPr>
        <w:rFonts w:ascii="Times New Roman" w:hAnsi="Times New Roman"/>
        <w:noProof/>
        <w:lang w:val="en-US"/>
      </w:rPr>
      <w:t>1</w:t>
    </w:r>
    <w:r w:rsidR="000F075B">
      <w:rPr>
        <w:rFonts w:ascii="Times New Roman" w:hAnsi="Times New Roman"/>
        <w:noProof/>
        <w:lang w:val="en-US"/>
      </w:rPr>
      <w:t>137</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5BF74" w14:textId="77777777" w:rsidR="00B72577" w:rsidRDefault="00B72577" w:rsidP="00FB4C59">
      <w:pPr>
        <w:spacing w:after="0" w:line="240" w:lineRule="auto"/>
      </w:pPr>
      <w:r>
        <w:separator/>
      </w:r>
    </w:p>
  </w:footnote>
  <w:footnote w:type="continuationSeparator" w:id="0">
    <w:p w14:paraId="18C947D0" w14:textId="77777777" w:rsidR="00B72577" w:rsidRDefault="00B72577"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2DF020A0"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E17493">
      <w:rPr>
        <w:rFonts w:ascii="Times New Roman" w:hAnsi="Times New Roman"/>
        <w:i/>
        <w:lang w:val="en-US"/>
      </w:rPr>
      <w:t>5</w:t>
    </w:r>
    <w:r w:rsidR="00CF05FF">
      <w:rPr>
        <w:rFonts w:ascii="Times New Roman" w:hAnsi="Times New Roman"/>
        <w:i/>
      </w:rPr>
      <w:t xml:space="preserve"> </w:t>
    </w:r>
    <w:r w:rsidR="000944A8">
      <w:rPr>
        <w:rFonts w:ascii="Times New Roman" w:hAnsi="Times New Roman"/>
        <w:i/>
        <w:lang w:val="en-US"/>
      </w:rPr>
      <w:t xml:space="preserve">No </w:t>
    </w:r>
    <w:r w:rsidR="00B21436">
      <w:rPr>
        <w:rFonts w:ascii="Times New Roman" w:hAnsi="Times New Roman"/>
        <w:i/>
        <w:lang w:val="en-US"/>
      </w:rPr>
      <w:t>6</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E17493">
      <w:rPr>
        <w:rFonts w:ascii="Times New Roman" w:hAnsi="Times New Roman"/>
        <w:i/>
        <w:lang w:val="en-MY"/>
      </w:rPr>
      <w:t>1</w:t>
    </w:r>
    <w:r w:rsidRPr="00D75B35">
      <w:rPr>
        <w:rFonts w:ascii="Times New Roman" w:hAnsi="Times New Roman"/>
        <w:i/>
      </w:rPr>
      <w:t xml:space="preserve">): </w:t>
    </w:r>
    <w:r w:rsidR="000F075B">
      <w:rPr>
        <w:rFonts w:ascii="Times New Roman" w:hAnsi="Times New Roman"/>
        <w:i/>
        <w:lang w:val="en-US"/>
      </w:rPr>
      <w:t>1122</w:t>
    </w:r>
    <w:r w:rsidR="004B43FF">
      <w:rPr>
        <w:rFonts w:ascii="Times New Roman" w:hAnsi="Times New Roman"/>
        <w:i/>
        <w:lang w:val="en-US"/>
      </w:rPr>
      <w:t xml:space="preserve"> </w:t>
    </w:r>
    <w:r w:rsidR="00583C85">
      <w:rPr>
        <w:rFonts w:ascii="Times New Roman" w:hAnsi="Times New Roman"/>
        <w:i/>
        <w:lang w:val="en-US"/>
      </w:rPr>
      <w:t>-</w:t>
    </w:r>
    <w:r w:rsidR="004B43FF">
      <w:rPr>
        <w:rFonts w:ascii="Times New Roman" w:hAnsi="Times New Roman"/>
        <w:i/>
        <w:lang w:val="en-US"/>
      </w:rPr>
      <w:t xml:space="preserve"> </w:t>
    </w:r>
    <w:r w:rsidR="000F075B">
      <w:rPr>
        <w:rFonts w:ascii="Times New Roman" w:hAnsi="Times New Roman"/>
        <w:i/>
        <w:lang w:val="en-US"/>
      </w:rPr>
      <w:t>1137</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91BF1" w14:textId="448B9278" w:rsidR="00BE2D01" w:rsidRPr="00BE2D01" w:rsidRDefault="00BE2D01" w:rsidP="00BE2D01">
    <w:pPr>
      <w:spacing w:after="0"/>
      <w:ind w:left="1350" w:right="-15" w:hanging="1295"/>
      <w:rPr>
        <w:rFonts w:ascii="Times New Roman" w:hAnsi="Times New Roman"/>
        <w:noProof/>
        <w:sz w:val="20"/>
        <w:szCs w:val="20"/>
        <w:lang w:eastAsia="ko-KR" w:bidi="ar-SA"/>
      </w:rPr>
    </w:pPr>
    <w:r>
      <w:rPr>
        <w:rFonts w:ascii="Times New Roman" w:hAnsi="Times New Roman"/>
        <w:sz w:val="20"/>
        <w:szCs w:val="20"/>
      </w:rPr>
      <w:t>Magnaye et al</w:t>
    </w:r>
    <w:r w:rsidR="008E6968" w:rsidRPr="00BE2D01">
      <w:rPr>
        <w:rFonts w:ascii="Times New Roman" w:hAnsi="Times New Roman"/>
        <w:sz w:val="20"/>
        <w:szCs w:val="20"/>
      </w:rPr>
      <w:t xml:space="preserve">:  </w:t>
    </w:r>
    <w:r>
      <w:rPr>
        <w:rFonts w:ascii="Times New Roman" w:hAnsi="Times New Roman"/>
        <w:sz w:val="20"/>
        <w:szCs w:val="20"/>
      </w:rPr>
      <w:tab/>
    </w:r>
    <w:r w:rsidRPr="00BE2D01">
      <w:rPr>
        <w:rFonts w:ascii="Times New Roman" w:hAnsi="Times New Roman"/>
        <w:noProof/>
        <w:sz w:val="20"/>
        <w:szCs w:val="20"/>
      </w:rPr>
      <w:t xml:space="preserve">SYNTHESIS OF HYBRID CARBON QUANTUM DOTS FROM </w:t>
    </w:r>
    <w:r w:rsidRPr="00BE2D01">
      <w:rPr>
        <w:rFonts w:ascii="Times New Roman" w:hAnsi="Times New Roman"/>
        <w:i/>
        <w:iCs/>
        <w:noProof/>
        <w:sz w:val="20"/>
        <w:szCs w:val="20"/>
      </w:rPr>
      <w:t>Tamarindus indica</w:t>
    </w:r>
    <w:r w:rsidRPr="00BE2D01">
      <w:rPr>
        <w:rFonts w:ascii="Times New Roman" w:hAnsi="Times New Roman"/>
        <w:noProof/>
        <w:sz w:val="20"/>
        <w:szCs w:val="20"/>
      </w:rPr>
      <w:t xml:space="preserve"> AND </w:t>
    </w:r>
    <w:r w:rsidRPr="00BE2D01">
      <w:rPr>
        <w:rFonts w:ascii="Times New Roman" w:hAnsi="Times New Roman"/>
        <w:i/>
        <w:iCs/>
        <w:noProof/>
        <w:sz w:val="20"/>
        <w:szCs w:val="20"/>
      </w:rPr>
      <w:t>Mangifera indica</w:t>
    </w:r>
    <w:r w:rsidRPr="00BE2D01">
      <w:rPr>
        <w:rFonts w:ascii="Times New Roman" w:hAnsi="Times New Roman"/>
        <w:noProof/>
        <w:sz w:val="20"/>
        <w:szCs w:val="20"/>
      </w:rPr>
      <w:t xml:space="preserve"> LEAVES FOR THE DETECTION OF MERCURY (Hg</w:t>
    </w:r>
    <w:r w:rsidRPr="00BE2D01">
      <w:rPr>
        <w:rFonts w:ascii="Times New Roman" w:hAnsi="Times New Roman"/>
        <w:noProof/>
        <w:sz w:val="20"/>
        <w:szCs w:val="20"/>
        <w:vertAlign w:val="superscript"/>
      </w:rPr>
      <w:t>2+</w:t>
    </w:r>
    <w:r w:rsidRPr="00BE2D01">
      <w:rPr>
        <w:rFonts w:ascii="Times New Roman" w:hAnsi="Times New Roman"/>
        <w:noProof/>
        <w:sz w:val="20"/>
        <w:szCs w:val="20"/>
      </w:rPr>
      <w:t>)</w:t>
    </w:r>
    <w:r w:rsidRPr="00BE2D01">
      <w:rPr>
        <w:rFonts w:ascii="Times New Roman" w:hAnsi="Times New Roman"/>
        <w:noProof/>
        <w:sz w:val="20"/>
        <w:szCs w:val="20"/>
        <w:vertAlign w:val="superscript"/>
      </w:rPr>
      <w:t xml:space="preserve"> </w:t>
    </w:r>
    <w:r w:rsidRPr="00BE2D01">
      <w:rPr>
        <w:rFonts w:ascii="Times New Roman" w:hAnsi="Times New Roman"/>
        <w:noProof/>
        <w:sz w:val="20"/>
        <w:szCs w:val="20"/>
      </w:rPr>
      <w:t>ION IN PURIFIED WATER AND</w:t>
    </w:r>
    <w:r w:rsidRPr="00BE2D01">
      <w:rPr>
        <w:rFonts w:ascii="Times New Roman" w:hAnsi="Times New Roman"/>
        <w:noProof/>
        <w:sz w:val="20"/>
        <w:szCs w:val="20"/>
        <w:lang w:eastAsia="ko-KR" w:bidi="ar-SA"/>
      </w:rPr>
      <w:t xml:space="preserve"> </w:t>
    </w:r>
    <w:r w:rsidRPr="00BE2D01">
      <w:rPr>
        <w:rFonts w:ascii="Times New Roman" w:hAnsi="Times New Roman"/>
        <w:noProof/>
        <w:sz w:val="20"/>
        <w:szCs w:val="20"/>
      </w:rPr>
      <w:t>SIMULATED SEAWATER</w:t>
    </w:r>
  </w:p>
  <w:p w14:paraId="652E6EB3" w14:textId="6D31A199"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3B2322"/>
    <w:multiLevelType w:val="hybridMultilevel"/>
    <w:tmpl w:val="35E61DF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5BE102B0"/>
    <w:multiLevelType w:val="hybridMultilevel"/>
    <w:tmpl w:val="82B4D0FA"/>
    <w:lvl w:ilvl="0" w:tplc="4409000F">
      <w:start w:val="1"/>
      <w:numFmt w:val="decimal"/>
      <w:lvlText w:val="%1."/>
      <w:lvlJc w:val="left"/>
      <w:pPr>
        <w:ind w:left="720" w:hanging="360"/>
      </w:pPr>
    </w:lvl>
    <w:lvl w:ilvl="1" w:tplc="44090019">
      <w:start w:val="1"/>
      <w:numFmt w:val="lowerLetter"/>
      <w:lvlText w:val="%2."/>
      <w:lvlJc w:val="left"/>
      <w:pPr>
        <w:ind w:left="1440" w:hanging="360"/>
      </w:pPr>
    </w:lvl>
    <w:lvl w:ilvl="2" w:tplc="4409001B">
      <w:start w:val="1"/>
      <w:numFmt w:val="lowerRoman"/>
      <w:lvlText w:val="%3."/>
      <w:lvlJc w:val="right"/>
      <w:pPr>
        <w:ind w:left="2160" w:hanging="180"/>
      </w:pPr>
    </w:lvl>
    <w:lvl w:ilvl="3" w:tplc="4409000F">
      <w:start w:val="1"/>
      <w:numFmt w:val="decimal"/>
      <w:lvlText w:val="%4."/>
      <w:lvlJc w:val="left"/>
      <w:pPr>
        <w:ind w:left="2880" w:hanging="360"/>
      </w:pPr>
    </w:lvl>
    <w:lvl w:ilvl="4" w:tplc="44090019">
      <w:start w:val="1"/>
      <w:numFmt w:val="lowerLetter"/>
      <w:lvlText w:val="%5."/>
      <w:lvlJc w:val="left"/>
      <w:pPr>
        <w:ind w:left="3600" w:hanging="360"/>
      </w:pPr>
    </w:lvl>
    <w:lvl w:ilvl="5" w:tplc="4409001B">
      <w:start w:val="1"/>
      <w:numFmt w:val="lowerRoman"/>
      <w:lvlText w:val="%6."/>
      <w:lvlJc w:val="right"/>
      <w:pPr>
        <w:ind w:left="4320" w:hanging="180"/>
      </w:pPr>
    </w:lvl>
    <w:lvl w:ilvl="6" w:tplc="4409000F">
      <w:start w:val="1"/>
      <w:numFmt w:val="decimal"/>
      <w:lvlText w:val="%7."/>
      <w:lvlJc w:val="left"/>
      <w:pPr>
        <w:ind w:left="5040" w:hanging="360"/>
      </w:pPr>
    </w:lvl>
    <w:lvl w:ilvl="7" w:tplc="44090019">
      <w:start w:val="1"/>
      <w:numFmt w:val="lowerLetter"/>
      <w:lvlText w:val="%8."/>
      <w:lvlJc w:val="left"/>
      <w:pPr>
        <w:ind w:left="5760" w:hanging="360"/>
      </w:pPr>
    </w:lvl>
    <w:lvl w:ilvl="8" w:tplc="4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312F6"/>
    <w:rsid w:val="00044953"/>
    <w:rsid w:val="00070690"/>
    <w:rsid w:val="0008003E"/>
    <w:rsid w:val="00084936"/>
    <w:rsid w:val="00093344"/>
    <w:rsid w:val="000944A8"/>
    <w:rsid w:val="000C49FF"/>
    <w:rsid w:val="000C5261"/>
    <w:rsid w:val="000E5AF1"/>
    <w:rsid w:val="000F075B"/>
    <w:rsid w:val="000F77DA"/>
    <w:rsid w:val="00100DB1"/>
    <w:rsid w:val="001068E8"/>
    <w:rsid w:val="00117BCD"/>
    <w:rsid w:val="00135C6A"/>
    <w:rsid w:val="00163519"/>
    <w:rsid w:val="001B0F9D"/>
    <w:rsid w:val="001D035A"/>
    <w:rsid w:val="001D3855"/>
    <w:rsid w:val="001D6F2C"/>
    <w:rsid w:val="001F72B9"/>
    <w:rsid w:val="002004F5"/>
    <w:rsid w:val="00221D39"/>
    <w:rsid w:val="002266E1"/>
    <w:rsid w:val="002752F0"/>
    <w:rsid w:val="002867F0"/>
    <w:rsid w:val="0029079C"/>
    <w:rsid w:val="002B188F"/>
    <w:rsid w:val="002B3BD8"/>
    <w:rsid w:val="002E4B9E"/>
    <w:rsid w:val="002F3F91"/>
    <w:rsid w:val="00301C30"/>
    <w:rsid w:val="00304767"/>
    <w:rsid w:val="00304B34"/>
    <w:rsid w:val="00312C0E"/>
    <w:rsid w:val="00345738"/>
    <w:rsid w:val="00356354"/>
    <w:rsid w:val="00361BAF"/>
    <w:rsid w:val="00367D1F"/>
    <w:rsid w:val="00373A9B"/>
    <w:rsid w:val="00377E12"/>
    <w:rsid w:val="0038323C"/>
    <w:rsid w:val="00383C16"/>
    <w:rsid w:val="00383F26"/>
    <w:rsid w:val="0039005B"/>
    <w:rsid w:val="003A2B42"/>
    <w:rsid w:val="003B0AC0"/>
    <w:rsid w:val="003D585B"/>
    <w:rsid w:val="003E7DA6"/>
    <w:rsid w:val="003F12FF"/>
    <w:rsid w:val="003F3675"/>
    <w:rsid w:val="003F57B2"/>
    <w:rsid w:val="00420074"/>
    <w:rsid w:val="00451B89"/>
    <w:rsid w:val="0046617A"/>
    <w:rsid w:val="004760D4"/>
    <w:rsid w:val="00494C46"/>
    <w:rsid w:val="004A1191"/>
    <w:rsid w:val="004A12DD"/>
    <w:rsid w:val="004B43FF"/>
    <w:rsid w:val="004C1276"/>
    <w:rsid w:val="004F2025"/>
    <w:rsid w:val="004F2972"/>
    <w:rsid w:val="00502641"/>
    <w:rsid w:val="00510BA6"/>
    <w:rsid w:val="005110BB"/>
    <w:rsid w:val="00534441"/>
    <w:rsid w:val="00542CFC"/>
    <w:rsid w:val="0054373F"/>
    <w:rsid w:val="00545363"/>
    <w:rsid w:val="00565233"/>
    <w:rsid w:val="00567D9E"/>
    <w:rsid w:val="00583C85"/>
    <w:rsid w:val="00584156"/>
    <w:rsid w:val="00587FCA"/>
    <w:rsid w:val="005C6768"/>
    <w:rsid w:val="005D3BF9"/>
    <w:rsid w:val="005D77E7"/>
    <w:rsid w:val="005F18C0"/>
    <w:rsid w:val="005F6749"/>
    <w:rsid w:val="00624C7C"/>
    <w:rsid w:val="0063144D"/>
    <w:rsid w:val="006348D8"/>
    <w:rsid w:val="00634C25"/>
    <w:rsid w:val="006416AB"/>
    <w:rsid w:val="00641A48"/>
    <w:rsid w:val="00672075"/>
    <w:rsid w:val="006768E9"/>
    <w:rsid w:val="00687982"/>
    <w:rsid w:val="006921DC"/>
    <w:rsid w:val="0069547D"/>
    <w:rsid w:val="00695D0E"/>
    <w:rsid w:val="006A3A0F"/>
    <w:rsid w:val="006B271F"/>
    <w:rsid w:val="006B3EC8"/>
    <w:rsid w:val="006D2C10"/>
    <w:rsid w:val="006D695E"/>
    <w:rsid w:val="00725A6A"/>
    <w:rsid w:val="00730CB3"/>
    <w:rsid w:val="00731E2D"/>
    <w:rsid w:val="00735444"/>
    <w:rsid w:val="00751707"/>
    <w:rsid w:val="007703FE"/>
    <w:rsid w:val="00775D95"/>
    <w:rsid w:val="007859BE"/>
    <w:rsid w:val="007943F3"/>
    <w:rsid w:val="007A738C"/>
    <w:rsid w:val="007B1349"/>
    <w:rsid w:val="007E25BD"/>
    <w:rsid w:val="007F4ECC"/>
    <w:rsid w:val="00801E18"/>
    <w:rsid w:val="00802C35"/>
    <w:rsid w:val="00811997"/>
    <w:rsid w:val="00816289"/>
    <w:rsid w:val="0082181A"/>
    <w:rsid w:val="00844996"/>
    <w:rsid w:val="0086622B"/>
    <w:rsid w:val="008842CE"/>
    <w:rsid w:val="008942F9"/>
    <w:rsid w:val="008B02C7"/>
    <w:rsid w:val="008B1B48"/>
    <w:rsid w:val="008B470E"/>
    <w:rsid w:val="008C14D6"/>
    <w:rsid w:val="008E0B3B"/>
    <w:rsid w:val="008E1211"/>
    <w:rsid w:val="008E5BBF"/>
    <w:rsid w:val="008E6968"/>
    <w:rsid w:val="008F2DC2"/>
    <w:rsid w:val="009017D3"/>
    <w:rsid w:val="009110FB"/>
    <w:rsid w:val="00917637"/>
    <w:rsid w:val="009635B4"/>
    <w:rsid w:val="009770B0"/>
    <w:rsid w:val="00992776"/>
    <w:rsid w:val="009D6F9B"/>
    <w:rsid w:val="00A14DB9"/>
    <w:rsid w:val="00A4762A"/>
    <w:rsid w:val="00A57011"/>
    <w:rsid w:val="00A74A7E"/>
    <w:rsid w:val="00A87399"/>
    <w:rsid w:val="00AD1B8A"/>
    <w:rsid w:val="00AD76AF"/>
    <w:rsid w:val="00AE713F"/>
    <w:rsid w:val="00B1121C"/>
    <w:rsid w:val="00B21436"/>
    <w:rsid w:val="00B21A91"/>
    <w:rsid w:val="00B25B65"/>
    <w:rsid w:val="00B2770A"/>
    <w:rsid w:val="00B314AD"/>
    <w:rsid w:val="00B36193"/>
    <w:rsid w:val="00B54FB8"/>
    <w:rsid w:val="00B7255A"/>
    <w:rsid w:val="00B72577"/>
    <w:rsid w:val="00B75BF6"/>
    <w:rsid w:val="00B95E42"/>
    <w:rsid w:val="00BA1F7B"/>
    <w:rsid w:val="00BB223B"/>
    <w:rsid w:val="00BB58AF"/>
    <w:rsid w:val="00BD2480"/>
    <w:rsid w:val="00BE2D01"/>
    <w:rsid w:val="00BE2D36"/>
    <w:rsid w:val="00BE395E"/>
    <w:rsid w:val="00BE7C30"/>
    <w:rsid w:val="00C055BF"/>
    <w:rsid w:val="00C0756D"/>
    <w:rsid w:val="00C2226A"/>
    <w:rsid w:val="00C56C2B"/>
    <w:rsid w:val="00C80273"/>
    <w:rsid w:val="00C943DD"/>
    <w:rsid w:val="00C94D92"/>
    <w:rsid w:val="00C97340"/>
    <w:rsid w:val="00CA445A"/>
    <w:rsid w:val="00CA513F"/>
    <w:rsid w:val="00CB5910"/>
    <w:rsid w:val="00CC22AF"/>
    <w:rsid w:val="00CC6D67"/>
    <w:rsid w:val="00CD41CA"/>
    <w:rsid w:val="00CF05FF"/>
    <w:rsid w:val="00D00878"/>
    <w:rsid w:val="00D10C1C"/>
    <w:rsid w:val="00D33D1A"/>
    <w:rsid w:val="00D340BB"/>
    <w:rsid w:val="00D505D5"/>
    <w:rsid w:val="00D63C28"/>
    <w:rsid w:val="00D66B6B"/>
    <w:rsid w:val="00D75B35"/>
    <w:rsid w:val="00D76E09"/>
    <w:rsid w:val="00D8375D"/>
    <w:rsid w:val="00D9736F"/>
    <w:rsid w:val="00D97773"/>
    <w:rsid w:val="00D9792A"/>
    <w:rsid w:val="00DB27B8"/>
    <w:rsid w:val="00DD377F"/>
    <w:rsid w:val="00E17493"/>
    <w:rsid w:val="00E229C4"/>
    <w:rsid w:val="00E25547"/>
    <w:rsid w:val="00E25608"/>
    <w:rsid w:val="00E2773B"/>
    <w:rsid w:val="00E3287E"/>
    <w:rsid w:val="00E644E8"/>
    <w:rsid w:val="00E66197"/>
    <w:rsid w:val="00E9245D"/>
    <w:rsid w:val="00EA006F"/>
    <w:rsid w:val="00EB5BA5"/>
    <w:rsid w:val="00ED654F"/>
    <w:rsid w:val="00EF4195"/>
    <w:rsid w:val="00F202C3"/>
    <w:rsid w:val="00F23D94"/>
    <w:rsid w:val="00F307D5"/>
    <w:rsid w:val="00F31093"/>
    <w:rsid w:val="00F3280A"/>
    <w:rsid w:val="00F412AF"/>
    <w:rsid w:val="00F43667"/>
    <w:rsid w:val="00F447A7"/>
    <w:rsid w:val="00F467A2"/>
    <w:rsid w:val="00F567E6"/>
    <w:rsid w:val="00F743E1"/>
    <w:rsid w:val="00FB4C59"/>
    <w:rsid w:val="00FB4F34"/>
    <w:rsid w:val="00FC60FE"/>
    <w:rsid w:val="00FE0572"/>
    <w:rsid w:val="00FE76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E9245D"/>
    <w:rPr>
      <w:color w:val="0000FF" w:themeColor="hyperlink"/>
      <w:u w:val="single"/>
    </w:rPr>
  </w:style>
  <w:style w:type="character" w:styleId="FollowedHyperlink">
    <w:name w:val="FollowedHyperlink"/>
    <w:basedOn w:val="DefaultParagraphFont"/>
    <w:uiPriority w:val="99"/>
    <w:semiHidden/>
    <w:unhideWhenUsed/>
    <w:rsid w:val="00E9245D"/>
    <w:rPr>
      <w:color w:val="800080" w:themeColor="followedHyperlink"/>
      <w:u w:val="single"/>
    </w:rPr>
  </w:style>
  <w:style w:type="paragraph" w:customStyle="1" w:styleId="msonormal0">
    <w:name w:val="msonormal"/>
    <w:basedOn w:val="Normal"/>
    <w:rsid w:val="00E9245D"/>
    <w:pPr>
      <w:spacing w:before="100" w:beforeAutospacing="1" w:after="100" w:afterAutospacing="1" w:line="240" w:lineRule="auto"/>
    </w:pPr>
    <w:rPr>
      <w:rFonts w:ascii="Times New Roman" w:hAnsi="Times New Roman"/>
      <w:sz w:val="24"/>
      <w:szCs w:val="24"/>
      <w:lang w:val="en-MY" w:eastAsia="en-MY" w:bidi="ar-SA"/>
    </w:rPr>
  </w:style>
  <w:style w:type="table" w:styleId="TableGrid">
    <w:name w:val="Table Grid"/>
    <w:basedOn w:val="TableNormal"/>
    <w:uiPriority w:val="59"/>
    <w:rsid w:val="00E9245D"/>
    <w:rPr>
      <w:rFonts w:asciiTheme="minorHAnsi" w:eastAsiaTheme="minorHAnsi"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E9245D"/>
    <w:rPr>
      <w:rFonts w:ascii="Calibri" w:hAnsi="Calibri"/>
      <w:color w:val="000000" w:themeColor="text1" w:themeShade="BF"/>
      <w:lang w:val="en-PH" w:eastAsia="en-PH"/>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uiPriority w:val="60"/>
    <w:rsid w:val="00E9245D"/>
    <w:rPr>
      <w:rFonts w:asciiTheme="minorHAnsi" w:eastAsiaTheme="minorEastAsia" w:hAnsiTheme="minorHAnsi" w:cstheme="minorBidi"/>
      <w:color w:val="000000" w:themeColor="text1" w:themeShade="BF"/>
      <w:kern w:val="2"/>
      <w:szCs w:val="22"/>
      <w:lang w:val="en-US" w:eastAsia="ko-KR"/>
    </w:rPr>
    <w:tblPr>
      <w:tblStyleRowBandSize w:val="1"/>
      <w:tblStyleColBandSize w:val="1"/>
      <w:tblInd w:w="0" w:type="nil"/>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UnresolvedMention">
    <w:name w:val="Unresolved Mention"/>
    <w:basedOn w:val="DefaultParagraphFont"/>
    <w:uiPriority w:val="99"/>
    <w:semiHidden/>
    <w:unhideWhenUsed/>
    <w:rsid w:val="00C56C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8023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3.jpeg"/><Relationship Id="rId26" Type="http://schemas.openxmlformats.org/officeDocument/2006/relationships/footer" Target="footer11.xml"/><Relationship Id="rId21" Type="http://schemas.openxmlformats.org/officeDocument/2006/relationships/image" Target="media/image5.jpeg"/><Relationship Id="rId34" Type="http://schemas.openxmlformats.org/officeDocument/2006/relationships/footer" Target="foot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0.xml"/><Relationship Id="rId33" Type="http://schemas.openxmlformats.org/officeDocument/2006/relationships/footer" Target="footer1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4.jpeg"/><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6.png"/><Relationship Id="rId32" Type="http://schemas.openxmlformats.org/officeDocument/2006/relationships/footer" Target="foot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28" Type="http://schemas.openxmlformats.org/officeDocument/2006/relationships/footer" Target="footer12.xml"/><Relationship Id="rId36" Type="http://schemas.openxmlformats.org/officeDocument/2006/relationships/footer" Target="footer18.xml"/><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oter" Target="foot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image" Target="media/image7.jpeg"/><Relationship Id="rId30" Type="http://schemas.openxmlformats.org/officeDocument/2006/relationships/image" Target="media/image9.png"/><Relationship Id="rId35" Type="http://schemas.openxmlformats.org/officeDocument/2006/relationships/footer" Target="foot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16</Pages>
  <Words>5668</Words>
  <Characters>32313</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UKM</Company>
  <LinksUpToDate>false</LinksUpToDate>
  <CharactersWithSpaces>37906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7</cp:revision>
  <dcterms:created xsi:type="dcterms:W3CDTF">2021-12-22T03:19:00Z</dcterms:created>
  <dcterms:modified xsi:type="dcterms:W3CDTF">2021-12-23T03:08:00Z</dcterms:modified>
</cp:coreProperties>
</file>