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A1F81" w14:textId="77777777" w:rsidR="00A23F0F" w:rsidRPr="006E79D9" w:rsidRDefault="00A23F0F" w:rsidP="006E79D9">
      <w:pPr>
        <w:spacing w:after="0"/>
        <w:rPr>
          <w:rFonts w:ascii="Times New Roman" w:hAnsi="Times New Roman" w:cs="Times New Roman"/>
          <w:b/>
          <w:sz w:val="24"/>
          <w:szCs w:val="24"/>
        </w:rPr>
      </w:pPr>
    </w:p>
    <w:p w14:paraId="7055F076" w14:textId="77777777" w:rsidR="00385369" w:rsidRDefault="00385369" w:rsidP="006E79D9">
      <w:pPr>
        <w:spacing w:after="0"/>
        <w:rPr>
          <w:rFonts w:ascii="Times New Roman" w:hAnsi="Times New Roman" w:cs="Times New Roman"/>
          <w:b/>
          <w:i/>
          <w:sz w:val="24"/>
          <w:szCs w:val="24"/>
        </w:rPr>
        <w:sectPr w:rsidR="00385369" w:rsidSect="00385369">
          <w:headerReference w:type="even" r:id="rId7"/>
          <w:headerReference w:type="default" r:id="rId8"/>
          <w:footerReference w:type="even" r:id="rId9"/>
          <w:footerReference w:type="default" r:id="rId10"/>
          <w:headerReference w:type="first" r:id="rId11"/>
          <w:pgSz w:w="12240" w:h="15840" w:code="1"/>
          <w:pgMar w:top="1800" w:right="1469" w:bottom="1699" w:left="1440" w:header="706" w:footer="706" w:gutter="0"/>
          <w:pgNumType w:start="1"/>
          <w:cols w:num="2" w:space="403"/>
          <w:docGrid w:linePitch="360"/>
        </w:sectPr>
      </w:pPr>
    </w:p>
    <w:p w14:paraId="30A75EE6" w14:textId="2048A900" w:rsidR="003A1F80" w:rsidRPr="001E55BE" w:rsidRDefault="001573E3" w:rsidP="001E55BE">
      <w:pPr>
        <w:spacing w:after="0"/>
        <w:rPr>
          <w:rFonts w:ascii="Times New Roman" w:hAnsi="Times New Roman" w:cs="Times New Roman"/>
          <w:b/>
          <w:i/>
          <w:sz w:val="24"/>
          <w:szCs w:val="24"/>
        </w:rPr>
      </w:pPr>
      <w:r w:rsidRPr="001E55BE">
        <w:rPr>
          <w:rFonts w:ascii="Times New Roman" w:hAnsi="Times New Roman" w:cs="Times New Roman"/>
          <w:b/>
          <w:i/>
          <w:sz w:val="24"/>
          <w:szCs w:val="24"/>
        </w:rPr>
        <w:t>Malaysian Journal of</w:t>
      </w:r>
      <w:r w:rsidR="009A5A4D" w:rsidRPr="001E55BE">
        <w:rPr>
          <w:rFonts w:ascii="Times New Roman" w:hAnsi="Times New Roman" w:cs="Times New Roman"/>
          <w:b/>
          <w:i/>
          <w:sz w:val="24"/>
          <w:szCs w:val="24"/>
        </w:rPr>
        <w:t xml:space="preserve"> Analytical Sciences</w:t>
      </w:r>
      <w:r w:rsidR="003A1F80" w:rsidRPr="001E55BE">
        <w:rPr>
          <w:rFonts w:ascii="Times New Roman" w:hAnsi="Times New Roman" w:cs="Times New Roman"/>
          <w:b/>
          <w:sz w:val="24"/>
          <w:szCs w:val="24"/>
        </w:rPr>
        <w:t xml:space="preserve"> </w:t>
      </w:r>
      <w:r w:rsidR="009A5A4D" w:rsidRPr="001E55BE">
        <w:rPr>
          <w:rFonts w:ascii="Times New Roman" w:hAnsi="Times New Roman" w:cs="Times New Roman"/>
          <w:b/>
          <w:i/>
          <w:sz w:val="24"/>
          <w:szCs w:val="24"/>
        </w:rPr>
        <w:t>Vol 2</w:t>
      </w:r>
      <w:r w:rsidR="00DE20A8" w:rsidRPr="001E55BE">
        <w:rPr>
          <w:rFonts w:ascii="Times New Roman" w:hAnsi="Times New Roman" w:cs="Times New Roman"/>
          <w:b/>
          <w:i/>
          <w:sz w:val="24"/>
          <w:szCs w:val="24"/>
        </w:rPr>
        <w:t>5</w:t>
      </w:r>
      <w:r w:rsidR="009A5A4D" w:rsidRPr="001E55BE">
        <w:rPr>
          <w:rFonts w:ascii="Times New Roman" w:hAnsi="Times New Roman" w:cs="Times New Roman"/>
          <w:b/>
          <w:i/>
          <w:sz w:val="24"/>
          <w:szCs w:val="24"/>
        </w:rPr>
        <w:t xml:space="preserve"> No </w:t>
      </w:r>
      <w:r w:rsidR="00357881">
        <w:rPr>
          <w:rFonts w:ascii="Times New Roman" w:hAnsi="Times New Roman" w:cs="Times New Roman"/>
          <w:b/>
          <w:i/>
          <w:sz w:val="24"/>
          <w:szCs w:val="24"/>
        </w:rPr>
        <w:t>6</w:t>
      </w:r>
      <w:r w:rsidR="00C72F3E" w:rsidRPr="001E55BE">
        <w:rPr>
          <w:rFonts w:ascii="Times New Roman" w:hAnsi="Times New Roman" w:cs="Times New Roman"/>
          <w:b/>
          <w:i/>
          <w:sz w:val="24"/>
          <w:szCs w:val="24"/>
        </w:rPr>
        <w:t xml:space="preserve"> (202</w:t>
      </w:r>
      <w:r w:rsidR="00DE20A8" w:rsidRPr="001E55BE">
        <w:rPr>
          <w:rFonts w:ascii="Times New Roman" w:hAnsi="Times New Roman" w:cs="Times New Roman"/>
          <w:b/>
          <w:i/>
          <w:sz w:val="24"/>
          <w:szCs w:val="24"/>
        </w:rPr>
        <w:t>1</w:t>
      </w:r>
      <w:r w:rsidRPr="001E55BE">
        <w:rPr>
          <w:rFonts w:ascii="Times New Roman" w:hAnsi="Times New Roman" w:cs="Times New Roman"/>
          <w:b/>
          <w:i/>
          <w:sz w:val="24"/>
          <w:szCs w:val="24"/>
        </w:rPr>
        <w:t xml:space="preserve">): </w:t>
      </w:r>
      <w:r w:rsidR="00100CEF">
        <w:rPr>
          <w:rFonts w:ascii="Times New Roman" w:hAnsi="Times New Roman" w:cs="Times New Roman"/>
          <w:b/>
          <w:i/>
          <w:sz w:val="24"/>
          <w:szCs w:val="24"/>
        </w:rPr>
        <w:t>10</w:t>
      </w:r>
      <w:r w:rsidR="00A40ED0">
        <w:rPr>
          <w:rFonts w:ascii="Times New Roman" w:hAnsi="Times New Roman" w:cs="Times New Roman"/>
          <w:b/>
          <w:i/>
          <w:sz w:val="24"/>
          <w:szCs w:val="24"/>
        </w:rPr>
        <w:t>95</w:t>
      </w:r>
      <w:r w:rsidR="009B31A6">
        <w:rPr>
          <w:rFonts w:ascii="Times New Roman" w:hAnsi="Times New Roman" w:cs="Times New Roman"/>
          <w:b/>
          <w:i/>
          <w:sz w:val="24"/>
          <w:szCs w:val="24"/>
        </w:rPr>
        <w:t xml:space="preserve"> - </w:t>
      </w:r>
      <w:r w:rsidR="00100CEF">
        <w:rPr>
          <w:rFonts w:ascii="Times New Roman" w:hAnsi="Times New Roman" w:cs="Times New Roman"/>
          <w:b/>
          <w:i/>
          <w:sz w:val="24"/>
          <w:szCs w:val="24"/>
        </w:rPr>
        <w:t>1</w:t>
      </w:r>
      <w:r w:rsidR="00A40ED0">
        <w:rPr>
          <w:rFonts w:ascii="Times New Roman" w:hAnsi="Times New Roman" w:cs="Times New Roman"/>
          <w:b/>
          <w:i/>
          <w:sz w:val="24"/>
          <w:szCs w:val="24"/>
        </w:rPr>
        <w:t>106</w:t>
      </w:r>
    </w:p>
    <w:p w14:paraId="1FF05887" w14:textId="3C39B716" w:rsidR="00095557" w:rsidRDefault="00095557" w:rsidP="001E55BE">
      <w:pPr>
        <w:spacing w:after="0"/>
        <w:rPr>
          <w:rFonts w:ascii="Times New Roman" w:hAnsi="Times New Roman" w:cs="Times New Roman"/>
          <w:sz w:val="24"/>
          <w:szCs w:val="24"/>
        </w:rPr>
      </w:pPr>
    </w:p>
    <w:p w14:paraId="0D319752" w14:textId="4286CD7A" w:rsidR="00185EDF" w:rsidRDefault="00185EDF" w:rsidP="001E55BE">
      <w:pPr>
        <w:spacing w:after="0"/>
        <w:rPr>
          <w:rFonts w:ascii="Times New Roman" w:hAnsi="Times New Roman" w:cs="Times New Roman"/>
          <w:sz w:val="24"/>
          <w:szCs w:val="24"/>
        </w:rPr>
      </w:pPr>
    </w:p>
    <w:p w14:paraId="48858CFF" w14:textId="467EFE02" w:rsidR="00185EDF" w:rsidRDefault="00185EDF" w:rsidP="001E55BE">
      <w:pPr>
        <w:spacing w:after="0"/>
        <w:rPr>
          <w:rFonts w:ascii="Times New Roman" w:hAnsi="Times New Roman" w:cs="Times New Roman"/>
          <w:sz w:val="24"/>
          <w:szCs w:val="24"/>
        </w:rPr>
      </w:pPr>
    </w:p>
    <w:p w14:paraId="10E377BC" w14:textId="10D78769" w:rsidR="00185EDF" w:rsidRDefault="00185EDF" w:rsidP="001E55BE">
      <w:pPr>
        <w:spacing w:after="0"/>
        <w:rPr>
          <w:rFonts w:ascii="Times New Roman" w:hAnsi="Times New Roman" w:cs="Times New Roman"/>
          <w:sz w:val="24"/>
          <w:szCs w:val="24"/>
        </w:rPr>
      </w:pPr>
    </w:p>
    <w:p w14:paraId="0D0690FD" w14:textId="77777777" w:rsidR="00A40ED0" w:rsidRPr="00F57B66" w:rsidRDefault="00A40ED0" w:rsidP="00A40ED0">
      <w:pPr>
        <w:spacing w:after="0"/>
        <w:jc w:val="center"/>
        <w:outlineLvl w:val="0"/>
        <w:rPr>
          <w:rFonts w:ascii="Times New Roman" w:eastAsia="Calibri" w:hAnsi="Times New Roman"/>
          <w:bCs/>
          <w:sz w:val="28"/>
          <w:szCs w:val="28"/>
          <w:lang w:val="en-GB"/>
        </w:rPr>
      </w:pPr>
      <w:r w:rsidRPr="00F57B66">
        <w:rPr>
          <w:rFonts w:ascii="Times New Roman" w:eastAsia="Calibri" w:hAnsi="Times New Roman"/>
          <w:bCs/>
          <w:sz w:val="28"/>
          <w:szCs w:val="28"/>
          <w:lang w:val="en-GB"/>
        </w:rPr>
        <w:t xml:space="preserve">OPTIMISATION OF MICROWAVE-ASSISTED WATER EXTRACTION OF PINEAPPLE PEEL HEMICELLULOSE USING RESPONSE SURFACE METHODOLOGY </w:t>
      </w:r>
    </w:p>
    <w:p w14:paraId="4FF4F22E" w14:textId="77777777" w:rsidR="00A40ED0" w:rsidRPr="00F57B66" w:rsidRDefault="00A40ED0" w:rsidP="00A40ED0">
      <w:pPr>
        <w:spacing w:after="0"/>
        <w:jc w:val="center"/>
        <w:outlineLvl w:val="0"/>
        <w:rPr>
          <w:rFonts w:ascii="Times New Roman" w:hAnsi="Times New Roman"/>
          <w:b/>
          <w:sz w:val="24"/>
          <w:szCs w:val="24"/>
        </w:rPr>
      </w:pPr>
    </w:p>
    <w:p w14:paraId="02FBB85D" w14:textId="77777777" w:rsidR="00A40ED0" w:rsidRPr="00F57B66" w:rsidRDefault="00A40ED0" w:rsidP="00A40ED0">
      <w:pPr>
        <w:spacing w:after="0"/>
        <w:jc w:val="center"/>
        <w:outlineLvl w:val="0"/>
        <w:rPr>
          <w:rFonts w:ascii="Times New Roman" w:hAnsi="Times New Roman"/>
          <w:sz w:val="24"/>
          <w:szCs w:val="24"/>
        </w:rPr>
      </w:pPr>
      <w:r w:rsidRPr="00F57B66">
        <w:rPr>
          <w:rFonts w:ascii="Times New Roman" w:hAnsi="Times New Roman"/>
          <w:sz w:val="24"/>
          <w:szCs w:val="24"/>
        </w:rPr>
        <w:t>(</w:t>
      </w:r>
      <w:r w:rsidRPr="00F57B66">
        <w:rPr>
          <w:rFonts w:ascii="Times New Roman" w:hAnsi="Times New Roman"/>
          <w:noProof/>
          <w:sz w:val="24"/>
          <w:szCs w:val="24"/>
          <w:lang w:val="ms-MY"/>
        </w:rPr>
        <w:t>Pengoptimuman Pengekstrakan Air Berbantu Gelombang Mikro Bagi Hemiselulosa Kulit</w:t>
      </w:r>
      <w:r>
        <w:rPr>
          <w:rFonts w:ascii="Times New Roman" w:hAnsi="Times New Roman"/>
          <w:noProof/>
          <w:sz w:val="24"/>
          <w:szCs w:val="24"/>
          <w:lang w:val="ms-MY"/>
        </w:rPr>
        <w:t xml:space="preserve"> </w:t>
      </w:r>
      <w:r w:rsidRPr="00F57B66">
        <w:rPr>
          <w:rFonts w:ascii="Times New Roman" w:hAnsi="Times New Roman"/>
          <w:noProof/>
          <w:sz w:val="24"/>
          <w:szCs w:val="24"/>
          <w:lang w:val="ms-MY"/>
        </w:rPr>
        <w:t>Nanas Menggunakan Kaedah Gerak Balas Permukaan</w:t>
      </w:r>
      <w:r w:rsidRPr="00F57B66">
        <w:rPr>
          <w:rFonts w:ascii="Times New Roman" w:hAnsi="Times New Roman"/>
          <w:sz w:val="24"/>
          <w:szCs w:val="24"/>
        </w:rPr>
        <w:t>)</w:t>
      </w:r>
    </w:p>
    <w:p w14:paraId="0DDC7F9C" w14:textId="77777777" w:rsidR="00A40ED0" w:rsidRPr="00F57B66" w:rsidRDefault="00A40ED0" w:rsidP="00A40ED0">
      <w:pPr>
        <w:spacing w:after="0"/>
        <w:jc w:val="center"/>
        <w:outlineLvl w:val="0"/>
        <w:rPr>
          <w:rFonts w:ascii="Times New Roman" w:hAnsi="Times New Roman"/>
          <w:b/>
          <w:sz w:val="20"/>
          <w:szCs w:val="20"/>
        </w:rPr>
      </w:pPr>
    </w:p>
    <w:p w14:paraId="5F184383" w14:textId="77777777" w:rsidR="00A40ED0" w:rsidRPr="00F57B66" w:rsidRDefault="00A40ED0" w:rsidP="00A40ED0">
      <w:pPr>
        <w:spacing w:after="0"/>
        <w:ind w:firstLine="708"/>
        <w:jc w:val="center"/>
        <w:rPr>
          <w:rFonts w:ascii="Times New Roman" w:eastAsia="Calibri" w:hAnsi="Times New Roman"/>
          <w:noProof/>
          <w:sz w:val="20"/>
          <w:szCs w:val="20"/>
          <w:lang w:val="ms-MY"/>
        </w:rPr>
      </w:pPr>
      <w:bookmarkStart w:id="0" w:name="_Hlk55915251"/>
      <w:r w:rsidRPr="00F57B66">
        <w:rPr>
          <w:rFonts w:ascii="Times New Roman" w:eastAsia="Calibri" w:hAnsi="Times New Roman" w:cs="Arial"/>
          <w:noProof/>
          <w:sz w:val="20"/>
          <w:szCs w:val="20"/>
          <w:lang w:val="ms-MY"/>
        </w:rPr>
        <w:t xml:space="preserve">Nur Aza Atiqah Mad Zahir, </w:t>
      </w:r>
      <w:r w:rsidRPr="00F57B66">
        <w:rPr>
          <w:rFonts w:ascii="Times New Roman" w:eastAsia="Calibri" w:hAnsi="Times New Roman"/>
          <w:noProof/>
          <w:sz w:val="20"/>
          <w:szCs w:val="20"/>
          <w:lang w:val="ms-MY"/>
        </w:rPr>
        <w:t xml:space="preserve">Noraini Hamzah, Hamizah Mohd Zaki, Shariff Ibrahim, </w:t>
      </w:r>
      <w:r w:rsidRPr="00F57B66">
        <w:rPr>
          <w:rFonts w:ascii="Times New Roman" w:eastAsia="Calibri" w:hAnsi="Times New Roman" w:cs="Arial"/>
          <w:noProof/>
          <w:sz w:val="20"/>
          <w:szCs w:val="20"/>
          <w:lang w:val="ms-MY"/>
        </w:rPr>
        <w:t>Sabiha Hanim Saleh*</w:t>
      </w:r>
      <w:bookmarkEnd w:id="0"/>
    </w:p>
    <w:p w14:paraId="40E2E024" w14:textId="77777777" w:rsidR="00A40ED0" w:rsidRPr="00A40ED0" w:rsidRDefault="00A40ED0" w:rsidP="00A40ED0">
      <w:pPr>
        <w:spacing w:after="0"/>
        <w:jc w:val="center"/>
        <w:outlineLvl w:val="0"/>
        <w:rPr>
          <w:rFonts w:ascii="Times New Roman" w:hAnsi="Times New Roman"/>
          <w:b/>
          <w:sz w:val="20"/>
          <w:szCs w:val="20"/>
        </w:rPr>
      </w:pPr>
    </w:p>
    <w:p w14:paraId="5ABD9FF7" w14:textId="77777777" w:rsidR="00A40ED0" w:rsidRPr="00A40ED0" w:rsidRDefault="00A40ED0" w:rsidP="00A40ED0">
      <w:pPr>
        <w:spacing w:after="0"/>
        <w:jc w:val="center"/>
        <w:rPr>
          <w:rFonts w:ascii="Times New Roman" w:eastAsia="Calibri" w:hAnsi="Times New Roman" w:cs="Arial"/>
          <w:i/>
          <w:iCs/>
          <w:sz w:val="20"/>
          <w:szCs w:val="20"/>
        </w:rPr>
      </w:pPr>
      <w:r w:rsidRPr="00A40ED0">
        <w:rPr>
          <w:rFonts w:ascii="Times New Roman" w:eastAsia="Calibri" w:hAnsi="Times New Roman" w:cs="Arial"/>
          <w:i/>
          <w:iCs/>
          <w:sz w:val="20"/>
          <w:szCs w:val="20"/>
        </w:rPr>
        <w:t xml:space="preserve">School of Chemistry and Environment, Faculty of Applied Sciences, </w:t>
      </w:r>
    </w:p>
    <w:p w14:paraId="37AEAD3C" w14:textId="77777777" w:rsidR="00A40ED0" w:rsidRPr="00A40ED0" w:rsidRDefault="00A40ED0" w:rsidP="00A40ED0">
      <w:pPr>
        <w:spacing w:after="0"/>
        <w:jc w:val="center"/>
        <w:rPr>
          <w:rFonts w:ascii="Times New Roman" w:eastAsia="Calibri" w:hAnsi="Times New Roman" w:cs="Arial"/>
          <w:i/>
          <w:iCs/>
          <w:sz w:val="20"/>
          <w:szCs w:val="20"/>
        </w:rPr>
      </w:pPr>
      <w:r w:rsidRPr="00A40ED0">
        <w:rPr>
          <w:rFonts w:ascii="Times New Roman" w:eastAsia="Calibri" w:hAnsi="Times New Roman" w:cs="Arial"/>
          <w:i/>
          <w:iCs/>
          <w:sz w:val="20"/>
          <w:szCs w:val="20"/>
        </w:rPr>
        <w:t>Universiti Teknologi MARA, 40450 Shah Alam, Selangor, Malaysia</w:t>
      </w:r>
    </w:p>
    <w:p w14:paraId="43389CDB" w14:textId="77777777" w:rsidR="00A40ED0" w:rsidRPr="00A40ED0" w:rsidRDefault="00A40ED0" w:rsidP="00A40ED0">
      <w:pPr>
        <w:spacing w:after="0"/>
        <w:jc w:val="center"/>
        <w:outlineLvl w:val="0"/>
        <w:rPr>
          <w:rFonts w:ascii="Times New Roman" w:hAnsi="Times New Roman"/>
          <w:b/>
          <w:sz w:val="20"/>
          <w:szCs w:val="20"/>
        </w:rPr>
      </w:pPr>
    </w:p>
    <w:p w14:paraId="6DE65107" w14:textId="77777777" w:rsidR="00A40ED0" w:rsidRPr="00A40ED0" w:rsidRDefault="00A40ED0" w:rsidP="00A40ED0">
      <w:pPr>
        <w:spacing w:after="0"/>
        <w:jc w:val="center"/>
        <w:rPr>
          <w:rFonts w:ascii="Times New Roman" w:hAnsi="Times New Roman"/>
          <w:i/>
          <w:iCs/>
          <w:sz w:val="20"/>
          <w:szCs w:val="20"/>
        </w:rPr>
      </w:pPr>
      <w:r w:rsidRPr="00A40ED0">
        <w:rPr>
          <w:rFonts w:ascii="Times New Roman" w:eastAsia="SimSun" w:hAnsi="Times New Roman"/>
          <w:i/>
          <w:iCs/>
          <w:sz w:val="20"/>
          <w:szCs w:val="20"/>
        </w:rPr>
        <w:t>*corresponding author:  sabihahanim@uitm.edu.my</w:t>
      </w:r>
    </w:p>
    <w:p w14:paraId="37BF60B8" w14:textId="77777777" w:rsidR="00A40ED0" w:rsidRPr="00A40ED0" w:rsidRDefault="00A40ED0" w:rsidP="00A40ED0">
      <w:pPr>
        <w:spacing w:after="0"/>
        <w:jc w:val="center"/>
        <w:rPr>
          <w:rFonts w:ascii="Times New Roman" w:hAnsi="Times New Roman"/>
          <w:noProof/>
          <w:sz w:val="20"/>
          <w:szCs w:val="20"/>
        </w:rPr>
      </w:pPr>
    </w:p>
    <w:p w14:paraId="43EE5154" w14:textId="77777777" w:rsidR="00A40ED0" w:rsidRPr="00A40ED0" w:rsidRDefault="00A40ED0" w:rsidP="00A40ED0">
      <w:pPr>
        <w:spacing w:after="0"/>
        <w:jc w:val="center"/>
        <w:rPr>
          <w:rFonts w:ascii="Times New Roman" w:hAnsi="Times New Roman"/>
          <w:noProof/>
          <w:sz w:val="20"/>
          <w:szCs w:val="20"/>
        </w:rPr>
      </w:pPr>
    </w:p>
    <w:p w14:paraId="28B2DF3B" w14:textId="77777777" w:rsidR="00A40ED0" w:rsidRPr="00A40ED0" w:rsidRDefault="00A40ED0" w:rsidP="00A40ED0">
      <w:pPr>
        <w:spacing w:after="0"/>
        <w:jc w:val="center"/>
        <w:rPr>
          <w:rFonts w:ascii="Times New Roman" w:hAnsi="Times New Roman"/>
          <w:noProof/>
          <w:sz w:val="20"/>
          <w:szCs w:val="20"/>
        </w:rPr>
      </w:pPr>
      <w:r w:rsidRPr="00A40ED0">
        <w:rPr>
          <w:rFonts w:ascii="Times New Roman" w:hAnsi="Times New Roman"/>
          <w:noProof/>
          <w:sz w:val="20"/>
          <w:szCs w:val="20"/>
        </w:rPr>
        <w:t>Received: ; Accepted: ; Published:  xx December 2021</w:t>
      </w:r>
    </w:p>
    <w:p w14:paraId="712A9A7F" w14:textId="77777777" w:rsidR="00A40ED0" w:rsidRPr="00A40ED0" w:rsidRDefault="00A40ED0" w:rsidP="00A40ED0">
      <w:pPr>
        <w:spacing w:after="0"/>
        <w:jc w:val="center"/>
        <w:rPr>
          <w:rFonts w:ascii="Times New Roman" w:hAnsi="Times New Roman"/>
          <w:noProof/>
          <w:sz w:val="20"/>
          <w:szCs w:val="20"/>
        </w:rPr>
      </w:pPr>
    </w:p>
    <w:p w14:paraId="0A75DF98" w14:textId="77777777" w:rsidR="00A40ED0" w:rsidRPr="00A40ED0" w:rsidRDefault="00A40ED0" w:rsidP="00A40ED0">
      <w:pPr>
        <w:spacing w:after="0"/>
        <w:jc w:val="center"/>
        <w:rPr>
          <w:rFonts w:ascii="Times New Roman" w:hAnsi="Times New Roman"/>
          <w:noProof/>
          <w:sz w:val="20"/>
          <w:szCs w:val="20"/>
        </w:rPr>
      </w:pPr>
    </w:p>
    <w:p w14:paraId="670F7B98" w14:textId="77777777" w:rsidR="00A40ED0" w:rsidRPr="00A40ED0" w:rsidRDefault="00A40ED0" w:rsidP="00A40ED0">
      <w:pPr>
        <w:spacing w:after="0"/>
        <w:jc w:val="center"/>
        <w:rPr>
          <w:rFonts w:ascii="Times New Roman" w:hAnsi="Times New Roman"/>
          <w:b/>
          <w:noProof/>
          <w:sz w:val="20"/>
          <w:szCs w:val="20"/>
        </w:rPr>
      </w:pPr>
      <w:r w:rsidRPr="00A40ED0">
        <w:rPr>
          <w:rFonts w:ascii="Times New Roman" w:hAnsi="Times New Roman"/>
          <w:b/>
          <w:noProof/>
          <w:sz w:val="20"/>
          <w:szCs w:val="20"/>
        </w:rPr>
        <w:t>Abstract</w:t>
      </w:r>
    </w:p>
    <w:p w14:paraId="58056AF5" w14:textId="77777777" w:rsidR="00A40ED0" w:rsidRPr="00A40ED0" w:rsidRDefault="00A40ED0" w:rsidP="00A40ED0">
      <w:pPr>
        <w:spacing w:after="0"/>
        <w:jc w:val="both"/>
        <w:outlineLvl w:val="0"/>
        <w:rPr>
          <w:rFonts w:ascii="Times New Roman" w:hAnsi="Times New Roman"/>
          <w:sz w:val="20"/>
          <w:szCs w:val="20"/>
          <w:lang w:val="en-GB"/>
        </w:rPr>
      </w:pPr>
      <w:r w:rsidRPr="00A40ED0">
        <w:rPr>
          <w:rFonts w:ascii="Times New Roman" w:hAnsi="Times New Roman"/>
          <w:sz w:val="20"/>
          <w:szCs w:val="20"/>
          <w:lang w:val="en-GB"/>
        </w:rPr>
        <w:t xml:space="preserve">The purpose of this investigation is to optimise extraction conditions (temperature and time) for microwave-assisted water extraction of pineapple peel hemicellulose using response surface methodology (RSM). A series of 14 experimental designs were conducted to determine the optimal conditions of two key variables (temperature </w:t>
      </w:r>
      <w:bookmarkStart w:id="1" w:name="_Hlk77278145"/>
      <w:r w:rsidRPr="00A40ED0">
        <w:rPr>
          <w:rFonts w:ascii="Times New Roman" w:hAnsi="Times New Roman"/>
          <w:sz w:val="20"/>
          <w:szCs w:val="20"/>
          <w:lang w:val="en-GB"/>
        </w:rPr>
        <w:t>of 90-150 °C</w:t>
      </w:r>
      <w:bookmarkEnd w:id="1"/>
      <w:r w:rsidRPr="00A40ED0">
        <w:rPr>
          <w:rFonts w:ascii="Times New Roman" w:hAnsi="Times New Roman"/>
          <w:sz w:val="20"/>
          <w:szCs w:val="20"/>
          <w:lang w:val="en-GB"/>
        </w:rPr>
        <w:t xml:space="preserve"> and time </w:t>
      </w:r>
      <w:bookmarkStart w:id="2" w:name="_Hlk77278167"/>
      <w:r w:rsidRPr="00A40ED0">
        <w:rPr>
          <w:rFonts w:ascii="Times New Roman" w:hAnsi="Times New Roman"/>
          <w:sz w:val="20"/>
          <w:szCs w:val="20"/>
          <w:lang w:val="en-GB"/>
        </w:rPr>
        <w:t>of 5-20 min)</w:t>
      </w:r>
      <w:bookmarkEnd w:id="2"/>
      <w:r w:rsidRPr="00A40ED0">
        <w:rPr>
          <w:rFonts w:ascii="Times New Roman" w:hAnsi="Times New Roman"/>
          <w:sz w:val="20"/>
          <w:szCs w:val="20"/>
          <w:lang w:val="en-GB"/>
        </w:rPr>
        <w:t xml:space="preserve"> in order to maximise the extracted hemicellulose yield. Quadratic models based on central composite design (CCD) were developed to correlate the extraction process variables with the response (i.e., hemicellulose yield). These models were analysed using appropriate statistical methods (i.e., analysis of variance). The statistical analysis indicated that all the developed models were adequate for the prediction of the respective responses. A quadratic model predicted a maximum hemicellulose yield of 15.6% at the optimal temperature of 125 °C and extraction time of 14 min. From the validation experiment, a maximum hemicellulose yield of 15.2% was obtained under the same optimal conditions with the determination coefficient (R</w:t>
      </w:r>
      <w:r w:rsidRPr="00A40ED0">
        <w:rPr>
          <w:rFonts w:ascii="Times New Roman" w:hAnsi="Times New Roman"/>
          <w:sz w:val="20"/>
          <w:szCs w:val="20"/>
          <w:vertAlign w:val="superscript"/>
          <w:lang w:val="en-GB"/>
        </w:rPr>
        <w:t>2</w:t>
      </w:r>
      <w:r w:rsidRPr="00A40ED0">
        <w:rPr>
          <w:rFonts w:ascii="Times New Roman" w:hAnsi="Times New Roman"/>
          <w:sz w:val="20"/>
          <w:szCs w:val="20"/>
          <w:lang w:val="en-GB"/>
        </w:rPr>
        <w:t>) of 0.95, indicating close agreement with the model prediction. Chemical characterisations of hemicellulose and residues were conducted using Fourier transform infrared (FTIR) and scanning electron microscopy (SEM). The FTIR analysis revealed the presence of hemicellulose at a specific band of 1261 cm</w:t>
      </w:r>
      <w:r w:rsidRPr="00A40ED0">
        <w:rPr>
          <w:rFonts w:ascii="Times New Roman" w:hAnsi="Times New Roman"/>
          <w:sz w:val="20"/>
          <w:szCs w:val="20"/>
          <w:vertAlign w:val="superscript"/>
          <w:lang w:val="en-GB"/>
        </w:rPr>
        <w:t>–1</w:t>
      </w:r>
      <w:r w:rsidRPr="00A40ED0">
        <w:rPr>
          <w:rFonts w:ascii="Times New Roman" w:hAnsi="Times New Roman"/>
          <w:sz w:val="20"/>
          <w:szCs w:val="20"/>
          <w:lang w:val="en-GB"/>
        </w:rPr>
        <w:t xml:space="preserve"> and the band between 1094 and 1000 cm</w:t>
      </w:r>
      <w:r w:rsidRPr="00A40ED0">
        <w:rPr>
          <w:rFonts w:ascii="Times New Roman" w:hAnsi="Times New Roman"/>
          <w:sz w:val="20"/>
          <w:szCs w:val="20"/>
          <w:vertAlign w:val="superscript"/>
          <w:lang w:val="en-GB"/>
        </w:rPr>
        <w:t>–1</w:t>
      </w:r>
      <w:r w:rsidRPr="00A40ED0">
        <w:rPr>
          <w:rFonts w:ascii="Times New Roman" w:hAnsi="Times New Roman"/>
          <w:sz w:val="20"/>
          <w:szCs w:val="20"/>
          <w:lang w:val="en-GB"/>
        </w:rPr>
        <w:t>, which originated from xylans. The SEM characterisation indicated that the untreated pineapple peel had a broken surface and less distortion compared to the treated pineapple peel, whereas the surface structure of the treated pineapple peel had irregular crevices and larger cell disruption.</w:t>
      </w:r>
    </w:p>
    <w:p w14:paraId="62E512B1" w14:textId="77777777" w:rsidR="00A40ED0" w:rsidRPr="00A40ED0" w:rsidRDefault="00A40ED0" w:rsidP="00A40ED0">
      <w:pPr>
        <w:spacing w:after="0"/>
        <w:jc w:val="both"/>
        <w:outlineLvl w:val="0"/>
        <w:rPr>
          <w:rFonts w:ascii="Times New Roman" w:hAnsi="Times New Roman"/>
          <w:sz w:val="20"/>
          <w:szCs w:val="20"/>
        </w:rPr>
      </w:pPr>
    </w:p>
    <w:p w14:paraId="090AFA67" w14:textId="09E33119" w:rsidR="00A40ED0" w:rsidRPr="00A40ED0" w:rsidRDefault="00A40ED0" w:rsidP="00A40ED0">
      <w:pPr>
        <w:spacing w:after="0"/>
        <w:ind w:left="1080" w:hanging="1080"/>
        <w:jc w:val="both"/>
        <w:outlineLvl w:val="0"/>
        <w:rPr>
          <w:rFonts w:ascii="Times New Roman" w:hAnsi="Times New Roman"/>
          <w:sz w:val="20"/>
          <w:szCs w:val="20"/>
          <w:lang w:val="en-GB"/>
        </w:rPr>
      </w:pPr>
      <w:r w:rsidRPr="00A40ED0">
        <w:rPr>
          <w:rFonts w:ascii="Times New Roman" w:hAnsi="Times New Roman"/>
          <w:b/>
          <w:sz w:val="20"/>
          <w:szCs w:val="20"/>
          <w:lang w:val="en-GB"/>
        </w:rPr>
        <w:lastRenderedPageBreak/>
        <w:t>Keywords</w:t>
      </w:r>
      <w:r w:rsidRPr="00A40ED0">
        <w:rPr>
          <w:rFonts w:ascii="Times New Roman" w:hAnsi="Times New Roman"/>
          <w:b/>
          <w:bCs/>
          <w:sz w:val="20"/>
          <w:szCs w:val="20"/>
          <w:lang w:val="en-GB"/>
        </w:rPr>
        <w:t>:</w:t>
      </w:r>
      <w:r w:rsidRPr="00A40ED0">
        <w:rPr>
          <w:rFonts w:ascii="Times New Roman" w:hAnsi="Times New Roman"/>
          <w:sz w:val="20"/>
          <w:szCs w:val="20"/>
          <w:lang w:val="en-GB"/>
        </w:rPr>
        <w:t xml:space="preserve"> </w:t>
      </w:r>
      <w:r>
        <w:rPr>
          <w:rFonts w:ascii="Times New Roman" w:hAnsi="Times New Roman"/>
          <w:sz w:val="20"/>
          <w:szCs w:val="20"/>
          <w:lang w:val="en-GB"/>
        </w:rPr>
        <w:tab/>
      </w:r>
      <w:r w:rsidRPr="00A40ED0">
        <w:rPr>
          <w:rFonts w:ascii="Times New Roman" w:eastAsia="Calibri" w:hAnsi="Times New Roman"/>
          <w:sz w:val="20"/>
          <w:szCs w:val="20"/>
          <w:lang w:val="en-GB"/>
        </w:rPr>
        <w:t>pineapple peel</w:t>
      </w:r>
      <w:r w:rsidR="000F2E50">
        <w:rPr>
          <w:rFonts w:ascii="Times New Roman" w:eastAsia="Calibri" w:hAnsi="Times New Roman"/>
          <w:sz w:val="20"/>
          <w:szCs w:val="20"/>
          <w:lang w:val="en-GB"/>
        </w:rPr>
        <w:t>,</w:t>
      </w:r>
      <w:r w:rsidRPr="00A40ED0">
        <w:rPr>
          <w:rFonts w:ascii="Times New Roman" w:eastAsia="Calibri" w:hAnsi="Times New Roman"/>
          <w:sz w:val="20"/>
          <w:szCs w:val="20"/>
          <w:lang w:val="en-GB"/>
        </w:rPr>
        <w:t xml:space="preserve"> emicellulose, microwave-assisted water extraction, response surface methodology, central composite design</w:t>
      </w:r>
    </w:p>
    <w:p w14:paraId="0534FCB1" w14:textId="77777777" w:rsidR="00A40ED0" w:rsidRPr="00A40ED0" w:rsidRDefault="00A40ED0" w:rsidP="00A40ED0">
      <w:pPr>
        <w:spacing w:after="0"/>
        <w:jc w:val="center"/>
        <w:outlineLvl w:val="0"/>
        <w:rPr>
          <w:rFonts w:ascii="Times New Roman" w:hAnsi="Times New Roman"/>
          <w:b/>
          <w:sz w:val="20"/>
          <w:szCs w:val="20"/>
        </w:rPr>
      </w:pPr>
    </w:p>
    <w:p w14:paraId="5CCEB969" w14:textId="77777777" w:rsidR="00A40ED0" w:rsidRPr="00A40ED0" w:rsidRDefault="00A40ED0" w:rsidP="00A40ED0">
      <w:pPr>
        <w:spacing w:after="0"/>
        <w:jc w:val="center"/>
        <w:outlineLvl w:val="0"/>
        <w:rPr>
          <w:rFonts w:ascii="Times New Roman" w:hAnsi="Times New Roman"/>
          <w:b/>
          <w:noProof/>
          <w:sz w:val="20"/>
          <w:szCs w:val="20"/>
          <w:lang w:val="ms-MY"/>
        </w:rPr>
      </w:pPr>
      <w:r w:rsidRPr="00A40ED0">
        <w:rPr>
          <w:rFonts w:ascii="Times New Roman" w:hAnsi="Times New Roman"/>
          <w:b/>
          <w:noProof/>
          <w:sz w:val="20"/>
          <w:szCs w:val="20"/>
          <w:lang w:val="ms-MY"/>
        </w:rPr>
        <w:t>Abstrak</w:t>
      </w:r>
    </w:p>
    <w:p w14:paraId="01ABEA4F" w14:textId="77777777" w:rsidR="00A40ED0" w:rsidRPr="00A40ED0" w:rsidRDefault="00A40ED0" w:rsidP="00A40ED0">
      <w:pPr>
        <w:spacing w:after="0"/>
        <w:jc w:val="both"/>
        <w:outlineLvl w:val="0"/>
        <w:rPr>
          <w:rFonts w:ascii="Times New Roman" w:hAnsi="Times New Roman"/>
          <w:noProof/>
          <w:sz w:val="20"/>
          <w:szCs w:val="20"/>
          <w:lang w:val="ms-MY"/>
        </w:rPr>
      </w:pPr>
      <w:r w:rsidRPr="00A40ED0">
        <w:rPr>
          <w:rFonts w:ascii="Times New Roman" w:hAnsi="Times New Roman"/>
          <w:noProof/>
          <w:sz w:val="20"/>
          <w:szCs w:val="20"/>
          <w:lang w:val="ms-MY"/>
        </w:rPr>
        <w:t>Tujuan kajian ini adalah untuk menyiasat kesan keadaan pengekstrakan dibantu gelombang mikro (suhu, masa) ke atas hasil hemiselulosa kulit nanas menggunakan kaedah gerak balas permukaan (RSM). 14 reka bentuk eksperimen telah dibangunkan untuk menentukan keadaan optimum dua parameter utama (suhu 90-150 ⁰C dan masa 5-20 min) yang memaksimumkan hasil pengekstrakan hemiselulosa. Berdasarkan reka bentuk komposit pusat (CCD), model kuadratik dibangunkan untuk mengaitkan pembolehubah proses pengekstrakan dengan respons seperti hasil hemiselulosa. Model-model ini dianalisis menggunakan kaedah statistik yang sesuai seperti analisis varians. Analisis statistik menunjukkan semua model yang dibangunkan adalah mencukupi untuk ramalan tindak balas masing-masing. Model kuadratik meramalkan hasil hemiselulosa yang maksimum 15.6% pada suhu optimum 125 ⁰C dan masa pengekstrakan selama 14 min. Daripada eksperimen pengesahan, hasil maksimum hemisellulosa 15.2% diperoleh dalam keadaan optimum yang sama dengan pekali penentuan (R</w:t>
      </w:r>
      <w:r w:rsidRPr="00A40ED0">
        <w:rPr>
          <w:rFonts w:ascii="Times New Roman" w:hAnsi="Times New Roman"/>
          <w:noProof/>
          <w:sz w:val="20"/>
          <w:szCs w:val="20"/>
          <w:vertAlign w:val="superscript"/>
          <w:lang w:val="ms-MY"/>
        </w:rPr>
        <w:t>2</w:t>
      </w:r>
      <w:r w:rsidRPr="00A40ED0">
        <w:rPr>
          <w:rFonts w:ascii="Times New Roman" w:hAnsi="Times New Roman"/>
          <w:noProof/>
          <w:sz w:val="20"/>
          <w:szCs w:val="20"/>
          <w:lang w:val="ms-MY"/>
        </w:rPr>
        <w:t>) 0.95, menunjukkan persetujuan dekat dengan ramalan model. Pencirian kimia hemiselulosa dan sisa ditentukan oleh FTIR dan SEM. Analisis FTIR mendedahkan kehadiran hemiselulosa pada jalur tertentu 1261 cm</w:t>
      </w:r>
      <w:r w:rsidRPr="00A40ED0">
        <w:rPr>
          <w:rFonts w:ascii="Times New Roman" w:hAnsi="Times New Roman"/>
          <w:noProof/>
          <w:sz w:val="20"/>
          <w:szCs w:val="20"/>
          <w:vertAlign w:val="superscript"/>
          <w:lang w:val="ms-MY"/>
        </w:rPr>
        <w:t>-1</w:t>
      </w:r>
      <w:r w:rsidRPr="00A40ED0">
        <w:rPr>
          <w:rFonts w:ascii="Times New Roman" w:hAnsi="Times New Roman"/>
          <w:noProof/>
          <w:sz w:val="20"/>
          <w:szCs w:val="20"/>
          <w:lang w:val="ms-MY"/>
        </w:rPr>
        <w:t xml:space="preserve"> dan jalur antara 1094-1000 cm</w:t>
      </w:r>
      <w:r w:rsidRPr="00A40ED0">
        <w:rPr>
          <w:rFonts w:ascii="Times New Roman" w:hAnsi="Times New Roman"/>
          <w:noProof/>
          <w:sz w:val="20"/>
          <w:szCs w:val="20"/>
          <w:vertAlign w:val="superscript"/>
          <w:lang w:val="ms-MY"/>
        </w:rPr>
        <w:t>-1</w:t>
      </w:r>
      <w:r w:rsidRPr="00A40ED0">
        <w:rPr>
          <w:rFonts w:ascii="Times New Roman" w:hAnsi="Times New Roman"/>
          <w:noProof/>
          <w:sz w:val="20"/>
          <w:szCs w:val="20"/>
          <w:lang w:val="ms-MY"/>
        </w:rPr>
        <w:t xml:space="preserve"> yang berasal daripada xilan. Pencirian SEM menunjukkan bahawa kulit nanas yang tidak dirawat mempunyai permukaan pecah dan sedikit gangguan berbanding kulit nanas yang dirawat sedangkan struktur permukaan kulit nanas yang dirawat mempunyai celah-celah yang tidak teratur dan kemusnahan sel yang lebih besar. </w:t>
      </w:r>
    </w:p>
    <w:p w14:paraId="3B488129" w14:textId="77777777" w:rsidR="00A40ED0" w:rsidRPr="00A40ED0" w:rsidRDefault="00A40ED0" w:rsidP="00A40ED0">
      <w:pPr>
        <w:spacing w:after="0"/>
        <w:jc w:val="both"/>
        <w:outlineLvl w:val="0"/>
        <w:rPr>
          <w:rFonts w:ascii="Times New Roman" w:hAnsi="Times New Roman"/>
          <w:noProof/>
          <w:sz w:val="20"/>
          <w:szCs w:val="20"/>
          <w:lang w:val="ms-MY"/>
        </w:rPr>
      </w:pPr>
    </w:p>
    <w:p w14:paraId="678FDF08" w14:textId="5B8219C8" w:rsidR="00A40ED0" w:rsidRDefault="00A40ED0" w:rsidP="00A40ED0">
      <w:pPr>
        <w:pStyle w:val="Normal0"/>
        <w:spacing w:line="276" w:lineRule="auto"/>
        <w:ind w:left="1170" w:hanging="1170"/>
        <w:jc w:val="both"/>
        <w:rPr>
          <w:rFonts w:ascii="Times New Roman" w:hAnsi="Times New Roman" w:cs="Times New Roman"/>
          <w:noProof/>
          <w:sz w:val="20"/>
          <w:szCs w:val="20"/>
          <w:lang w:val="ms-MY"/>
        </w:rPr>
      </w:pPr>
      <w:r w:rsidRPr="00A40ED0">
        <w:rPr>
          <w:rFonts w:ascii="Times New Roman" w:hAnsi="Times New Roman" w:cs="Times New Roman"/>
          <w:b/>
          <w:noProof/>
          <w:sz w:val="20"/>
          <w:szCs w:val="20"/>
          <w:lang w:val="ms-MY"/>
        </w:rPr>
        <w:t xml:space="preserve">Kata kunci: </w:t>
      </w:r>
      <w:r w:rsidRPr="00A40ED0">
        <w:rPr>
          <w:rFonts w:ascii="Times New Roman" w:hAnsi="Times New Roman" w:cs="Times New Roman"/>
          <w:b/>
          <w:noProof/>
          <w:sz w:val="20"/>
          <w:szCs w:val="20"/>
          <w:lang w:val="ms-MY"/>
        </w:rPr>
        <w:tab/>
      </w:r>
      <w:r w:rsidRPr="00A40ED0">
        <w:rPr>
          <w:rFonts w:ascii="Times New Roman" w:hAnsi="Times New Roman" w:cs="Times New Roman"/>
          <w:noProof/>
          <w:sz w:val="20"/>
          <w:szCs w:val="20"/>
          <w:lang w:val="ms-MY"/>
        </w:rPr>
        <w:t>kulit nanas, hemiselulosa, ketuhar gelombang mikro berbantu pengekstrakan air, kaedah gerak balas permukaan, reka bentuk komposit pusat</w:t>
      </w:r>
    </w:p>
    <w:p w14:paraId="2923EF5D" w14:textId="62A2973A" w:rsidR="00A40ED0" w:rsidRDefault="00A40ED0" w:rsidP="00A40ED0">
      <w:pPr>
        <w:pStyle w:val="Normal0"/>
        <w:spacing w:line="276" w:lineRule="auto"/>
        <w:ind w:left="1170" w:hanging="1170"/>
        <w:jc w:val="both"/>
        <w:rPr>
          <w:rFonts w:ascii="Times New Roman" w:hAnsi="Times New Roman" w:cs="Times New Roman"/>
          <w:noProof/>
          <w:sz w:val="20"/>
          <w:szCs w:val="20"/>
          <w:lang w:val="ms-MY"/>
        </w:rPr>
      </w:pPr>
    </w:p>
    <w:p w14:paraId="1E8828D0" w14:textId="77777777" w:rsidR="00A40ED0" w:rsidRPr="00F447A7" w:rsidRDefault="00A40ED0" w:rsidP="00A40ED0">
      <w:pPr>
        <w:spacing w:after="0"/>
        <w:jc w:val="center"/>
        <w:rPr>
          <w:rFonts w:ascii="Times New Roman" w:hAnsi="Times New Roman"/>
          <w:b/>
          <w:noProof/>
          <w:sz w:val="20"/>
          <w:szCs w:val="20"/>
        </w:rPr>
      </w:pPr>
      <w:r w:rsidRPr="00F447A7">
        <w:rPr>
          <w:rFonts w:ascii="Times New Roman" w:hAnsi="Times New Roman"/>
          <w:b/>
          <w:noProof/>
          <w:sz w:val="20"/>
          <w:szCs w:val="20"/>
        </w:rPr>
        <w:t>References</w:t>
      </w:r>
    </w:p>
    <w:p w14:paraId="689275CC"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Dai, H. and Huang, H. (2016). Modified pineapple peel cellulose hydrogels embedded with sepia ink for effective removal of methylene blue. </w:t>
      </w:r>
      <w:r w:rsidRPr="00E9115C">
        <w:rPr>
          <w:rFonts w:ascii="Times New Roman" w:eastAsia="SimSun" w:hAnsi="Times New Roman"/>
          <w:i/>
          <w:iCs/>
          <w:noProof/>
          <w:sz w:val="20"/>
          <w:szCs w:val="20"/>
        </w:rPr>
        <w:t>Carbohydate Polymers</w:t>
      </w:r>
      <w:r w:rsidRPr="00E9115C">
        <w:rPr>
          <w:rFonts w:ascii="Times New Roman" w:eastAsia="SimSun" w:hAnsi="Times New Roman"/>
          <w:noProof/>
          <w:sz w:val="20"/>
          <w:szCs w:val="20"/>
        </w:rPr>
        <w:t>, 148: 1-10.</w:t>
      </w:r>
    </w:p>
    <w:p w14:paraId="55BE02D4"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Kaur, N., Sharma, S., Kaur, S. and Khosla, E. (2016). Reverse micellar extraction of acid dyes from simulated textile effluent. </w:t>
      </w:r>
      <w:r w:rsidRPr="00E9115C">
        <w:rPr>
          <w:rFonts w:ascii="Times New Roman" w:eastAsia="SimSun" w:hAnsi="Times New Roman"/>
          <w:i/>
          <w:iCs/>
          <w:noProof/>
          <w:sz w:val="20"/>
          <w:szCs w:val="20"/>
        </w:rPr>
        <w:t xml:space="preserve">Journal Chemistry Biology Pyhsics Sciences, </w:t>
      </w:r>
      <w:r w:rsidRPr="00E9115C">
        <w:rPr>
          <w:rFonts w:ascii="Times New Roman" w:eastAsia="SimSun" w:hAnsi="Times New Roman"/>
          <w:noProof/>
          <w:sz w:val="20"/>
          <w:szCs w:val="20"/>
        </w:rPr>
        <w:t>6: 180-197.</w:t>
      </w:r>
    </w:p>
    <w:p w14:paraId="757F522F"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Schieber, A., Stintzing, F. C. and Carle, R. (2001). By-products of plant food processing as a source of functional compounds—recent developments. </w:t>
      </w:r>
      <w:r w:rsidRPr="00E9115C">
        <w:rPr>
          <w:rFonts w:ascii="Times New Roman" w:eastAsia="SimSun" w:hAnsi="Times New Roman"/>
          <w:i/>
          <w:iCs/>
          <w:noProof/>
          <w:sz w:val="20"/>
          <w:szCs w:val="20"/>
        </w:rPr>
        <w:t>Trends in Food Science &amp; Technology</w:t>
      </w:r>
      <w:r w:rsidRPr="00E9115C">
        <w:rPr>
          <w:rFonts w:ascii="Times New Roman" w:eastAsia="SimSun" w:hAnsi="Times New Roman"/>
          <w:noProof/>
          <w:sz w:val="20"/>
          <w:szCs w:val="20"/>
        </w:rPr>
        <w:t>, 12(11): 401-413.</w:t>
      </w:r>
    </w:p>
    <w:p w14:paraId="3080C6BE"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Madureira, A. R., Atatoprak, T., Çabuk, D., Sousa, F., Pullar, R. C. and Pintado, M. (2018) Extraction and characterisation of cellulose nanocrystals from pineapple peel. </w:t>
      </w:r>
      <w:r w:rsidRPr="00E9115C">
        <w:rPr>
          <w:rFonts w:ascii="Times New Roman" w:eastAsia="SimSun" w:hAnsi="Times New Roman"/>
          <w:i/>
          <w:iCs/>
          <w:noProof/>
          <w:sz w:val="20"/>
          <w:szCs w:val="20"/>
        </w:rPr>
        <w:t>International Journal Food Studies</w:t>
      </w:r>
      <w:r w:rsidRPr="00E9115C">
        <w:rPr>
          <w:rFonts w:ascii="Times New Roman" w:eastAsia="SimSun" w:hAnsi="Times New Roman"/>
          <w:noProof/>
          <w:sz w:val="20"/>
          <w:szCs w:val="20"/>
        </w:rPr>
        <w:t>, 7: 24-33.</w:t>
      </w:r>
    </w:p>
    <w:p w14:paraId="57552FA1"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Banerjee, S., Ranganathan, V., Patti, A. and Arora, A. (2018). Valorisation of pineapple wastes for food and therapeutic applications. </w:t>
      </w:r>
      <w:r w:rsidRPr="00E9115C">
        <w:rPr>
          <w:rFonts w:ascii="Times New Roman" w:eastAsia="SimSun" w:hAnsi="Times New Roman"/>
          <w:i/>
          <w:iCs/>
          <w:noProof/>
          <w:sz w:val="20"/>
          <w:szCs w:val="20"/>
        </w:rPr>
        <w:t xml:space="preserve">Trends in Food Science &amp; Technology, </w:t>
      </w:r>
      <w:r w:rsidRPr="00E9115C">
        <w:rPr>
          <w:rFonts w:ascii="Times New Roman" w:eastAsia="SimSun" w:hAnsi="Times New Roman"/>
          <w:noProof/>
          <w:sz w:val="20"/>
          <w:szCs w:val="20"/>
        </w:rPr>
        <w:t>82: 60-70.</w:t>
      </w:r>
    </w:p>
    <w:p w14:paraId="7A110DB3"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Choquecahua Mamani, D., Otero Nole, K. S., Chaparro Montoya, E. E., Mayta Huiza, D. A., Pastrana Alta, R. Y. and Aguilar Vitorino, H. (2020). Minimizing organic waste generated by pineapple crown: A simple process to obtain cellulose for the preparation of recyclable containers. </w:t>
      </w:r>
      <w:r w:rsidRPr="00E9115C">
        <w:rPr>
          <w:rFonts w:ascii="Times New Roman" w:eastAsia="SimSun" w:hAnsi="Times New Roman"/>
          <w:i/>
          <w:iCs/>
          <w:noProof/>
          <w:sz w:val="20"/>
          <w:szCs w:val="20"/>
        </w:rPr>
        <w:t>Recycling</w:t>
      </w:r>
      <w:r w:rsidRPr="00E9115C">
        <w:rPr>
          <w:rFonts w:ascii="Times New Roman" w:eastAsia="SimSun" w:hAnsi="Times New Roman"/>
          <w:noProof/>
          <w:sz w:val="20"/>
          <w:szCs w:val="20"/>
        </w:rPr>
        <w:t>, 5(4): 24.</w:t>
      </w:r>
    </w:p>
    <w:p w14:paraId="7B47808A"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Limayem, A. and Ricke, S. C. (2012). Lignocellulosic biomass for bioethanol production: Current perspectives, potential issuesand future prospects. </w:t>
      </w:r>
      <w:r w:rsidRPr="00E9115C">
        <w:rPr>
          <w:rFonts w:ascii="Times New Roman" w:eastAsia="SimSun" w:hAnsi="Times New Roman"/>
          <w:i/>
          <w:iCs/>
          <w:noProof/>
          <w:sz w:val="20"/>
          <w:szCs w:val="20"/>
        </w:rPr>
        <w:t>Progress Energy Combustion Sciences</w:t>
      </w:r>
      <w:r w:rsidRPr="00E9115C">
        <w:rPr>
          <w:rFonts w:ascii="Times New Roman" w:eastAsia="SimSun" w:hAnsi="Times New Roman"/>
          <w:noProof/>
          <w:sz w:val="20"/>
          <w:szCs w:val="20"/>
        </w:rPr>
        <w:t>, 38(4): 449-467.</w:t>
      </w:r>
    </w:p>
    <w:p w14:paraId="011B195C"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Sabiha-Hanim, S. and Siti-Norsafurah, A. M. (2012). Physical properties of hemicellulose films from sugarcane bagasse. </w:t>
      </w:r>
      <w:r w:rsidRPr="00E9115C">
        <w:rPr>
          <w:rFonts w:ascii="Times New Roman" w:eastAsia="SimSun" w:hAnsi="Times New Roman"/>
          <w:i/>
          <w:iCs/>
          <w:noProof/>
          <w:sz w:val="20"/>
          <w:szCs w:val="20"/>
        </w:rPr>
        <w:t>Procedia Engineering</w:t>
      </w:r>
      <w:r w:rsidRPr="00E9115C">
        <w:rPr>
          <w:rFonts w:ascii="Times New Roman" w:eastAsia="SimSun" w:hAnsi="Times New Roman"/>
          <w:noProof/>
          <w:sz w:val="20"/>
          <w:szCs w:val="20"/>
        </w:rPr>
        <w:t>, 42: 1390-1395.</w:t>
      </w:r>
    </w:p>
    <w:p w14:paraId="07A88F34"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Mihiretu, G. T., Brodin, M., Chimphango, A. F., Øyaas, K., Hoff, B. H. and Görgens, J. F. (2017). Single-step microwave-assisted hot water extraction of hemicelluloses from selected lignocellulosic materials – a biorefinery approach.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241: 669-680.</w:t>
      </w:r>
    </w:p>
    <w:p w14:paraId="688A7AE2"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Chen, J., Zhu, Y. and Liu, S. (2017). Biodegradation and utilization of hemicellulose. </w:t>
      </w:r>
      <w:r w:rsidRPr="00E9115C">
        <w:rPr>
          <w:rFonts w:ascii="Times New Roman" w:eastAsia="SimSun" w:hAnsi="Times New Roman"/>
          <w:i/>
          <w:iCs/>
          <w:noProof/>
          <w:sz w:val="20"/>
          <w:szCs w:val="20"/>
        </w:rPr>
        <w:t>Functional Carbohydrate,</w:t>
      </w:r>
      <w:r w:rsidRPr="00E9115C">
        <w:rPr>
          <w:rFonts w:ascii="Times New Roman" w:eastAsia="SimSun" w:hAnsi="Times New Roman"/>
          <w:noProof/>
          <w:sz w:val="20"/>
          <w:szCs w:val="20"/>
        </w:rPr>
        <w:t> 2017: 197-232.</w:t>
      </w:r>
    </w:p>
    <w:p w14:paraId="23990FE6"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lastRenderedPageBreak/>
        <w:t xml:space="preserve">Thomas, E., Amidon, and Shi, J. L. (2009). Water-based woody biorefinery. </w:t>
      </w:r>
      <w:r w:rsidRPr="00E9115C">
        <w:rPr>
          <w:rFonts w:ascii="Times New Roman" w:eastAsia="SimSun" w:hAnsi="Times New Roman"/>
          <w:i/>
          <w:iCs/>
          <w:noProof/>
          <w:sz w:val="20"/>
          <w:szCs w:val="20"/>
        </w:rPr>
        <w:t>Biotechnology Advances,</w:t>
      </w:r>
      <w:r w:rsidRPr="00E9115C">
        <w:rPr>
          <w:rFonts w:ascii="Times New Roman" w:eastAsia="SimSun" w:hAnsi="Times New Roman"/>
          <w:noProof/>
          <w:sz w:val="20"/>
          <w:szCs w:val="20"/>
        </w:rPr>
        <w:t xml:space="preserve"> 27: 542-550.</w:t>
      </w:r>
    </w:p>
    <w:p w14:paraId="4203B9FB"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Liu, C. G. and Wyman, C. E. (2005). Partial flow of compressed-hot water through corn stover to enhance hemicellulose sugar recovery and enzymatic digestibility of cellulose, </w:t>
      </w:r>
      <w:r w:rsidRPr="00E9115C">
        <w:rPr>
          <w:rFonts w:ascii="Times New Roman" w:eastAsia="SimSun" w:hAnsi="Times New Roman"/>
          <w:i/>
          <w:iCs/>
          <w:noProof/>
          <w:sz w:val="20"/>
          <w:szCs w:val="20"/>
        </w:rPr>
        <w:t>Bioresource Technol</w:t>
      </w:r>
      <w:r w:rsidRPr="00E9115C">
        <w:rPr>
          <w:rFonts w:ascii="Times New Roman" w:eastAsia="SimSun" w:hAnsi="Times New Roman"/>
          <w:i/>
          <w:noProof/>
          <w:sz w:val="20"/>
          <w:szCs w:val="20"/>
        </w:rPr>
        <w:t>ogy,</w:t>
      </w:r>
      <w:r w:rsidRPr="00E9115C">
        <w:rPr>
          <w:rFonts w:ascii="Times New Roman" w:eastAsia="SimSun" w:hAnsi="Times New Roman"/>
          <w:noProof/>
          <w:sz w:val="20"/>
          <w:szCs w:val="20"/>
        </w:rPr>
        <w:t xml:space="preserve"> 96(18): 1978-1985.</w:t>
      </w:r>
    </w:p>
    <w:p w14:paraId="24029A57"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Tsubaki, S., Onda, A., Hiraoka, M., Fujii, S., Azuma, J. I. and Wada, Y. (2017). Microwave-assisted water extraction of carbohydrates from unutilized biomass. </w:t>
      </w:r>
      <w:r w:rsidRPr="00E9115C">
        <w:rPr>
          <w:rFonts w:ascii="Times New Roman" w:eastAsia="SimSun" w:hAnsi="Times New Roman"/>
          <w:i/>
          <w:iCs/>
          <w:noProof/>
          <w:sz w:val="20"/>
          <w:szCs w:val="20"/>
        </w:rPr>
        <w:t>Water Extraction of Bioactive Compounds</w:t>
      </w:r>
      <w:r w:rsidRPr="00E9115C">
        <w:rPr>
          <w:rFonts w:ascii="Times New Roman" w:eastAsia="SimSun" w:hAnsi="Times New Roman"/>
          <w:noProof/>
          <w:sz w:val="20"/>
          <w:szCs w:val="20"/>
        </w:rPr>
        <w:t>, 199-219.</w:t>
      </w:r>
    </w:p>
    <w:p w14:paraId="12E7D260"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Jeya, M., Zhang, Y. W., Kim, I. W. and Lee, J. K. (2009). Enhanced saccharification of alkali-treated rice straw by cellulase from Trametes hirsuta and statistical optimization of hydrolysis conditions by RSM.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100(21): 5155-5161.</w:t>
      </w:r>
    </w:p>
    <w:p w14:paraId="627E6D63"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Oberoi, H. S., Vadlani, P. V., Nanjundaswamy, A., Bansal, S., Singh, S., Kaur, S. and Babbar, N. (2011). Enhanced ethanol production from Kinnow mandarin (</w:t>
      </w:r>
      <w:r w:rsidRPr="00E9115C">
        <w:rPr>
          <w:rFonts w:ascii="Times New Roman" w:eastAsia="SimSun" w:hAnsi="Times New Roman"/>
          <w:i/>
          <w:noProof/>
          <w:sz w:val="20"/>
          <w:szCs w:val="20"/>
        </w:rPr>
        <w:t>Citrus reticulata</w:t>
      </w:r>
      <w:r w:rsidRPr="00E9115C">
        <w:rPr>
          <w:rFonts w:ascii="Times New Roman" w:eastAsia="SimSun" w:hAnsi="Times New Roman"/>
          <w:noProof/>
          <w:sz w:val="20"/>
          <w:szCs w:val="20"/>
        </w:rPr>
        <w:t>) waste via a statistically optimized simultaneous saccharification and fermentation process.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102(2): 1593-1601.</w:t>
      </w:r>
    </w:p>
    <w:p w14:paraId="273757DE"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Zulyadi, N. H., Saleh, S. H. and Sarijo, S. H.  (2016). Fractionation of hemicellulose from rice straw by alkaline extraction and ethanol precipitation. </w:t>
      </w:r>
      <w:r w:rsidRPr="00E9115C">
        <w:rPr>
          <w:rFonts w:ascii="Times New Roman" w:eastAsia="SimSun" w:hAnsi="Times New Roman"/>
          <w:i/>
          <w:iCs/>
          <w:noProof/>
          <w:sz w:val="20"/>
          <w:szCs w:val="20"/>
        </w:rPr>
        <w:t>Malaysian Journal of Analytical Sciences, </w:t>
      </w:r>
      <w:r w:rsidRPr="00E9115C">
        <w:rPr>
          <w:rFonts w:ascii="Times New Roman" w:eastAsia="SimSun" w:hAnsi="Times New Roman"/>
          <w:noProof/>
          <w:sz w:val="20"/>
          <w:szCs w:val="20"/>
        </w:rPr>
        <w:t>20(2): 329-334.</w:t>
      </w:r>
    </w:p>
    <w:p w14:paraId="11329E84"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Ioelovich, M. (2014). Structure and physicochemical properties of nitrogenated derivatives of cellulose. </w:t>
      </w:r>
      <w:r w:rsidRPr="00E9115C">
        <w:rPr>
          <w:rFonts w:ascii="Times New Roman" w:eastAsia="SimSun" w:hAnsi="Times New Roman"/>
          <w:i/>
          <w:iCs/>
          <w:noProof/>
          <w:sz w:val="20"/>
          <w:szCs w:val="20"/>
        </w:rPr>
        <w:t xml:space="preserve">American Journal Biosciences, </w:t>
      </w:r>
      <w:r w:rsidRPr="00E9115C">
        <w:rPr>
          <w:rFonts w:ascii="Times New Roman" w:eastAsia="SimSun" w:hAnsi="Times New Roman"/>
          <w:noProof/>
          <w:sz w:val="20"/>
          <w:szCs w:val="20"/>
        </w:rPr>
        <w:t>2: 6-12.</w:t>
      </w:r>
    </w:p>
    <w:p w14:paraId="5DF7F0A3"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Browning, B. L. (1967). Methods of wood chemistry. Volume I &amp; II. John Wiley &amp; Sons. Interscience, New York.</w:t>
      </w:r>
    </w:p>
    <w:p w14:paraId="0BD79062"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Teramoto, Y., Lee, S. H. and Endo, T. (2008). Pretreatment of woody and herbaceous biomass for enzymatic saccharification using sulfuric acid-free ethanol cooking.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99(18): 8856-8863.</w:t>
      </w:r>
    </w:p>
    <w:p w14:paraId="67CABA0B"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Sukkaew, A., Boonsong, P., Thongpradistha, S. and Intan, M. (2017). Physical and chemical pretreatment of lignocellulosics in pineapple (</w:t>
      </w:r>
      <w:r w:rsidRPr="00E9115C">
        <w:rPr>
          <w:rFonts w:ascii="Times New Roman" w:eastAsia="SimSun" w:hAnsi="Times New Roman"/>
          <w:i/>
          <w:iCs/>
          <w:noProof/>
          <w:sz w:val="20"/>
          <w:szCs w:val="20"/>
        </w:rPr>
        <w:t>Ananus comosus</w:t>
      </w:r>
      <w:r w:rsidRPr="00E9115C">
        <w:rPr>
          <w:rFonts w:ascii="Times New Roman" w:eastAsia="SimSun" w:hAnsi="Times New Roman"/>
          <w:noProof/>
          <w:sz w:val="20"/>
          <w:szCs w:val="20"/>
        </w:rPr>
        <w:t xml:space="preserve">) peels dried for investment. </w:t>
      </w:r>
      <w:r w:rsidRPr="00E9115C">
        <w:rPr>
          <w:rFonts w:ascii="Times New Roman" w:eastAsia="SimSun" w:hAnsi="Times New Roman"/>
          <w:i/>
          <w:iCs/>
          <w:noProof/>
          <w:sz w:val="20"/>
          <w:szCs w:val="20"/>
        </w:rPr>
        <w:t>AIP Conference Proceedings,</w:t>
      </w:r>
      <w:r w:rsidRPr="00E9115C">
        <w:rPr>
          <w:rFonts w:ascii="Times New Roman" w:eastAsia="SimSun" w:hAnsi="Times New Roman"/>
          <w:noProof/>
          <w:sz w:val="20"/>
          <w:szCs w:val="20"/>
        </w:rPr>
        <w:t> 1868(1): 090001.</w:t>
      </w:r>
    </w:p>
    <w:p w14:paraId="67502BE8"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hAnsi="Times New Roman"/>
          <w:bCs/>
          <w:noProof/>
          <w:sz w:val="20"/>
          <w:szCs w:val="20"/>
        </w:rPr>
        <w:t xml:space="preserve">Silveira, R., Stoyanov, S., Gusarov, S., Skaf, M. and Kovalenko, A. (2013). Plant biomass recalcitrance: Effect of hemicellulose composition on nanoscale forces that control cell wall strength. </w:t>
      </w:r>
      <w:r w:rsidRPr="00E9115C">
        <w:rPr>
          <w:rFonts w:ascii="Times New Roman" w:hAnsi="Times New Roman"/>
          <w:bCs/>
          <w:i/>
          <w:iCs/>
          <w:noProof/>
          <w:sz w:val="20"/>
          <w:szCs w:val="20"/>
        </w:rPr>
        <w:t xml:space="preserve">Journal of the American Chemical Society, </w:t>
      </w:r>
      <w:r w:rsidRPr="00E9115C">
        <w:rPr>
          <w:rFonts w:ascii="Times New Roman" w:hAnsi="Times New Roman"/>
          <w:bCs/>
          <w:noProof/>
          <w:sz w:val="20"/>
          <w:szCs w:val="20"/>
        </w:rPr>
        <w:t xml:space="preserve">135: 19048-19051. </w:t>
      </w:r>
    </w:p>
    <w:p w14:paraId="09B1636A"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Santos, T. M., Alonso, M. V., Oliet, M., Domínguez, J. C., Rigual, V. and Rodriguez, F. (2018). Effect of autohydrolysis on </w:t>
      </w:r>
      <w:r w:rsidRPr="00E9115C">
        <w:rPr>
          <w:rFonts w:ascii="Times New Roman" w:eastAsia="SimSun" w:hAnsi="Times New Roman"/>
          <w:i/>
          <w:noProof/>
          <w:sz w:val="20"/>
          <w:szCs w:val="20"/>
        </w:rPr>
        <w:t>Pinus radiata</w:t>
      </w:r>
      <w:r w:rsidRPr="00E9115C">
        <w:rPr>
          <w:rFonts w:ascii="Times New Roman" w:eastAsia="SimSun" w:hAnsi="Times New Roman"/>
          <w:noProof/>
          <w:sz w:val="20"/>
          <w:szCs w:val="20"/>
        </w:rPr>
        <w:t xml:space="preserve"> wood for hemicellulose extraction.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194: 285-293.</w:t>
      </w:r>
    </w:p>
    <w:p w14:paraId="753F7DD8"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Yuan, Y., Zou, P., Zhou, J., Geng, Y., Fan, J., Clark, J. and Zhang, C. (2019). Microwave-assisted hydrothermal extraction of non-structural carbohydrates and hemicelluloses from tobacco biomass.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223: 115043.</w:t>
      </w:r>
    </w:p>
    <w:p w14:paraId="1FCBCB58"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hAnsi="Times New Roman"/>
          <w:noProof/>
          <w:sz w:val="20"/>
          <w:szCs w:val="20"/>
        </w:rPr>
        <w:t>Yolmeh, M. and Jafari, S. M. (2017). Applications of response surface methodology in the food industry processes</w:t>
      </w:r>
      <w:r w:rsidRPr="00E9115C">
        <w:rPr>
          <w:rFonts w:ascii="Times New Roman" w:hAnsi="Times New Roman"/>
          <w:i/>
          <w:iCs/>
          <w:noProof/>
          <w:sz w:val="20"/>
          <w:szCs w:val="20"/>
        </w:rPr>
        <w:t>. Food Bioprocess Technology,</w:t>
      </w:r>
      <w:r w:rsidRPr="00E9115C">
        <w:rPr>
          <w:rFonts w:ascii="Times New Roman" w:hAnsi="Times New Roman"/>
          <w:noProof/>
          <w:sz w:val="20"/>
          <w:szCs w:val="20"/>
        </w:rPr>
        <w:t xml:space="preserve"> 10: 413-433.</w:t>
      </w:r>
    </w:p>
    <w:p w14:paraId="6844BCD1"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Behera, S. K., Meena, H., Chakraborty, S. and Meikap, B. C. (2018). Application of response surface methodology (RSM) for optimization of leaching parameters for ash reduction from low-grade coal. </w:t>
      </w:r>
      <w:r w:rsidRPr="00E9115C">
        <w:rPr>
          <w:rFonts w:ascii="Times New Roman" w:eastAsia="SimSun" w:hAnsi="Times New Roman"/>
          <w:i/>
          <w:iCs/>
          <w:noProof/>
          <w:sz w:val="20"/>
          <w:szCs w:val="20"/>
        </w:rPr>
        <w:t>International Journal of Mining Science and Technology</w:t>
      </w:r>
      <w:r w:rsidRPr="00E9115C">
        <w:rPr>
          <w:rFonts w:ascii="Times New Roman" w:eastAsia="SimSun" w:hAnsi="Times New Roman"/>
          <w:noProof/>
          <w:sz w:val="20"/>
          <w:szCs w:val="20"/>
        </w:rPr>
        <w:t>, 28(4): 621-629.</w:t>
      </w:r>
    </w:p>
    <w:p w14:paraId="300C9391"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hAnsi="Times New Roman"/>
          <w:bCs/>
          <w:noProof/>
          <w:sz w:val="20"/>
          <w:szCs w:val="20"/>
        </w:rPr>
        <w:t xml:space="preserve">Shafi, J., Sun, Z., Ji, M., Gu, Z. and Ahmad, W. (2018). ANN and RSM based modeling for optimization of cell dry mass of Bacillus sp. Strain B67 and its antifungal activity against </w:t>
      </w:r>
      <w:r w:rsidRPr="00E9115C">
        <w:rPr>
          <w:rFonts w:ascii="Times New Roman" w:hAnsi="Times New Roman"/>
          <w:bCs/>
          <w:i/>
          <w:noProof/>
          <w:sz w:val="20"/>
          <w:szCs w:val="20"/>
        </w:rPr>
        <w:t>Botrytis cinerea.</w:t>
      </w:r>
      <w:r w:rsidRPr="00E9115C">
        <w:rPr>
          <w:rFonts w:ascii="Times New Roman" w:hAnsi="Times New Roman"/>
          <w:bCs/>
          <w:noProof/>
          <w:sz w:val="20"/>
          <w:szCs w:val="20"/>
        </w:rPr>
        <w:t xml:space="preserve"> </w:t>
      </w:r>
      <w:r w:rsidRPr="00E9115C">
        <w:rPr>
          <w:rFonts w:ascii="Times New Roman" w:hAnsi="Times New Roman"/>
          <w:bCs/>
          <w:i/>
          <w:iCs/>
          <w:noProof/>
          <w:sz w:val="20"/>
          <w:szCs w:val="20"/>
        </w:rPr>
        <w:t>Biotechnology &amp; Biotechnological Equipment</w:t>
      </w:r>
      <w:r w:rsidRPr="00E9115C">
        <w:rPr>
          <w:rFonts w:ascii="Times New Roman" w:hAnsi="Times New Roman"/>
          <w:bCs/>
          <w:noProof/>
          <w:sz w:val="20"/>
          <w:szCs w:val="20"/>
        </w:rPr>
        <w:t>, 32: 58-68.</w:t>
      </w:r>
    </w:p>
    <w:p w14:paraId="6D85DBE5"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Palaniappan, A., Yuvaraj, S., Sonaimuthu, S. and Antony, U. (2017).Characterization of xylan from rice bran and finger millet seedcoat for functional food applications. </w:t>
      </w:r>
      <w:r w:rsidRPr="00E9115C">
        <w:rPr>
          <w:rFonts w:ascii="Times New Roman" w:eastAsia="SimSun" w:hAnsi="Times New Roman"/>
          <w:i/>
          <w:iCs/>
          <w:noProof/>
          <w:sz w:val="20"/>
          <w:szCs w:val="20"/>
        </w:rPr>
        <w:t>Journal Cereal Sci</w:t>
      </w:r>
      <w:r w:rsidRPr="00E9115C">
        <w:rPr>
          <w:rFonts w:ascii="Times New Roman" w:eastAsia="SimSun" w:hAnsi="Times New Roman"/>
          <w:i/>
          <w:noProof/>
          <w:sz w:val="20"/>
          <w:szCs w:val="20"/>
        </w:rPr>
        <w:t>ences,</w:t>
      </w:r>
      <w:r w:rsidRPr="00E9115C">
        <w:rPr>
          <w:rFonts w:ascii="Times New Roman" w:eastAsia="SimSun" w:hAnsi="Times New Roman"/>
          <w:noProof/>
          <w:sz w:val="20"/>
          <w:szCs w:val="20"/>
        </w:rPr>
        <w:t xml:space="preserve"> 75: 296-305.</w:t>
      </w:r>
    </w:p>
    <w:p w14:paraId="4351BF33"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Mandal, A. and Chakrabarty, D. (2011). Isolation of nanocellulose from waste sugarcane bagasse (SCB) and its characterization.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86(3): 1291-1299.</w:t>
      </w:r>
    </w:p>
    <w:p w14:paraId="3220EDA8"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Dai, H., Ou, S., Huang, Y. and Huang, H. (2018). Utilization of pineapple peel for production of nanocellulose and film application. </w:t>
      </w:r>
      <w:r w:rsidRPr="00E9115C">
        <w:rPr>
          <w:rFonts w:ascii="Times New Roman" w:eastAsia="SimSun" w:hAnsi="Times New Roman"/>
          <w:i/>
          <w:iCs/>
          <w:noProof/>
          <w:sz w:val="20"/>
          <w:szCs w:val="20"/>
        </w:rPr>
        <w:t>Cellulose</w:t>
      </w:r>
      <w:r w:rsidRPr="00E9115C">
        <w:rPr>
          <w:rFonts w:ascii="Times New Roman" w:eastAsia="SimSun" w:hAnsi="Times New Roman"/>
          <w:noProof/>
          <w:sz w:val="20"/>
          <w:szCs w:val="20"/>
        </w:rPr>
        <w:t>, 25(3): 1743-1756.</w:t>
      </w:r>
    </w:p>
    <w:p w14:paraId="344A0F9D"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lastRenderedPageBreak/>
        <w:t xml:space="preserve">Liu, H. M., Li, Y. R., Wu, M., Yin, H. S. and Wang, X. D. (2018). Two-step isolation of hemicelluloses from Chinese quince fruit: Effect of hydrothermal treatment on structural features. </w:t>
      </w:r>
      <w:r w:rsidRPr="00E9115C">
        <w:rPr>
          <w:rFonts w:ascii="Times New Roman" w:eastAsia="SimSun" w:hAnsi="Times New Roman"/>
          <w:i/>
          <w:iCs/>
          <w:noProof/>
          <w:sz w:val="20"/>
          <w:szCs w:val="20"/>
        </w:rPr>
        <w:t>Industrial Crops and Products</w:t>
      </w:r>
      <w:r w:rsidRPr="00E9115C">
        <w:rPr>
          <w:rFonts w:ascii="Times New Roman" w:eastAsia="SimSun" w:hAnsi="Times New Roman"/>
          <w:noProof/>
          <w:sz w:val="20"/>
          <w:szCs w:val="20"/>
        </w:rPr>
        <w:t>, 111: 615-624.</w:t>
      </w:r>
    </w:p>
    <w:p w14:paraId="1845BBC0"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Sun, S. L., Wen, J. L., Ma, M. G. and Sun, R. C. (2013). Successive alkali extraction and structural characterization of hemicelluloses from sweet sorghum stem.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92(2): 2224-2231.</w:t>
      </w:r>
    </w:p>
    <w:p w14:paraId="464073B1"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Haafiz, M. M., Hassan, A., Zakaria, Z. and Inuwa, I. M. (2014). Isolation and characterization of cellulose nanowhiskers from oil palm biomass microcrystalline cellulose.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103: 119-125.</w:t>
      </w:r>
    </w:p>
    <w:p w14:paraId="31A316F5"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Singh, R. D., Bhuyan, K., Banerjee, J., Muir, J. and Arora, A. (2017). Hydrothermal and microwave assisted alkali pretreatment for fractionation of arecanut husk. </w:t>
      </w:r>
      <w:r w:rsidRPr="00E9115C">
        <w:rPr>
          <w:rFonts w:ascii="Times New Roman" w:eastAsia="SimSun" w:hAnsi="Times New Roman"/>
          <w:i/>
          <w:iCs/>
          <w:noProof/>
          <w:sz w:val="20"/>
          <w:szCs w:val="20"/>
        </w:rPr>
        <w:t>Industrial Crops and Products</w:t>
      </w:r>
      <w:r w:rsidRPr="00E9115C">
        <w:rPr>
          <w:rFonts w:ascii="Times New Roman" w:eastAsia="SimSun" w:hAnsi="Times New Roman"/>
          <w:noProof/>
          <w:sz w:val="20"/>
          <w:szCs w:val="20"/>
        </w:rPr>
        <w:t>, 102: 65-74.</w:t>
      </w:r>
    </w:p>
    <w:p w14:paraId="58B47DAF"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Buslov, D. K., Kaputski, F. N., Sushko, N. I., Torgashev V. I., Solov′eva L. V., Tsarenkov V. M., Zubets O. V. and Larchenko L.V. (2009). Infrared spectroscopic analysis of the structure of xylans</w:t>
      </w:r>
      <w:r w:rsidRPr="00E9115C">
        <w:rPr>
          <w:rFonts w:ascii="Times New Roman" w:eastAsia="SimSun" w:hAnsi="Times New Roman"/>
          <w:i/>
          <w:iCs/>
          <w:noProof/>
          <w:sz w:val="20"/>
          <w:szCs w:val="20"/>
        </w:rPr>
        <w:t>. Journal Applied Spectroscopy</w:t>
      </w:r>
      <w:r w:rsidRPr="00E9115C">
        <w:rPr>
          <w:rFonts w:ascii="Times New Roman" w:eastAsia="SimSun" w:hAnsi="Times New Roman"/>
          <w:noProof/>
          <w:sz w:val="20"/>
          <w:szCs w:val="20"/>
        </w:rPr>
        <w:t>, 76: 801-805.</w:t>
      </w:r>
    </w:p>
    <w:p w14:paraId="1F4683C2" w14:textId="77777777" w:rsidR="00A40ED0" w:rsidRPr="00E9115C" w:rsidRDefault="00A40ED0" w:rsidP="00A40ED0">
      <w:pPr>
        <w:numPr>
          <w:ilvl w:val="0"/>
          <w:numId w:val="11"/>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Dai, H. and Huang, H. (2017). Synthesis, characterization and properties of pineapple peel cellulose-G-acrylic acid hydrogel loaded with kaolin and sepia ink. </w:t>
      </w:r>
      <w:r w:rsidRPr="00E9115C">
        <w:rPr>
          <w:rFonts w:ascii="Times New Roman" w:eastAsia="SimSun" w:hAnsi="Times New Roman"/>
          <w:i/>
          <w:iCs/>
          <w:noProof/>
          <w:sz w:val="20"/>
          <w:szCs w:val="20"/>
        </w:rPr>
        <w:t xml:space="preserve">Cellulose, </w:t>
      </w:r>
      <w:r w:rsidRPr="00E9115C">
        <w:rPr>
          <w:rFonts w:ascii="Times New Roman" w:eastAsia="SimSun" w:hAnsi="Times New Roman"/>
          <w:noProof/>
          <w:sz w:val="20"/>
          <w:szCs w:val="20"/>
        </w:rPr>
        <w:t>24: 69-84.</w:t>
      </w:r>
    </w:p>
    <w:p w14:paraId="1290811D" w14:textId="77777777" w:rsidR="00A40ED0" w:rsidRPr="00A40ED0" w:rsidRDefault="00A40ED0" w:rsidP="00A40ED0">
      <w:pPr>
        <w:pStyle w:val="Normal0"/>
        <w:spacing w:line="276" w:lineRule="auto"/>
        <w:ind w:left="1170" w:hanging="1170"/>
        <w:jc w:val="both"/>
        <w:rPr>
          <w:rFonts w:ascii="Times New Roman" w:hAnsi="Times New Roman" w:cs="Times New Roman"/>
          <w:noProof/>
          <w:sz w:val="20"/>
          <w:szCs w:val="20"/>
          <w:lang w:val="ms-MY"/>
        </w:rPr>
      </w:pPr>
    </w:p>
    <w:p w14:paraId="37727035" w14:textId="77777777" w:rsidR="000D2B53" w:rsidRDefault="000D2B53" w:rsidP="001E55BE">
      <w:pPr>
        <w:spacing w:after="0"/>
        <w:rPr>
          <w:rFonts w:ascii="Times New Roman" w:hAnsi="Times New Roman" w:cs="Times New Roman"/>
          <w:sz w:val="24"/>
          <w:szCs w:val="24"/>
        </w:rPr>
      </w:pPr>
    </w:p>
    <w:p w14:paraId="6CED2528" w14:textId="77777777" w:rsidR="007F08A2" w:rsidRDefault="007F08A2" w:rsidP="00F37874">
      <w:pPr>
        <w:spacing w:after="0"/>
        <w:outlineLvl w:val="0"/>
        <w:rPr>
          <w:rFonts w:ascii="Times New Roman" w:hAnsi="Times New Roman"/>
          <w:sz w:val="28"/>
          <w:szCs w:val="28"/>
          <w:lang w:val="en-GB"/>
        </w:rPr>
        <w:sectPr w:rsidR="007F08A2" w:rsidSect="007962C4">
          <w:footerReference w:type="even" r:id="rId12"/>
          <w:footerReference w:type="default" r:id="rId13"/>
          <w:type w:val="continuous"/>
          <w:pgSz w:w="12240" w:h="15840" w:code="1"/>
          <w:pgMar w:top="1800" w:right="1469" w:bottom="1699" w:left="1440" w:header="706" w:footer="706" w:gutter="0"/>
          <w:pgNumType w:start="0"/>
          <w:cols w:space="403"/>
          <w:docGrid w:linePitch="360"/>
        </w:sectPr>
      </w:pPr>
    </w:p>
    <w:p w14:paraId="7DE6ED8C" w14:textId="77777777" w:rsidR="00385369" w:rsidRPr="00385369" w:rsidRDefault="00385369" w:rsidP="00385369">
      <w:pPr>
        <w:spacing w:after="0"/>
        <w:jc w:val="both"/>
        <w:rPr>
          <w:rFonts w:ascii="Times New Roman" w:hAnsi="Times New Roman"/>
          <w:b/>
          <w:sz w:val="20"/>
          <w:szCs w:val="20"/>
          <w:lang w:val="ms-MY"/>
        </w:rPr>
      </w:pPr>
    </w:p>
    <w:sectPr w:rsidR="00385369" w:rsidRPr="00385369" w:rsidSect="006E79D9">
      <w:headerReference w:type="even" r:id="rId14"/>
      <w:headerReference w:type="default" r:id="rId15"/>
      <w:footerReference w:type="even" r:id="rId16"/>
      <w:headerReference w:type="first" r:id="rId17"/>
      <w:pgSz w:w="12240" w:h="15840"/>
      <w:pgMar w:top="1800" w:right="1469"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C7DAF" w14:textId="77777777" w:rsidR="006D7001" w:rsidRDefault="006D7001">
      <w:pPr>
        <w:spacing w:after="0" w:line="240" w:lineRule="auto"/>
      </w:pPr>
      <w:r>
        <w:separator/>
      </w:r>
    </w:p>
  </w:endnote>
  <w:endnote w:type="continuationSeparator" w:id="0">
    <w:p w14:paraId="5ED6F11B" w14:textId="77777777" w:rsidR="006D7001" w:rsidRDefault="006D7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9C4C3" w14:textId="77777777" w:rsidR="00385369" w:rsidRDefault="00385369">
    <w:pPr>
      <w:pStyle w:val="Footer"/>
    </w:pPr>
    <w:r w:rsidRPr="00CE203C">
      <w:rPr>
        <w:rFonts w:ascii="Times New Roman" w:hAnsi="Times New Roman"/>
        <w:lang w:val="en-US"/>
      </w:rPr>
      <w:t>1</w:t>
    </w:r>
    <w:r>
      <w:rPr>
        <w:rFonts w:ascii="Times New Roman" w:hAnsi="Times New Roman"/>
        <w:lang w:val="en-US"/>
      </w:rPr>
      <w:t>068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D138" w14:textId="7B91A84E" w:rsidR="00385369" w:rsidRPr="007D4BAB" w:rsidRDefault="00385369" w:rsidP="007D4BA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DE585" w14:textId="77777777" w:rsidR="007F08A2" w:rsidRDefault="007F08A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20C4" w14:textId="77777777" w:rsidR="007F08A2" w:rsidRPr="004B43FF" w:rsidRDefault="007F08A2">
    <w:pPr>
      <w:pStyle w:val="Footer"/>
      <w:rPr>
        <w:rFonts w:ascii="Times New Roman" w:hAnsi="Times New Roman"/>
        <w:lang w:val="en-US"/>
      </w:rPr>
    </w:pPr>
    <w:r>
      <w:rPr>
        <w:rFonts w:ascii="Times New Roman" w:hAnsi="Times New Roman"/>
        <w:noProof/>
        <w:lang w:val="en-US"/>
      </w:rPr>
      <w:t>975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D584" w14:textId="77777777" w:rsidR="008F627B" w:rsidRDefault="006E79D9">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Pr>
        <w:rFonts w:ascii="Times New Roman" w:hAnsi="Times New Roman"/>
        <w:lang w:val="en-US"/>
      </w:rPr>
      <w:t>328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6641F" w14:textId="77777777" w:rsidR="006D7001" w:rsidRDefault="006D7001">
      <w:pPr>
        <w:spacing w:after="0" w:line="240" w:lineRule="auto"/>
      </w:pPr>
      <w:r>
        <w:separator/>
      </w:r>
    </w:p>
  </w:footnote>
  <w:footnote w:type="continuationSeparator" w:id="0">
    <w:p w14:paraId="587A7B16" w14:textId="77777777" w:rsidR="006D7001" w:rsidRDefault="006D7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F5C4" w14:textId="77777777" w:rsidR="00385369" w:rsidRPr="00CB635A" w:rsidRDefault="00385369"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FC44" w14:textId="77777777" w:rsidR="00385369" w:rsidRDefault="003853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F577A" w14:textId="77777777" w:rsidR="00385369" w:rsidRDefault="003853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C9EF" w14:textId="77777777" w:rsidR="00487F62" w:rsidRDefault="006E79D9"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320 - 329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29F" w14:textId="77777777" w:rsidR="00487F62" w:rsidRDefault="006D7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9E45" w14:textId="77777777" w:rsidR="00487F62" w:rsidRDefault="006D7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609"/>
    <w:multiLevelType w:val="hybridMultilevel"/>
    <w:tmpl w:val="D6F2C50E"/>
    <w:lvl w:ilvl="0" w:tplc="40382BB8">
      <w:start w:val="1"/>
      <w:numFmt w:val="decimal"/>
      <w:lvlText w:val="%1."/>
      <w:lvlJc w:val="left"/>
      <w:pPr>
        <w:ind w:left="540" w:hanging="360"/>
      </w:pPr>
      <w:rPr>
        <w:b w:val="0"/>
        <w:bCs w:val="0"/>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B7A1B66"/>
    <w:multiLevelType w:val="hybridMultilevel"/>
    <w:tmpl w:val="83DAC48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3" w15:restartNumberingAfterBreak="0">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69A05FBC"/>
    <w:multiLevelType w:val="hybridMultilevel"/>
    <w:tmpl w:val="FDBE22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6B01572F"/>
    <w:multiLevelType w:val="hybridMultilevel"/>
    <w:tmpl w:val="F14A6E6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6C181468"/>
    <w:multiLevelType w:val="hybridMultilevel"/>
    <w:tmpl w:val="49F0C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5E599D"/>
    <w:multiLevelType w:val="hybridMultilevel"/>
    <w:tmpl w:val="245A07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3"/>
  </w:num>
  <w:num w:numId="3">
    <w:abstractNumId w:val="9"/>
  </w:num>
  <w:num w:numId="4">
    <w:abstractNumId w:val="2"/>
  </w:num>
  <w:num w:numId="5">
    <w:abstractNumId w:val="5"/>
  </w:num>
  <w:num w:numId="6">
    <w:abstractNumId w:val="8"/>
  </w:num>
  <w:num w:numId="7">
    <w:abstractNumId w:val="1"/>
  </w:num>
  <w:num w:numId="8">
    <w:abstractNumId w:val="6"/>
  </w:num>
  <w:num w:numId="9">
    <w:abstractNumId w:val="7"/>
  </w:num>
  <w:num w:numId="10">
    <w:abstractNumId w:val="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E3"/>
    <w:rsid w:val="00095557"/>
    <w:rsid w:val="000D2B53"/>
    <w:rsid w:val="000F2E50"/>
    <w:rsid w:val="00100CEF"/>
    <w:rsid w:val="001573E3"/>
    <w:rsid w:val="00184405"/>
    <w:rsid w:val="00185EDF"/>
    <w:rsid w:val="001E55BE"/>
    <w:rsid w:val="00226372"/>
    <w:rsid w:val="002B425B"/>
    <w:rsid w:val="002D51DC"/>
    <w:rsid w:val="002F626B"/>
    <w:rsid w:val="00357881"/>
    <w:rsid w:val="00385369"/>
    <w:rsid w:val="003A1F80"/>
    <w:rsid w:val="0044292C"/>
    <w:rsid w:val="00460C95"/>
    <w:rsid w:val="00473CD4"/>
    <w:rsid w:val="00487993"/>
    <w:rsid w:val="005119B4"/>
    <w:rsid w:val="005136AA"/>
    <w:rsid w:val="005644C8"/>
    <w:rsid w:val="005F401D"/>
    <w:rsid w:val="006149E4"/>
    <w:rsid w:val="00677937"/>
    <w:rsid w:val="006D7001"/>
    <w:rsid w:val="006E79D9"/>
    <w:rsid w:val="006F3FC1"/>
    <w:rsid w:val="007761C2"/>
    <w:rsid w:val="007962C4"/>
    <w:rsid w:val="007D0E7F"/>
    <w:rsid w:val="007F08A2"/>
    <w:rsid w:val="007F7EB3"/>
    <w:rsid w:val="00832F59"/>
    <w:rsid w:val="00834CDE"/>
    <w:rsid w:val="00863F22"/>
    <w:rsid w:val="00900BAC"/>
    <w:rsid w:val="00920B02"/>
    <w:rsid w:val="00950912"/>
    <w:rsid w:val="00975E1A"/>
    <w:rsid w:val="009A4A79"/>
    <w:rsid w:val="009A5A4D"/>
    <w:rsid w:val="009B31A6"/>
    <w:rsid w:val="009C3305"/>
    <w:rsid w:val="00A23F0F"/>
    <w:rsid w:val="00A40ED0"/>
    <w:rsid w:val="00A52EFF"/>
    <w:rsid w:val="00AA706B"/>
    <w:rsid w:val="00AB4AE6"/>
    <w:rsid w:val="00AB5AEF"/>
    <w:rsid w:val="00AB5F93"/>
    <w:rsid w:val="00AC72D0"/>
    <w:rsid w:val="00AD4549"/>
    <w:rsid w:val="00B40E61"/>
    <w:rsid w:val="00B9022C"/>
    <w:rsid w:val="00BE5F5F"/>
    <w:rsid w:val="00C71438"/>
    <w:rsid w:val="00C72F3E"/>
    <w:rsid w:val="00C73A4A"/>
    <w:rsid w:val="00CE6DF3"/>
    <w:rsid w:val="00D04BC8"/>
    <w:rsid w:val="00D0718B"/>
    <w:rsid w:val="00D40B1F"/>
    <w:rsid w:val="00D414B9"/>
    <w:rsid w:val="00DE20A8"/>
    <w:rsid w:val="00E67FF6"/>
    <w:rsid w:val="00EA6DE5"/>
    <w:rsid w:val="00EC5D90"/>
    <w:rsid w:val="00F10961"/>
    <w:rsid w:val="00F37874"/>
    <w:rsid w:val="00F437F2"/>
    <w:rsid w:val="00FA1675"/>
    <w:rsid w:val="00FC0E69"/>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E7EFD"/>
  <w15:docId w15:val="{46CB7B12-DDB7-4680-8437-01E10319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00CEF"/>
    <w:pPr>
      <w:spacing w:before="200" w:after="0" w:line="271" w:lineRule="auto"/>
      <w:outlineLvl w:val="1"/>
    </w:pPr>
    <w:rPr>
      <w:rFonts w:ascii="Cambria" w:eastAsia="Times New Roman" w:hAnsi="Cambria" w:cs="Times New Roman"/>
      <w:smallCaps/>
      <w:sz w:val="28"/>
      <w:szCs w:val="28"/>
      <w:lang w:val="x-none" w:eastAsia="x-none"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alloonText">
    <w:name w:val="Balloon Text"/>
    <w:basedOn w:val="Normal"/>
    <w:link w:val="BalloonTextChar"/>
    <w:uiPriority w:val="99"/>
    <w:semiHidden/>
    <w:unhideWhenUsed/>
    <w:rsid w:val="0046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C95"/>
    <w:rPr>
      <w:rFonts w:ascii="Tahoma" w:hAnsi="Tahoma" w:cs="Tahoma"/>
      <w:sz w:val="16"/>
      <w:szCs w:val="16"/>
    </w:rPr>
  </w:style>
  <w:style w:type="paragraph" w:customStyle="1" w:styleId="msonospacing0">
    <w:name w:val="msonospacing"/>
    <w:rsid w:val="00473CD4"/>
    <w:pPr>
      <w:spacing w:after="160" w:line="256" w:lineRule="auto"/>
    </w:pPr>
    <w:rPr>
      <w:rFonts w:ascii="Calibri" w:eastAsia="Calibri" w:hAnsi="Calibri" w:cs="Times New Roman"/>
      <w:lang w:eastAsia="zh-CN"/>
    </w:rPr>
  </w:style>
  <w:style w:type="paragraph" w:styleId="Header">
    <w:name w:val="header"/>
    <w:basedOn w:val="Normal"/>
    <w:link w:val="Head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6E79D9"/>
    <w:rPr>
      <w:rFonts w:ascii="Cambria" w:eastAsia="Times New Roman" w:hAnsi="Cambria" w:cs="Times New Roman"/>
      <w:sz w:val="20"/>
      <w:szCs w:val="20"/>
      <w:lang w:val="x-none" w:eastAsia="x-none" w:bidi="en-US"/>
    </w:rPr>
  </w:style>
  <w:style w:type="paragraph" w:styleId="Footer">
    <w:name w:val="footer"/>
    <w:basedOn w:val="Normal"/>
    <w:link w:val="Foot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FooterChar">
    <w:name w:val="Footer Char"/>
    <w:basedOn w:val="DefaultParagraphFont"/>
    <w:link w:val="Footer"/>
    <w:uiPriority w:val="99"/>
    <w:rsid w:val="006E79D9"/>
    <w:rPr>
      <w:rFonts w:ascii="Cambria" w:eastAsia="Times New Roman" w:hAnsi="Cambria" w:cs="Times New Roman"/>
      <w:sz w:val="20"/>
      <w:szCs w:val="20"/>
      <w:lang w:val="x-none" w:eastAsia="x-none" w:bidi="en-US"/>
    </w:rPr>
  </w:style>
  <w:style w:type="character" w:styleId="Hyperlink">
    <w:name w:val="Hyperlink"/>
    <w:basedOn w:val="DefaultParagraphFont"/>
    <w:uiPriority w:val="99"/>
    <w:unhideWhenUsed/>
    <w:rsid w:val="001E55BE"/>
    <w:rPr>
      <w:color w:val="0000FF" w:themeColor="hyperlink"/>
      <w:u w:val="single"/>
    </w:rPr>
  </w:style>
  <w:style w:type="paragraph" w:customStyle="1" w:styleId="AUTHORAFFILIATION">
    <w:name w:val="AUTHOR AFFILIATION"/>
    <w:basedOn w:val="Normal"/>
    <w:rsid w:val="00100CEF"/>
    <w:pPr>
      <w:framePr w:w="5040" w:vSpace="200" w:wrap="auto" w:hAnchor="text" w:yAlign="bottom"/>
      <w:widowControl w:val="0"/>
      <w:spacing w:after="0" w:line="180" w:lineRule="exact"/>
      <w:jc w:val="both"/>
    </w:pPr>
    <w:rPr>
      <w:rFonts w:ascii="Palatino" w:eastAsia="Times New Roman" w:hAnsi="Palatino" w:cs="Times New Roman"/>
      <w:i/>
      <w:kern w:val="16"/>
      <w:sz w:val="16"/>
      <w:szCs w:val="20"/>
    </w:rPr>
  </w:style>
  <w:style w:type="paragraph" w:customStyle="1" w:styleId="MDPI18keywords">
    <w:name w:val="MDPI_1.8_keywords"/>
    <w:basedOn w:val="Normal"/>
    <w:next w:val="Normal"/>
    <w:qFormat/>
    <w:rsid w:val="00100CEF"/>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character" w:customStyle="1" w:styleId="Heading2Char">
    <w:name w:val="Heading 2 Char"/>
    <w:basedOn w:val="DefaultParagraphFont"/>
    <w:link w:val="Heading2"/>
    <w:uiPriority w:val="9"/>
    <w:rsid w:val="00100CEF"/>
    <w:rPr>
      <w:rFonts w:ascii="Cambria" w:eastAsia="Times New Roman" w:hAnsi="Cambria" w:cs="Times New Roman"/>
      <w:smallCaps/>
      <w:sz w:val="28"/>
      <w:szCs w:val="28"/>
      <w:lang w:val="x-none" w:eastAsia="x-none" w:bidi="en-US"/>
    </w:rPr>
  </w:style>
  <w:style w:type="character" w:styleId="Emphasis">
    <w:name w:val="Emphasis"/>
    <w:uiPriority w:val="20"/>
    <w:qFormat/>
    <w:rsid w:val="00100CEF"/>
    <w:rPr>
      <w:b/>
      <w:bCs/>
      <w:i/>
      <w:iCs/>
      <w:spacing w:val="10"/>
    </w:rPr>
  </w:style>
  <w:style w:type="character" w:customStyle="1" w:styleId="ref-vol">
    <w:name w:val="ref-vol"/>
    <w:rsid w:val="00100CEF"/>
  </w:style>
  <w:style w:type="character" w:customStyle="1" w:styleId="html-italic">
    <w:name w:val="html-italic"/>
    <w:rsid w:val="00100CEF"/>
  </w:style>
  <w:style w:type="character" w:customStyle="1" w:styleId="pagesnum">
    <w:name w:val="pagesnum"/>
    <w:basedOn w:val="DefaultParagraphFont"/>
    <w:rsid w:val="00100CEF"/>
  </w:style>
  <w:style w:type="paragraph" w:customStyle="1" w:styleId="Normal0">
    <w:name w:val="[Normal]"/>
    <w:uiPriority w:val="99"/>
    <w:rsid w:val="00A40ED0"/>
    <w:pPr>
      <w:widowControl w:val="0"/>
      <w:autoSpaceDE w:val="0"/>
      <w:autoSpaceDN w:val="0"/>
      <w:adjustRightInd w:val="0"/>
      <w:spacing w:after="0" w:line="240" w:lineRule="auto"/>
    </w:pPr>
    <w:rPr>
      <w:rFonts w:ascii="Arial" w:eastAsia="SimSun" w:hAnsi="Arial" w:cs="Arial"/>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1714</Words>
  <Characters>9772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Abstract &amp; References Vol 25 No 6 (2021)</vt:lpstr>
    </vt:vector>
  </TitlesOfParts>
  <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&amp; References Vol 25 No 6 (2021)</dc:title>
  <dc:creator>Harun Hamzah</dc:creator>
  <cp:lastModifiedBy>Harun Hamzah</cp:lastModifiedBy>
  <cp:revision>3</cp:revision>
  <cp:lastPrinted>2020-04-01T04:48:00Z</cp:lastPrinted>
  <dcterms:created xsi:type="dcterms:W3CDTF">2021-12-13T07:16:00Z</dcterms:created>
  <dcterms:modified xsi:type="dcterms:W3CDTF">2021-12-20T00:08:00Z</dcterms:modified>
</cp:coreProperties>
</file>